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D39" w:rsidRPr="002E3D39" w:rsidRDefault="002E3D39" w:rsidP="002E3D39">
      <w:pPr>
        <w:spacing w:before="100" w:beforeAutospacing="1" w:after="100" w:afterAutospacing="1" w:line="240" w:lineRule="auto"/>
        <w:rPr>
          <w:rFonts w:ascii="Times New Roman" w:eastAsia="Times New Roman" w:hAnsi="Times New Roman" w:cs="Times New Roman"/>
          <w:b/>
          <w:bCs/>
          <w:sz w:val="24"/>
          <w:szCs w:val="24"/>
        </w:rPr>
      </w:pPr>
      <w:bookmarkStart w:id="0" w:name="_GoBack"/>
      <w:r w:rsidRPr="002E3D39">
        <w:rPr>
          <w:rFonts w:ascii="Times New Roman" w:eastAsia="Times New Roman" w:hAnsi="Times New Roman" w:cs="Times New Roman" w:hint="cs"/>
          <w:b/>
          <w:bCs/>
          <w:sz w:val="24"/>
          <w:szCs w:val="24"/>
          <w:rtl/>
        </w:rPr>
        <w:t>ני</w:t>
      </w:r>
      <w:r w:rsidRPr="002E3D39">
        <w:rPr>
          <w:rFonts w:ascii="Times New Roman" w:eastAsia="Times New Roman" w:hAnsi="Times New Roman" w:cs="Times New Roman"/>
          <w:b/>
          <w:bCs/>
          <w:sz w:val="24"/>
          <w:szCs w:val="24"/>
          <w:rtl/>
        </w:rPr>
        <w:t xml:space="preserve">תוח תיק </w:t>
      </w:r>
      <w:proofErr w:type="spellStart"/>
      <w:r w:rsidRPr="002E3D39">
        <w:rPr>
          <w:rFonts w:ascii="Times New Roman" w:eastAsia="Times New Roman" w:hAnsi="Times New Roman" w:cs="Times New Roman"/>
          <w:b/>
          <w:bCs/>
          <w:sz w:val="24"/>
          <w:szCs w:val="24"/>
          <w:rtl/>
        </w:rPr>
        <w:t>בטל"א</w:t>
      </w:r>
      <w:proofErr w:type="spellEnd"/>
      <w:r w:rsidRPr="002E3D39">
        <w:rPr>
          <w:rFonts w:ascii="Times New Roman" w:eastAsia="Times New Roman" w:hAnsi="Times New Roman" w:cs="Times New Roman"/>
          <w:b/>
          <w:bCs/>
          <w:sz w:val="24"/>
          <w:szCs w:val="24"/>
          <w:rtl/>
        </w:rPr>
        <w:t xml:space="preserve"> - שרה לוי</w:t>
      </w:r>
      <w:r w:rsidRPr="002E3D39">
        <w:rPr>
          <w:rFonts w:ascii="Times New Roman" w:eastAsia="Times New Roman" w:hAnsi="Times New Roman" w:cs="Times New Roman" w:hint="cs"/>
          <w:b/>
          <w:bCs/>
          <w:sz w:val="24"/>
          <w:szCs w:val="24"/>
          <w:rtl/>
        </w:rPr>
        <w:t>, 74</w:t>
      </w:r>
    </w:p>
    <w:bookmarkEnd w:id="0"/>
    <w:p w:rsidR="002E3D39" w:rsidRPr="002E3D39" w:rsidRDefault="002E3D39" w:rsidP="002E3D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סיכום אמינות מידע [תמציתי]</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אחוז תיק קריא: 95% רמת אמינות לפי קטגוריות</w:t>
      </w:r>
      <w:r w:rsidRPr="002E3D39">
        <w:rPr>
          <w:rFonts w:ascii="Times New Roman" w:eastAsia="Times New Roman" w:hAnsi="Times New Roman" w:cs="Times New Roman"/>
          <w:sz w:val="24"/>
          <w:szCs w:val="24"/>
        </w:rPr>
        <w:t>:</w:t>
      </w:r>
    </w:p>
    <w:p w:rsidR="002E3D39" w:rsidRPr="002E3D39" w:rsidRDefault="002E3D39" w:rsidP="002E3D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מידע רפואי</w:t>
      </w:r>
      <w:r w:rsidRPr="002E3D39">
        <w:rPr>
          <w:rFonts w:ascii="Times New Roman" w:eastAsia="Times New Roman" w:hAnsi="Times New Roman" w:cs="Times New Roman"/>
          <w:sz w:val="24"/>
          <w:szCs w:val="24"/>
        </w:rPr>
        <w:t>: 🟢 95% (</w:t>
      </w:r>
      <w:r w:rsidRPr="002E3D39">
        <w:rPr>
          <w:rFonts w:ascii="Times New Roman" w:eastAsia="Times New Roman" w:hAnsi="Times New Roman" w:cs="Times New Roman"/>
          <w:sz w:val="24"/>
          <w:szCs w:val="24"/>
          <w:rtl/>
        </w:rPr>
        <w:t>מתועד היטב במסמכי בי"ח שיבא כולל מעקב רציף</w:t>
      </w:r>
      <w:r w:rsidRPr="002E3D39">
        <w:rPr>
          <w:rFonts w:ascii="Times New Roman" w:eastAsia="Times New Roman" w:hAnsi="Times New Roman" w:cs="Times New Roman"/>
          <w:sz w:val="24"/>
          <w:szCs w:val="24"/>
        </w:rPr>
        <w:t>)</w:t>
      </w:r>
    </w:p>
    <w:p w:rsidR="002E3D39" w:rsidRPr="002E3D39" w:rsidRDefault="002E3D39" w:rsidP="002E3D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מידע תפקודי</w:t>
      </w:r>
      <w:r w:rsidRPr="002E3D39">
        <w:rPr>
          <w:rFonts w:ascii="Times New Roman" w:eastAsia="Times New Roman" w:hAnsi="Times New Roman" w:cs="Times New Roman"/>
          <w:sz w:val="24"/>
          <w:szCs w:val="24"/>
        </w:rPr>
        <w:t>: 🟢 90% (</w:t>
      </w:r>
      <w:r w:rsidRPr="002E3D39">
        <w:rPr>
          <w:rFonts w:ascii="Times New Roman" w:eastAsia="Times New Roman" w:hAnsi="Times New Roman" w:cs="Times New Roman"/>
          <w:sz w:val="24"/>
          <w:szCs w:val="24"/>
          <w:rtl/>
        </w:rPr>
        <w:t>הערכות</w:t>
      </w:r>
      <w:r w:rsidRPr="002E3D39">
        <w:rPr>
          <w:rFonts w:ascii="Times New Roman" w:eastAsia="Times New Roman" w:hAnsi="Times New Roman" w:cs="Times New Roman"/>
          <w:sz w:val="24"/>
          <w:szCs w:val="24"/>
        </w:rPr>
        <w:t xml:space="preserve"> ADL </w:t>
      </w:r>
      <w:r w:rsidRPr="002E3D39">
        <w:rPr>
          <w:rFonts w:ascii="Times New Roman" w:eastAsia="Times New Roman" w:hAnsi="Times New Roman" w:cs="Times New Roman"/>
          <w:sz w:val="24"/>
          <w:szCs w:val="24"/>
          <w:rtl/>
        </w:rPr>
        <w:t>ותפקוד מתועדות</w:t>
      </w:r>
      <w:r w:rsidRPr="002E3D39">
        <w:rPr>
          <w:rFonts w:ascii="Times New Roman" w:eastAsia="Times New Roman" w:hAnsi="Times New Roman" w:cs="Times New Roman"/>
          <w:sz w:val="24"/>
          <w:szCs w:val="24"/>
        </w:rPr>
        <w:t>)</w:t>
      </w:r>
    </w:p>
    <w:p w:rsidR="002E3D39" w:rsidRPr="002E3D39" w:rsidRDefault="002E3D39" w:rsidP="002E3D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מידע חברתי</w:t>
      </w:r>
      <w:r w:rsidRPr="002E3D39">
        <w:rPr>
          <w:rFonts w:ascii="Times New Roman" w:eastAsia="Times New Roman" w:hAnsi="Times New Roman" w:cs="Times New Roman"/>
          <w:sz w:val="24"/>
          <w:szCs w:val="24"/>
        </w:rPr>
        <w:t>: 🟡 80% (</w:t>
      </w:r>
      <w:r w:rsidRPr="002E3D39">
        <w:rPr>
          <w:rFonts w:ascii="Times New Roman" w:eastAsia="Times New Roman" w:hAnsi="Times New Roman" w:cs="Times New Roman"/>
          <w:sz w:val="24"/>
          <w:szCs w:val="24"/>
          <w:rtl/>
        </w:rPr>
        <w:t>תיעוד עו"ס ומטפלים</w:t>
      </w:r>
      <w:r w:rsidRPr="002E3D39">
        <w:rPr>
          <w:rFonts w:ascii="Times New Roman" w:eastAsia="Times New Roman" w:hAnsi="Times New Roman" w:cs="Times New Roman"/>
          <w:sz w:val="24"/>
          <w:szCs w:val="24"/>
        </w:rPr>
        <w:t>)</w:t>
      </w:r>
    </w:p>
    <w:p w:rsidR="002E3D39" w:rsidRPr="002E3D39" w:rsidRDefault="002E3D39" w:rsidP="002E3D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מידע כלכלי</w:t>
      </w:r>
      <w:r w:rsidRPr="002E3D39">
        <w:rPr>
          <w:rFonts w:ascii="Times New Roman" w:eastAsia="Times New Roman" w:hAnsi="Times New Roman" w:cs="Times New Roman"/>
          <w:sz w:val="24"/>
          <w:szCs w:val="24"/>
        </w:rPr>
        <w:t>: 🟡 75% (</w:t>
      </w:r>
      <w:r w:rsidRPr="002E3D39">
        <w:rPr>
          <w:rFonts w:ascii="Times New Roman" w:eastAsia="Times New Roman" w:hAnsi="Times New Roman" w:cs="Times New Roman"/>
          <w:sz w:val="24"/>
          <w:szCs w:val="24"/>
          <w:rtl/>
        </w:rPr>
        <w:t>תיעוד מביטוח לאומי</w:t>
      </w:r>
      <w:r w:rsidRPr="002E3D39">
        <w:rPr>
          <w:rFonts w:ascii="Times New Roman" w:eastAsia="Times New Roman" w:hAnsi="Times New Roman" w:cs="Times New Roman"/>
          <w:sz w:val="24"/>
          <w:szCs w:val="24"/>
        </w:rPr>
        <w:t>)</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נקודות קריטיות לתשומת לב</w:t>
      </w:r>
      <w:r w:rsidRPr="002E3D39">
        <w:rPr>
          <w:rFonts w:ascii="Times New Roman" w:eastAsia="Times New Roman" w:hAnsi="Times New Roman" w:cs="Times New Roman"/>
          <w:sz w:val="24"/>
          <w:szCs w:val="24"/>
        </w:rPr>
        <w:t>:</w:t>
      </w:r>
    </w:p>
    <w:p w:rsidR="002E3D39" w:rsidRPr="002E3D39" w:rsidRDefault="002E3D39" w:rsidP="002E3D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מצב קרדיאלי מורכב המחייב מעקב צמוד</w:t>
      </w:r>
    </w:p>
    <w:p w:rsidR="002E3D39" w:rsidRPr="002E3D39" w:rsidRDefault="002E3D39" w:rsidP="002E3D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סיכון גבוה לנפילות עקב מצב תפקודי</w:t>
      </w:r>
    </w:p>
    <w:p w:rsidR="002E3D39" w:rsidRPr="002E3D39" w:rsidRDefault="002E3D39" w:rsidP="002E3D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פוטנציאל לשיפור באמצעות תכנית שיקום</w:t>
      </w:r>
    </w:p>
    <w:p w:rsidR="002E3D39" w:rsidRPr="002E3D39" w:rsidRDefault="002E3D39" w:rsidP="002E3D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חשיבות מניעת בדידות והידרדרות נוספת</w:t>
      </w:r>
    </w:p>
    <w:p w:rsidR="002E3D39" w:rsidRPr="002E3D39" w:rsidRDefault="002E3D39" w:rsidP="002E3D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פרופיל מקיף [ליבת הניתוח]</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 מידע אישי ודמוגרפי [אמינות: 95%]</w:t>
      </w:r>
    </w:p>
    <w:p w:rsidR="002E3D39" w:rsidRPr="002E3D39" w:rsidRDefault="002E3D39" w:rsidP="002E3D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בת 74, אלמנה</w:t>
      </w:r>
    </w:p>
    <w:p w:rsidR="002E3D39" w:rsidRPr="002E3D39" w:rsidRDefault="002E3D39" w:rsidP="002E3D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מתגוררת בבת ים בדירה עצמאית</w:t>
      </w:r>
    </w:p>
    <w:p w:rsidR="002E3D39" w:rsidRPr="002E3D39" w:rsidRDefault="002E3D39" w:rsidP="002E3D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גרה לבד, ילדים אינם בקרבת מקום</w:t>
      </w:r>
    </w:p>
    <w:p w:rsidR="002E3D39" w:rsidRPr="002E3D39" w:rsidRDefault="002E3D39" w:rsidP="002E3D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רמת השכלה: תיכונית מלאה</w:t>
      </w:r>
    </w:p>
    <w:p w:rsidR="002E3D39" w:rsidRPr="002E3D39" w:rsidRDefault="002E3D39" w:rsidP="002E3D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זכאית לגמלת סיעוד רמה 2 מקור: טפסי ביטוח לאומי והערכה סוציאלית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ב. פרופיל בריאותי [אמינות: 95%] מחלות רקע</w:t>
      </w:r>
      <w:r w:rsidRPr="002E3D39">
        <w:rPr>
          <w:rFonts w:ascii="Times New Roman" w:eastAsia="Times New Roman" w:hAnsi="Times New Roman" w:cs="Times New Roman"/>
          <w:sz w:val="24"/>
          <w:szCs w:val="24"/>
        </w:rPr>
        <w:t>:</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פרפור פרוזדורים כרוני</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יתר לחץ דם</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סוכרת סוג 2</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תת פעילות בלוטת התריס</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2E3D39">
        <w:rPr>
          <w:rFonts w:ascii="Times New Roman" w:eastAsia="Times New Roman" w:hAnsi="Times New Roman" w:cs="Times New Roman"/>
          <w:sz w:val="24"/>
          <w:szCs w:val="24"/>
          <w:rtl/>
        </w:rPr>
        <w:t>מנינגיומה</w:t>
      </w:r>
      <w:proofErr w:type="spellEnd"/>
      <w:r w:rsidRPr="002E3D39">
        <w:rPr>
          <w:rFonts w:ascii="Times New Roman" w:eastAsia="Times New Roman" w:hAnsi="Times New Roman" w:cs="Times New Roman"/>
          <w:sz w:val="24"/>
          <w:szCs w:val="24"/>
          <w:rtl/>
        </w:rPr>
        <w:t xml:space="preserve"> בעברה</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2E3D39">
        <w:rPr>
          <w:rFonts w:ascii="Times New Roman" w:eastAsia="Times New Roman" w:hAnsi="Times New Roman" w:cs="Times New Roman"/>
          <w:sz w:val="24"/>
          <w:szCs w:val="24"/>
          <w:rtl/>
        </w:rPr>
        <w:t>המנגיומה</w:t>
      </w:r>
      <w:proofErr w:type="spellEnd"/>
      <w:r w:rsidRPr="002E3D39">
        <w:rPr>
          <w:rFonts w:ascii="Times New Roman" w:eastAsia="Times New Roman" w:hAnsi="Times New Roman" w:cs="Times New Roman"/>
          <w:sz w:val="24"/>
          <w:szCs w:val="24"/>
          <w:rtl/>
        </w:rPr>
        <w:t xml:space="preserve"> בכבד</w:t>
      </w:r>
    </w:p>
    <w:p w:rsidR="002E3D39" w:rsidRPr="002E3D39" w:rsidRDefault="002E3D39" w:rsidP="002E3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דיכאון וחרדה</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אשפוזים משמעותיים</w:t>
      </w:r>
      <w:r w:rsidRPr="002E3D39">
        <w:rPr>
          <w:rFonts w:ascii="Times New Roman" w:eastAsia="Times New Roman" w:hAnsi="Times New Roman" w:cs="Times New Roman"/>
          <w:sz w:val="24"/>
          <w:szCs w:val="24"/>
        </w:rPr>
        <w:t>:</w:t>
      </w:r>
    </w:p>
    <w:p w:rsidR="002E3D39" w:rsidRPr="002E3D39" w:rsidRDefault="002E3D39" w:rsidP="002E3D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 xml:space="preserve">ניתוח </w:t>
      </w:r>
      <w:proofErr w:type="spellStart"/>
      <w:r w:rsidRPr="002E3D39">
        <w:rPr>
          <w:rFonts w:ascii="Times New Roman" w:eastAsia="Times New Roman" w:hAnsi="Times New Roman" w:cs="Times New Roman"/>
          <w:sz w:val="24"/>
          <w:szCs w:val="24"/>
          <w:rtl/>
        </w:rPr>
        <w:t>אבלציה</w:t>
      </w:r>
      <w:proofErr w:type="spellEnd"/>
      <w:r w:rsidRPr="002E3D39">
        <w:rPr>
          <w:rFonts w:ascii="Times New Roman" w:eastAsia="Times New Roman" w:hAnsi="Times New Roman" w:cs="Times New Roman"/>
          <w:sz w:val="24"/>
          <w:szCs w:val="24"/>
          <w:rtl/>
        </w:rPr>
        <w:t xml:space="preserve"> בלב</w:t>
      </w:r>
      <w:r w:rsidRPr="002E3D39">
        <w:rPr>
          <w:rFonts w:ascii="Times New Roman" w:eastAsia="Times New Roman" w:hAnsi="Times New Roman" w:cs="Times New Roman"/>
          <w:sz w:val="24"/>
          <w:szCs w:val="24"/>
        </w:rPr>
        <w:t xml:space="preserve"> (07/2019)</w:t>
      </w:r>
    </w:p>
    <w:p w:rsidR="002E3D39" w:rsidRPr="002E3D39" w:rsidRDefault="002E3D39" w:rsidP="002E3D3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E3D39">
        <w:rPr>
          <w:rFonts w:ascii="Times New Roman" w:eastAsia="Times New Roman" w:hAnsi="Times New Roman" w:cs="Times New Roman"/>
          <w:sz w:val="24"/>
          <w:szCs w:val="24"/>
          <w:rtl/>
        </w:rPr>
        <w:t>קרניוטומיה</w:t>
      </w:r>
      <w:proofErr w:type="spellEnd"/>
      <w:r w:rsidRPr="002E3D39">
        <w:rPr>
          <w:rFonts w:ascii="Times New Roman" w:eastAsia="Times New Roman" w:hAnsi="Times New Roman" w:cs="Times New Roman"/>
          <w:sz w:val="24"/>
          <w:szCs w:val="24"/>
          <w:rtl/>
        </w:rPr>
        <w:t xml:space="preserve"> להסרת </w:t>
      </w:r>
      <w:proofErr w:type="spellStart"/>
      <w:r w:rsidRPr="002E3D39">
        <w:rPr>
          <w:rFonts w:ascii="Times New Roman" w:eastAsia="Times New Roman" w:hAnsi="Times New Roman" w:cs="Times New Roman"/>
          <w:sz w:val="24"/>
          <w:szCs w:val="24"/>
          <w:rtl/>
        </w:rPr>
        <w:t>מנינגיומה</w:t>
      </w:r>
      <w:proofErr w:type="spellEnd"/>
      <w:r w:rsidRPr="002E3D39">
        <w:rPr>
          <w:rFonts w:ascii="Times New Roman" w:eastAsia="Times New Roman" w:hAnsi="Times New Roman" w:cs="Times New Roman"/>
          <w:sz w:val="24"/>
          <w:szCs w:val="24"/>
        </w:rPr>
        <w:t xml:space="preserve"> (2006)</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טיפול תרופתי</w:t>
      </w:r>
      <w:r w:rsidRPr="002E3D39">
        <w:rPr>
          <w:rFonts w:ascii="Times New Roman" w:eastAsia="Times New Roman" w:hAnsi="Times New Roman" w:cs="Times New Roman"/>
          <w:sz w:val="24"/>
          <w:szCs w:val="24"/>
        </w:rPr>
        <w:t xml:space="preserve">: </w:t>
      </w:r>
      <w:r w:rsidRPr="002E3D39">
        <w:rPr>
          <w:rFonts w:ascii="Times New Roman" w:eastAsia="Times New Roman" w:hAnsi="Times New Roman" w:cs="Times New Roman"/>
          <w:sz w:val="24"/>
          <w:szCs w:val="24"/>
          <w:rtl/>
        </w:rPr>
        <w:t>מטופלת ב-15 תרופות קבועות כולל</w:t>
      </w:r>
      <w:r w:rsidRPr="002E3D39">
        <w:rPr>
          <w:rFonts w:ascii="Times New Roman" w:eastAsia="Times New Roman" w:hAnsi="Times New Roman" w:cs="Times New Roman"/>
          <w:sz w:val="24"/>
          <w:szCs w:val="24"/>
        </w:rPr>
        <w:t>:</w:t>
      </w:r>
    </w:p>
    <w:p w:rsidR="002E3D39" w:rsidRPr="002E3D39" w:rsidRDefault="002E3D39" w:rsidP="002E3D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נוגדי קרישה</w:t>
      </w:r>
    </w:p>
    <w:p w:rsidR="002E3D39" w:rsidRPr="002E3D39" w:rsidRDefault="002E3D39" w:rsidP="002E3D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lastRenderedPageBreak/>
        <w:t>תרופות ללחץ דם</w:t>
      </w:r>
    </w:p>
    <w:p w:rsidR="002E3D39" w:rsidRPr="002E3D39" w:rsidRDefault="002E3D39" w:rsidP="002E3D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אינסולין</w:t>
      </w:r>
    </w:p>
    <w:p w:rsidR="002E3D39" w:rsidRPr="002E3D39" w:rsidRDefault="002E3D39" w:rsidP="002E3D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טיפול תחליפי לבלוטת התריס מקור: סיכומי מחלה ומעקב מבי"ח שיבא</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ג. פרופיל תפקודי [אמינות: 90%] מגבלות</w:t>
      </w:r>
      <w:r w:rsidRPr="002E3D39">
        <w:rPr>
          <w:rFonts w:ascii="Times New Roman" w:eastAsia="Times New Roman" w:hAnsi="Times New Roman" w:cs="Times New Roman"/>
          <w:sz w:val="24"/>
          <w:szCs w:val="24"/>
        </w:rPr>
        <w:t>:</w:t>
      </w:r>
    </w:p>
    <w:p w:rsidR="002E3D39" w:rsidRPr="002E3D39" w:rsidRDefault="002E3D39" w:rsidP="002E3D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קושי בניידות, סיכון גבוה לנפילות</w:t>
      </w:r>
    </w:p>
    <w:p w:rsidR="002E3D39" w:rsidRPr="002E3D39" w:rsidRDefault="002E3D39" w:rsidP="002E3D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תלות חלקית בעזרה ב</w:t>
      </w:r>
      <w:r w:rsidRPr="002E3D39">
        <w:rPr>
          <w:rFonts w:ascii="Times New Roman" w:eastAsia="Times New Roman" w:hAnsi="Times New Roman" w:cs="Times New Roman"/>
          <w:sz w:val="24"/>
          <w:szCs w:val="24"/>
        </w:rPr>
        <w:t>-ADL</w:t>
      </w:r>
    </w:p>
    <w:p w:rsidR="002E3D39" w:rsidRPr="002E3D39" w:rsidRDefault="002E3D39" w:rsidP="002E3D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קושי בביצוע מטלות משק בית</w:t>
      </w:r>
    </w:p>
    <w:p w:rsidR="002E3D39" w:rsidRPr="002E3D39" w:rsidRDefault="002E3D39" w:rsidP="002E3D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עייפות מוגברת במאמץ</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יכולות שמורות</w:t>
      </w:r>
      <w:r w:rsidRPr="002E3D39">
        <w:rPr>
          <w:rFonts w:ascii="Times New Roman" w:eastAsia="Times New Roman" w:hAnsi="Times New Roman" w:cs="Times New Roman"/>
          <w:sz w:val="24"/>
          <w:szCs w:val="24"/>
        </w:rPr>
        <w:t>:</w:t>
      </w:r>
    </w:p>
    <w:p w:rsidR="002E3D39" w:rsidRPr="002E3D39" w:rsidRDefault="002E3D39" w:rsidP="002E3D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אכילה עצמאית</w:t>
      </w:r>
    </w:p>
    <w:p w:rsidR="002E3D39" w:rsidRPr="002E3D39" w:rsidRDefault="002E3D39" w:rsidP="002E3D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תקשורת תקינה</w:t>
      </w:r>
    </w:p>
    <w:p w:rsidR="002E3D39" w:rsidRPr="002E3D39" w:rsidRDefault="002E3D39" w:rsidP="002E3D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אוריינטציה מלאה</w:t>
      </w:r>
    </w:p>
    <w:p w:rsidR="002E3D39" w:rsidRPr="002E3D39" w:rsidRDefault="002E3D39" w:rsidP="002E3D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שליטה בסוגרים מקור: הערכות תפקוד ודו"חות מטפלת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ד. פרופיל חברתי-קהילתי [אמינות: 80%]</w:t>
      </w:r>
    </w:p>
    <w:p w:rsidR="002E3D39" w:rsidRPr="002E3D39" w:rsidRDefault="002E3D39" w:rsidP="002E3D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מצב משפחתי: אלמנה, קשר טלפוני עם ילדים</w:t>
      </w:r>
    </w:p>
    <w:p w:rsidR="002E3D39" w:rsidRPr="002E3D39" w:rsidRDefault="002E3D39" w:rsidP="002E3D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רשת חברתית מצומצמת</w:t>
      </w:r>
    </w:p>
    <w:p w:rsidR="002E3D39" w:rsidRPr="002E3D39" w:rsidRDefault="002E3D39" w:rsidP="002E3D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מבטאת רצון להרחבת קשרים חברתיים</w:t>
      </w:r>
    </w:p>
    <w:p w:rsidR="002E3D39" w:rsidRPr="002E3D39" w:rsidRDefault="002E3D39" w:rsidP="002E3D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משתתפת באופן חלקי בפעילויות קהילתיות מקור: דו"ח עו"ס ותיעוד מטפלת</w:t>
      </w:r>
    </w:p>
    <w:p w:rsidR="002E3D39" w:rsidRPr="002E3D39" w:rsidRDefault="002E3D39" w:rsidP="002E3D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המרה ל</w:t>
      </w:r>
      <w:r w:rsidRPr="002E3D39">
        <w:rPr>
          <w:rFonts w:ascii="Times New Roman" w:eastAsia="Times New Roman" w:hAnsi="Times New Roman" w:cs="Times New Roman"/>
          <w:sz w:val="24"/>
          <w:szCs w:val="24"/>
        </w:rPr>
        <w:t>-ICF</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מבנים ותפקודי גוף</w:t>
      </w:r>
      <w:r w:rsidRPr="002E3D39">
        <w:rPr>
          <w:rFonts w:ascii="Times New Roman" w:eastAsia="Times New Roman" w:hAnsi="Times New Roman" w:cs="Times New Roman"/>
          <w:sz w:val="24"/>
          <w:szCs w:val="24"/>
        </w:rPr>
        <w:t>:</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b410: </w:t>
      </w:r>
      <w:r w:rsidRPr="002E3D39">
        <w:rPr>
          <w:rFonts w:ascii="Times New Roman" w:eastAsia="Times New Roman" w:hAnsi="Times New Roman" w:cs="Times New Roman"/>
          <w:sz w:val="24"/>
          <w:szCs w:val="24"/>
          <w:rtl/>
        </w:rPr>
        <w:t>תפקודי לב ומערכת קרדיווסקולרית</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b420: </w:t>
      </w:r>
      <w:r w:rsidRPr="002E3D39">
        <w:rPr>
          <w:rFonts w:ascii="Times New Roman" w:eastAsia="Times New Roman" w:hAnsi="Times New Roman" w:cs="Times New Roman"/>
          <w:sz w:val="24"/>
          <w:szCs w:val="24"/>
          <w:rtl/>
        </w:rPr>
        <w:t>תפקודי לחץ דם</w:t>
      </w:r>
      <w:r w:rsidRPr="002E3D39">
        <w:rPr>
          <w:rFonts w:ascii="Times New Roman" w:eastAsia="Times New Roman" w:hAnsi="Times New Roman" w:cs="Times New Roman"/>
          <w:sz w:val="24"/>
          <w:szCs w:val="24"/>
        </w:rPr>
        <w:t xml:space="preserve"> (.2)</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b540: </w:t>
      </w:r>
      <w:r w:rsidRPr="002E3D39">
        <w:rPr>
          <w:rFonts w:ascii="Times New Roman" w:eastAsia="Times New Roman" w:hAnsi="Times New Roman" w:cs="Times New Roman"/>
          <w:sz w:val="24"/>
          <w:szCs w:val="24"/>
          <w:rtl/>
        </w:rPr>
        <w:t>תפקודי המערכת האנדוקרינית</w:t>
      </w:r>
      <w:r w:rsidRPr="002E3D39">
        <w:rPr>
          <w:rFonts w:ascii="Times New Roman" w:eastAsia="Times New Roman" w:hAnsi="Times New Roman" w:cs="Times New Roman"/>
          <w:sz w:val="24"/>
          <w:szCs w:val="24"/>
        </w:rPr>
        <w:t xml:space="preserve"> (.2)</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b730: </w:t>
      </w:r>
      <w:r w:rsidRPr="002E3D39">
        <w:rPr>
          <w:rFonts w:ascii="Times New Roman" w:eastAsia="Times New Roman" w:hAnsi="Times New Roman" w:cs="Times New Roman"/>
          <w:sz w:val="24"/>
          <w:szCs w:val="24"/>
          <w:rtl/>
        </w:rPr>
        <w:t>כוח שרירים</w:t>
      </w:r>
      <w:r w:rsidRPr="002E3D39">
        <w:rPr>
          <w:rFonts w:ascii="Times New Roman" w:eastAsia="Times New Roman" w:hAnsi="Times New Roman" w:cs="Times New Roman"/>
          <w:sz w:val="24"/>
          <w:szCs w:val="24"/>
        </w:rPr>
        <w:t xml:space="preserve"> (.2)</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b455: </w:t>
      </w:r>
      <w:r w:rsidRPr="002E3D39">
        <w:rPr>
          <w:rFonts w:ascii="Times New Roman" w:eastAsia="Times New Roman" w:hAnsi="Times New Roman" w:cs="Times New Roman"/>
          <w:sz w:val="24"/>
          <w:szCs w:val="24"/>
          <w:rtl/>
        </w:rPr>
        <w:t>סיבולת במאמץ</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b280: </w:t>
      </w:r>
      <w:r w:rsidRPr="002E3D39">
        <w:rPr>
          <w:rFonts w:ascii="Times New Roman" w:eastAsia="Times New Roman" w:hAnsi="Times New Roman" w:cs="Times New Roman"/>
          <w:sz w:val="24"/>
          <w:szCs w:val="24"/>
          <w:rtl/>
        </w:rPr>
        <w:t>תחושת כאב</w:t>
      </w:r>
      <w:r w:rsidRPr="002E3D39">
        <w:rPr>
          <w:rFonts w:ascii="Times New Roman" w:eastAsia="Times New Roman" w:hAnsi="Times New Roman" w:cs="Times New Roman"/>
          <w:sz w:val="24"/>
          <w:szCs w:val="24"/>
        </w:rPr>
        <w:t xml:space="preserve"> (.2)</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פעילויות והשתתפות</w:t>
      </w:r>
      <w:r w:rsidRPr="002E3D39">
        <w:rPr>
          <w:rFonts w:ascii="Times New Roman" w:eastAsia="Times New Roman" w:hAnsi="Times New Roman" w:cs="Times New Roman"/>
          <w:sz w:val="24"/>
          <w:szCs w:val="24"/>
        </w:rPr>
        <w:t>:</w:t>
      </w:r>
    </w:p>
    <w:p w:rsidR="002E3D39" w:rsidRPr="002E3D39" w:rsidRDefault="002E3D39" w:rsidP="002E3D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d450: </w:t>
      </w:r>
      <w:r w:rsidRPr="002E3D39">
        <w:rPr>
          <w:rFonts w:ascii="Times New Roman" w:eastAsia="Times New Roman" w:hAnsi="Times New Roman" w:cs="Times New Roman"/>
          <w:sz w:val="24"/>
          <w:szCs w:val="24"/>
          <w:rtl/>
        </w:rPr>
        <w:t>הליכה</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d460: </w:t>
      </w:r>
      <w:r w:rsidRPr="002E3D39">
        <w:rPr>
          <w:rFonts w:ascii="Times New Roman" w:eastAsia="Times New Roman" w:hAnsi="Times New Roman" w:cs="Times New Roman"/>
          <w:sz w:val="24"/>
          <w:szCs w:val="24"/>
          <w:rtl/>
        </w:rPr>
        <w:t>ניידות במרחבים שונים</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d510: </w:t>
      </w:r>
      <w:r w:rsidRPr="002E3D39">
        <w:rPr>
          <w:rFonts w:ascii="Times New Roman" w:eastAsia="Times New Roman" w:hAnsi="Times New Roman" w:cs="Times New Roman"/>
          <w:sz w:val="24"/>
          <w:szCs w:val="24"/>
          <w:rtl/>
        </w:rPr>
        <w:t>רחצה עצמית</w:t>
      </w:r>
      <w:r w:rsidRPr="002E3D39">
        <w:rPr>
          <w:rFonts w:ascii="Times New Roman" w:eastAsia="Times New Roman" w:hAnsi="Times New Roman" w:cs="Times New Roman"/>
          <w:sz w:val="24"/>
          <w:szCs w:val="24"/>
        </w:rPr>
        <w:t xml:space="preserve"> (.2)</w:t>
      </w:r>
    </w:p>
    <w:p w:rsidR="002E3D39" w:rsidRPr="002E3D39" w:rsidRDefault="002E3D39" w:rsidP="002E3D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d640: </w:t>
      </w:r>
      <w:r w:rsidRPr="002E3D39">
        <w:rPr>
          <w:rFonts w:ascii="Times New Roman" w:eastAsia="Times New Roman" w:hAnsi="Times New Roman" w:cs="Times New Roman"/>
          <w:sz w:val="24"/>
          <w:szCs w:val="24"/>
          <w:rtl/>
        </w:rPr>
        <w:t>ניהול משק בית</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d920: </w:t>
      </w:r>
      <w:r w:rsidRPr="002E3D39">
        <w:rPr>
          <w:rFonts w:ascii="Times New Roman" w:eastAsia="Times New Roman" w:hAnsi="Times New Roman" w:cs="Times New Roman"/>
          <w:sz w:val="24"/>
          <w:szCs w:val="24"/>
          <w:rtl/>
        </w:rPr>
        <w:t>פנאי ופעילות חברתית</w:t>
      </w:r>
      <w:r w:rsidRPr="002E3D39">
        <w:rPr>
          <w:rFonts w:ascii="Times New Roman" w:eastAsia="Times New Roman" w:hAnsi="Times New Roman" w:cs="Times New Roman"/>
          <w:sz w:val="24"/>
          <w:szCs w:val="24"/>
        </w:rPr>
        <w:t xml:space="preserve"> (.2)</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גורמים סביבתיים</w:t>
      </w:r>
      <w:r w:rsidRPr="002E3D39">
        <w:rPr>
          <w:rFonts w:ascii="Times New Roman" w:eastAsia="Times New Roman" w:hAnsi="Times New Roman" w:cs="Times New Roman"/>
          <w:sz w:val="24"/>
          <w:szCs w:val="24"/>
        </w:rPr>
        <w:t>:</w:t>
      </w:r>
    </w:p>
    <w:p w:rsidR="002E3D39" w:rsidRPr="002E3D39" w:rsidRDefault="002E3D39" w:rsidP="002E3D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lastRenderedPageBreak/>
        <w:t xml:space="preserve">e310: </w:t>
      </w:r>
      <w:r w:rsidRPr="002E3D39">
        <w:rPr>
          <w:rFonts w:ascii="Times New Roman" w:eastAsia="Times New Roman" w:hAnsi="Times New Roman" w:cs="Times New Roman"/>
          <w:sz w:val="24"/>
          <w:szCs w:val="24"/>
          <w:rtl/>
        </w:rPr>
        <w:t>משפחה גרעינית</w:t>
      </w:r>
      <w:r w:rsidRPr="002E3D39">
        <w:rPr>
          <w:rFonts w:ascii="Times New Roman" w:eastAsia="Times New Roman" w:hAnsi="Times New Roman" w:cs="Times New Roman"/>
          <w:sz w:val="24"/>
          <w:szCs w:val="24"/>
        </w:rPr>
        <w:t xml:space="preserve"> (+1)</w:t>
      </w:r>
    </w:p>
    <w:p w:rsidR="002E3D39" w:rsidRPr="002E3D39" w:rsidRDefault="002E3D39" w:rsidP="002E3D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e355: </w:t>
      </w:r>
      <w:r w:rsidRPr="002E3D39">
        <w:rPr>
          <w:rFonts w:ascii="Times New Roman" w:eastAsia="Times New Roman" w:hAnsi="Times New Roman" w:cs="Times New Roman"/>
          <w:sz w:val="24"/>
          <w:szCs w:val="24"/>
          <w:rtl/>
        </w:rPr>
        <w:t>אנשי מקצוע בריאות</w:t>
      </w:r>
      <w:r w:rsidRPr="002E3D39">
        <w:rPr>
          <w:rFonts w:ascii="Times New Roman" w:eastAsia="Times New Roman" w:hAnsi="Times New Roman" w:cs="Times New Roman"/>
          <w:sz w:val="24"/>
          <w:szCs w:val="24"/>
        </w:rPr>
        <w:t xml:space="preserve"> (+3)</w:t>
      </w:r>
    </w:p>
    <w:p w:rsidR="002E3D39" w:rsidRPr="002E3D39" w:rsidRDefault="002E3D39" w:rsidP="002E3D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e580: </w:t>
      </w:r>
      <w:r w:rsidRPr="002E3D39">
        <w:rPr>
          <w:rFonts w:ascii="Times New Roman" w:eastAsia="Times New Roman" w:hAnsi="Times New Roman" w:cs="Times New Roman"/>
          <w:sz w:val="24"/>
          <w:szCs w:val="24"/>
          <w:rtl/>
        </w:rPr>
        <w:t>שירותי בריאות</w:t>
      </w:r>
      <w:r w:rsidRPr="002E3D39">
        <w:rPr>
          <w:rFonts w:ascii="Times New Roman" w:eastAsia="Times New Roman" w:hAnsi="Times New Roman" w:cs="Times New Roman"/>
          <w:sz w:val="24"/>
          <w:szCs w:val="24"/>
        </w:rPr>
        <w:t xml:space="preserve"> (+2)</w:t>
      </w:r>
    </w:p>
    <w:p w:rsidR="002E3D39" w:rsidRPr="002E3D39" w:rsidRDefault="002E3D39" w:rsidP="002E3D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Pr>
        <w:t xml:space="preserve">e320: </w:t>
      </w:r>
      <w:r w:rsidRPr="002E3D39">
        <w:rPr>
          <w:rFonts w:ascii="Times New Roman" w:eastAsia="Times New Roman" w:hAnsi="Times New Roman" w:cs="Times New Roman"/>
          <w:sz w:val="24"/>
          <w:szCs w:val="24"/>
          <w:rtl/>
        </w:rPr>
        <w:t>חברים ומכרים</w:t>
      </w:r>
      <w:r w:rsidRPr="002E3D39">
        <w:rPr>
          <w:rFonts w:ascii="Times New Roman" w:eastAsia="Times New Roman" w:hAnsi="Times New Roman" w:cs="Times New Roman"/>
          <w:sz w:val="24"/>
          <w:szCs w:val="24"/>
        </w:rPr>
        <w:t xml:space="preserve"> (+1)</w:t>
      </w:r>
    </w:p>
    <w:p w:rsidR="002E3D39" w:rsidRPr="002E3D39" w:rsidRDefault="002E3D39" w:rsidP="002E3D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ניתוח צרכים [מבוסס ראיות]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צרכים בריאותיים</w:t>
      </w:r>
      <w:r w:rsidRPr="002E3D39">
        <w:rPr>
          <w:rFonts w:ascii="Times New Roman" w:eastAsia="Times New Roman" w:hAnsi="Times New Roman" w:cs="Times New Roman"/>
          <w:sz w:val="24"/>
          <w:szCs w:val="24"/>
        </w:rPr>
        <w:t>:</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מעקב קרדיולוגי צמוד</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איזון לחץ דם וסוכרת</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ניטור תרופות והתאמתן</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טיפול ומניעת כאב</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מניעת נפילות</w:t>
      </w:r>
    </w:p>
    <w:p w:rsidR="002E3D39" w:rsidRPr="002E3D39" w:rsidRDefault="002E3D39" w:rsidP="002E3D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שיקום תפקודי</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צרכים תפקודיים</w:t>
      </w:r>
      <w:r w:rsidRPr="002E3D39">
        <w:rPr>
          <w:rFonts w:ascii="Times New Roman" w:eastAsia="Times New Roman" w:hAnsi="Times New Roman" w:cs="Times New Roman"/>
          <w:sz w:val="24"/>
          <w:szCs w:val="24"/>
        </w:rPr>
        <w:t>:</w:t>
      </w:r>
    </w:p>
    <w:p w:rsidR="002E3D39" w:rsidRPr="002E3D39" w:rsidRDefault="002E3D39" w:rsidP="002E3D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שיפור ניידות ויציבה</w:t>
      </w:r>
    </w:p>
    <w:p w:rsidR="002E3D39" w:rsidRPr="002E3D39" w:rsidRDefault="002E3D39" w:rsidP="002E3D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תמיכה בפעולות יומיום</w:t>
      </w:r>
    </w:p>
    <w:p w:rsidR="002E3D39" w:rsidRPr="002E3D39" w:rsidRDefault="002E3D39" w:rsidP="002E3D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סיוע בניהול משק בית</w:t>
      </w:r>
    </w:p>
    <w:p w:rsidR="002E3D39" w:rsidRPr="002E3D39" w:rsidRDefault="002E3D39" w:rsidP="002E3D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התאמת סביבה בטיחותית</w:t>
      </w:r>
    </w:p>
    <w:p w:rsidR="002E3D39" w:rsidRPr="002E3D39" w:rsidRDefault="002E3D39" w:rsidP="002E3D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שיפור סיבולת גופנית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צרכים חברתיים-רגשיים</w:t>
      </w:r>
      <w:r w:rsidRPr="002E3D39">
        <w:rPr>
          <w:rFonts w:ascii="Times New Roman" w:eastAsia="Times New Roman" w:hAnsi="Times New Roman" w:cs="Times New Roman"/>
          <w:sz w:val="24"/>
          <w:szCs w:val="24"/>
        </w:rPr>
        <w:t>:</w:t>
      </w:r>
    </w:p>
    <w:p w:rsidR="002E3D39" w:rsidRPr="002E3D39" w:rsidRDefault="002E3D39" w:rsidP="002E3D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הרחבת מעגל חברתי</w:t>
      </w:r>
    </w:p>
    <w:p w:rsidR="002E3D39" w:rsidRPr="002E3D39" w:rsidRDefault="002E3D39" w:rsidP="002E3D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תמיכה רגשית</w:t>
      </w:r>
    </w:p>
    <w:p w:rsidR="002E3D39" w:rsidRPr="002E3D39" w:rsidRDefault="002E3D39" w:rsidP="002E3D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שילוב בפעילות קהילתית</w:t>
      </w:r>
    </w:p>
    <w:p w:rsidR="002E3D39" w:rsidRPr="002E3D39" w:rsidRDefault="002E3D39" w:rsidP="002E3D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העצמה אישית</w:t>
      </w:r>
    </w:p>
    <w:p w:rsidR="002E3D39" w:rsidRPr="002E3D39" w:rsidRDefault="002E3D39" w:rsidP="002E3D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המלצות לסל שירותים מותאם אישית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שירותי בריאות</w:t>
      </w:r>
      <w:r w:rsidRPr="002E3D39">
        <w:rPr>
          <w:rFonts w:ascii="Times New Roman" w:eastAsia="Times New Roman" w:hAnsi="Times New Roman" w:cs="Times New Roman"/>
          <w:sz w:val="24"/>
          <w:szCs w:val="24"/>
        </w:rPr>
        <w:t xml:space="preserve"> (45%):</w:t>
      </w:r>
    </w:p>
    <w:p w:rsidR="002E3D39" w:rsidRPr="002E3D39" w:rsidRDefault="002E3D39" w:rsidP="002E3D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מעקב קרדיולוגי חודשי</w:t>
      </w:r>
    </w:p>
    <w:p w:rsidR="002E3D39" w:rsidRPr="002E3D39" w:rsidRDefault="002E3D39" w:rsidP="002E3D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ביקורי אחות פעמיים בשבוע</w:t>
      </w:r>
    </w:p>
    <w:p w:rsidR="002E3D39" w:rsidRPr="002E3D39" w:rsidRDefault="002E3D39" w:rsidP="002E3D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פיזיותרפיה שבועית</w:t>
      </w:r>
    </w:p>
    <w:p w:rsidR="002E3D39" w:rsidRPr="002E3D39" w:rsidRDefault="002E3D39" w:rsidP="002E3D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ייעוץ תזונתי חודשי</w:t>
      </w:r>
    </w:p>
    <w:p w:rsidR="002E3D39" w:rsidRPr="002E3D39" w:rsidRDefault="002E3D39" w:rsidP="002E3D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מעקב רופא משפחה שבועי</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שירותי סיעוד ותמיכה</w:t>
      </w:r>
      <w:r w:rsidRPr="002E3D39">
        <w:rPr>
          <w:rFonts w:ascii="Times New Roman" w:eastAsia="Times New Roman" w:hAnsi="Times New Roman" w:cs="Times New Roman"/>
          <w:sz w:val="24"/>
          <w:szCs w:val="24"/>
        </w:rPr>
        <w:t xml:space="preserve"> (35%):</w:t>
      </w:r>
    </w:p>
    <w:p w:rsidR="002E3D39" w:rsidRPr="002E3D39" w:rsidRDefault="002E3D39" w:rsidP="002E3D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מטפלת סיעודית 4 שעות יומיות</w:t>
      </w:r>
    </w:p>
    <w:p w:rsidR="002E3D39" w:rsidRPr="002E3D39" w:rsidRDefault="002E3D39" w:rsidP="002E3D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שירותי ניקיון שבועיים</w:t>
      </w:r>
    </w:p>
    <w:p w:rsidR="002E3D39" w:rsidRPr="002E3D39" w:rsidRDefault="002E3D39" w:rsidP="002E3D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מערכת לחצן מצוקה</w:t>
      </w:r>
    </w:p>
    <w:p w:rsidR="002E3D39" w:rsidRPr="002E3D39" w:rsidRDefault="002E3D39" w:rsidP="002E3D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lastRenderedPageBreak/>
        <w:t>התאמות בטיחות בבית</w:t>
      </w:r>
    </w:p>
    <w:p w:rsidR="002E3D39" w:rsidRPr="002E3D39" w:rsidRDefault="002E3D39" w:rsidP="002E3D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ליווי לטיפולים רפואיים</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שירותים חברתיים</w:t>
      </w:r>
      <w:r w:rsidRPr="002E3D39">
        <w:rPr>
          <w:rFonts w:ascii="Times New Roman" w:eastAsia="Times New Roman" w:hAnsi="Times New Roman" w:cs="Times New Roman"/>
          <w:sz w:val="24"/>
          <w:szCs w:val="24"/>
        </w:rPr>
        <w:t xml:space="preserve"> (20%):</w:t>
      </w:r>
    </w:p>
    <w:p w:rsidR="002E3D39" w:rsidRPr="002E3D39" w:rsidRDefault="002E3D39" w:rsidP="002E3D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שילוב במועדון יום</w:t>
      </w:r>
    </w:p>
    <w:p w:rsidR="002E3D39" w:rsidRPr="002E3D39" w:rsidRDefault="002E3D39" w:rsidP="002E3D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קבוצת תמיכה שבועית</w:t>
      </w:r>
    </w:p>
    <w:p w:rsidR="002E3D39" w:rsidRPr="002E3D39" w:rsidRDefault="002E3D39" w:rsidP="002E3D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ליווי לפעילויות קהילתיות</w:t>
      </w:r>
    </w:p>
    <w:p w:rsidR="002E3D39" w:rsidRPr="002E3D39" w:rsidRDefault="002E3D39" w:rsidP="002E3D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שירות ייעוץ לקשיש</w:t>
      </w:r>
    </w:p>
    <w:p w:rsidR="002E3D39" w:rsidRPr="002E3D39" w:rsidRDefault="002E3D39" w:rsidP="002E3D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מעקב ובקרה</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תדירות הערכה</w:t>
      </w:r>
      <w:r w:rsidRPr="002E3D39">
        <w:rPr>
          <w:rFonts w:ascii="Times New Roman" w:eastAsia="Times New Roman" w:hAnsi="Times New Roman" w:cs="Times New Roman"/>
          <w:sz w:val="24"/>
          <w:szCs w:val="24"/>
        </w:rPr>
        <w:t>:</w:t>
      </w:r>
    </w:p>
    <w:p w:rsidR="002E3D39" w:rsidRPr="002E3D39" w:rsidRDefault="002E3D39" w:rsidP="002E3D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הערכה רפואית: חודשית</w:t>
      </w:r>
    </w:p>
    <w:p w:rsidR="002E3D39" w:rsidRPr="002E3D39" w:rsidRDefault="002E3D39" w:rsidP="002E3D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הערכה תפקודית: דו-חודשית</w:t>
      </w:r>
    </w:p>
    <w:p w:rsidR="002E3D39" w:rsidRPr="002E3D39" w:rsidRDefault="002E3D39" w:rsidP="002E3D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הערכה חברתית: רבעונית</w:t>
      </w:r>
    </w:p>
    <w:p w:rsidR="002E3D39" w:rsidRPr="002E3D39" w:rsidRDefault="002E3D39" w:rsidP="002E3D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הערכת תכנית כוללת: חצי שנתית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מדדי תוצאה</w:t>
      </w:r>
      <w:r w:rsidRPr="002E3D39">
        <w:rPr>
          <w:rFonts w:ascii="Times New Roman" w:eastAsia="Times New Roman" w:hAnsi="Times New Roman" w:cs="Times New Roman"/>
          <w:sz w:val="24"/>
          <w:szCs w:val="24"/>
        </w:rPr>
        <w:t>:</w:t>
      </w:r>
    </w:p>
    <w:p w:rsidR="002E3D39" w:rsidRPr="002E3D39" w:rsidRDefault="002E3D39" w:rsidP="002E3D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יציבות מדדים רפואיים</w:t>
      </w:r>
    </w:p>
    <w:p w:rsidR="002E3D39" w:rsidRPr="002E3D39" w:rsidRDefault="002E3D39" w:rsidP="002E3D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שיפור בתפקוד</w:t>
      </w:r>
      <w:r w:rsidRPr="002E3D39">
        <w:rPr>
          <w:rFonts w:ascii="Times New Roman" w:eastAsia="Times New Roman" w:hAnsi="Times New Roman" w:cs="Times New Roman"/>
          <w:sz w:val="24"/>
          <w:szCs w:val="24"/>
        </w:rPr>
        <w:t xml:space="preserve"> ADL</w:t>
      </w:r>
    </w:p>
    <w:p w:rsidR="002E3D39" w:rsidRPr="002E3D39" w:rsidRDefault="002E3D39" w:rsidP="002E3D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הרחבת פעילות חברתית</w:t>
      </w:r>
    </w:p>
    <w:p w:rsidR="002E3D39" w:rsidRPr="002E3D39" w:rsidRDefault="002E3D39" w:rsidP="002E3D3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שביעות רצון המטופלת</w:t>
      </w:r>
    </w:p>
    <w:p w:rsidR="002E3D39" w:rsidRPr="002E3D39" w:rsidRDefault="002E3D39" w:rsidP="002E3D3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הערכת סיכונים והזדמנויות</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סיכונים</w:t>
      </w:r>
      <w:r w:rsidRPr="002E3D39">
        <w:rPr>
          <w:rFonts w:ascii="Times New Roman" w:eastAsia="Times New Roman" w:hAnsi="Times New Roman" w:cs="Times New Roman"/>
          <w:sz w:val="24"/>
          <w:szCs w:val="24"/>
        </w:rPr>
        <w:t>:</w:t>
      </w:r>
    </w:p>
    <w:p w:rsidR="002E3D39" w:rsidRPr="002E3D39" w:rsidRDefault="002E3D39" w:rsidP="002E3D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החמרה במצב הקרדיאלי</w:t>
      </w:r>
    </w:p>
    <w:p w:rsidR="002E3D39" w:rsidRPr="002E3D39" w:rsidRDefault="002E3D39" w:rsidP="002E3D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נפילות</w:t>
      </w:r>
    </w:p>
    <w:p w:rsidR="002E3D39" w:rsidRPr="002E3D39" w:rsidRDefault="002E3D39" w:rsidP="002E3D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בידוד חברתי</w:t>
      </w:r>
    </w:p>
    <w:p w:rsidR="002E3D39" w:rsidRPr="002E3D39" w:rsidRDefault="002E3D39" w:rsidP="002E3D3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דיכאון</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הזדמנויות</w:t>
      </w:r>
      <w:r w:rsidRPr="002E3D39">
        <w:rPr>
          <w:rFonts w:ascii="Times New Roman" w:eastAsia="Times New Roman" w:hAnsi="Times New Roman" w:cs="Times New Roman"/>
          <w:sz w:val="24"/>
          <w:szCs w:val="24"/>
        </w:rPr>
        <w:t>:</w:t>
      </w:r>
    </w:p>
    <w:p w:rsidR="002E3D39" w:rsidRPr="002E3D39" w:rsidRDefault="002E3D39" w:rsidP="002E3D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שיפור תפקודי דרך שיקום</w:t>
      </w:r>
    </w:p>
    <w:p w:rsidR="002E3D39" w:rsidRPr="002E3D39" w:rsidRDefault="002E3D39" w:rsidP="002E3D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הרחבת מעגל תמיכה</w:t>
      </w:r>
    </w:p>
    <w:p w:rsidR="002E3D39" w:rsidRPr="002E3D39" w:rsidRDefault="002E3D39" w:rsidP="002E3D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העצמה אישית</w:t>
      </w:r>
    </w:p>
    <w:p w:rsidR="002E3D39" w:rsidRPr="002E3D39" w:rsidRDefault="002E3D39" w:rsidP="002E3D3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שיפור איכות חיים</w:t>
      </w:r>
    </w:p>
    <w:p w:rsidR="002E3D39" w:rsidRPr="002E3D39" w:rsidRDefault="002E3D39" w:rsidP="002E3D39">
      <w:pPr>
        <w:spacing w:before="100" w:beforeAutospacing="1" w:after="100" w:afterAutospacing="1" w:line="240" w:lineRule="auto"/>
        <w:rPr>
          <w:rFonts w:ascii="Times New Roman" w:eastAsia="Times New Roman" w:hAnsi="Times New Roman" w:cs="Times New Roman"/>
          <w:sz w:val="24"/>
          <w:szCs w:val="24"/>
        </w:rPr>
      </w:pPr>
      <w:r w:rsidRPr="002E3D39">
        <w:rPr>
          <w:rFonts w:ascii="Times New Roman" w:eastAsia="Times New Roman" w:hAnsi="Times New Roman" w:cs="Times New Roman"/>
          <w:sz w:val="24"/>
          <w:szCs w:val="24"/>
          <w:rtl/>
        </w:rPr>
        <w:t>סיכום והמלצות</w:t>
      </w:r>
      <w:r w:rsidRPr="002E3D39">
        <w:rPr>
          <w:rFonts w:ascii="Times New Roman" w:eastAsia="Times New Roman" w:hAnsi="Times New Roman" w:cs="Times New Roman"/>
          <w:sz w:val="24"/>
          <w:szCs w:val="24"/>
        </w:rPr>
        <w:t xml:space="preserve">: </w:t>
      </w:r>
      <w:r w:rsidRPr="002E3D39">
        <w:rPr>
          <w:rFonts w:ascii="Times New Roman" w:eastAsia="Times New Roman" w:hAnsi="Times New Roman" w:cs="Times New Roman"/>
          <w:sz w:val="24"/>
          <w:szCs w:val="24"/>
          <w:rtl/>
        </w:rPr>
        <w:t>המטופלת מציגה פוטנציאל משמעותי לשיפור איכות חייה באמצעות תכנית התערבות כוללנית. מומלץ לשלב בין שירותי בריאות אינטנסיביים, תמיכה תפקודית ופעילות חברתית, תוך שמירה על איזון בין עצמאות לבטיחות. המעקב הצמוד והתאמת השירותים בהתאם להתקדמות יגבירו את סיכויי ההצלחה</w:t>
      </w:r>
      <w:r w:rsidRPr="002E3D39">
        <w:rPr>
          <w:rFonts w:ascii="Times New Roman" w:eastAsia="Times New Roman" w:hAnsi="Times New Roman" w:cs="Times New Roman"/>
          <w:sz w:val="24"/>
          <w:szCs w:val="24"/>
        </w:rPr>
        <w:t>.</w:t>
      </w:r>
    </w:p>
    <w:p w:rsidR="00D4591D" w:rsidRPr="002E3D39" w:rsidRDefault="00D4591D" w:rsidP="002E3D39"/>
    <w:sectPr w:rsidR="00D4591D" w:rsidRPr="002E3D39" w:rsidSect="000A5609">
      <w:pgSz w:w="12240" w:h="15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F1D"/>
    <w:multiLevelType w:val="multilevel"/>
    <w:tmpl w:val="686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6653"/>
    <w:multiLevelType w:val="multilevel"/>
    <w:tmpl w:val="8B5A5E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06D76"/>
    <w:multiLevelType w:val="multilevel"/>
    <w:tmpl w:val="49C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B0AEC"/>
    <w:multiLevelType w:val="multilevel"/>
    <w:tmpl w:val="6972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B0815"/>
    <w:multiLevelType w:val="multilevel"/>
    <w:tmpl w:val="814C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E5D45"/>
    <w:multiLevelType w:val="multilevel"/>
    <w:tmpl w:val="C1BA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E38B0"/>
    <w:multiLevelType w:val="multilevel"/>
    <w:tmpl w:val="CAA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6309"/>
    <w:multiLevelType w:val="multilevel"/>
    <w:tmpl w:val="399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327AF"/>
    <w:multiLevelType w:val="multilevel"/>
    <w:tmpl w:val="415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41FE4"/>
    <w:multiLevelType w:val="multilevel"/>
    <w:tmpl w:val="41D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76A71"/>
    <w:multiLevelType w:val="multilevel"/>
    <w:tmpl w:val="5FD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117DC"/>
    <w:multiLevelType w:val="multilevel"/>
    <w:tmpl w:val="058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76158"/>
    <w:multiLevelType w:val="multilevel"/>
    <w:tmpl w:val="4AC619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EC1E7B"/>
    <w:multiLevelType w:val="multilevel"/>
    <w:tmpl w:val="387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B6084"/>
    <w:multiLevelType w:val="multilevel"/>
    <w:tmpl w:val="C29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92713"/>
    <w:multiLevelType w:val="multilevel"/>
    <w:tmpl w:val="9B9EA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DC64E6"/>
    <w:multiLevelType w:val="multilevel"/>
    <w:tmpl w:val="1B3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13651"/>
    <w:multiLevelType w:val="multilevel"/>
    <w:tmpl w:val="F5626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AB27F6"/>
    <w:multiLevelType w:val="multilevel"/>
    <w:tmpl w:val="951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A51DF"/>
    <w:multiLevelType w:val="multilevel"/>
    <w:tmpl w:val="521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B4906"/>
    <w:multiLevelType w:val="multilevel"/>
    <w:tmpl w:val="746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E2112"/>
    <w:multiLevelType w:val="multilevel"/>
    <w:tmpl w:val="CBA2AF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5A0765"/>
    <w:multiLevelType w:val="multilevel"/>
    <w:tmpl w:val="BA5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30661"/>
    <w:multiLevelType w:val="multilevel"/>
    <w:tmpl w:val="DDF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96A2F"/>
    <w:multiLevelType w:val="multilevel"/>
    <w:tmpl w:val="B28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1562A"/>
    <w:multiLevelType w:val="multilevel"/>
    <w:tmpl w:val="8FA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D7F99"/>
    <w:multiLevelType w:val="multilevel"/>
    <w:tmpl w:val="B0F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60C88"/>
    <w:multiLevelType w:val="multilevel"/>
    <w:tmpl w:val="FF4225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F90722"/>
    <w:multiLevelType w:val="multilevel"/>
    <w:tmpl w:val="B7D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3"/>
  </w:num>
  <w:num w:numId="4">
    <w:abstractNumId w:val="17"/>
  </w:num>
  <w:num w:numId="5">
    <w:abstractNumId w:val="13"/>
  </w:num>
  <w:num w:numId="6">
    <w:abstractNumId w:val="14"/>
  </w:num>
  <w:num w:numId="7">
    <w:abstractNumId w:val="10"/>
  </w:num>
  <w:num w:numId="8">
    <w:abstractNumId w:val="20"/>
  </w:num>
  <w:num w:numId="9">
    <w:abstractNumId w:val="16"/>
  </w:num>
  <w:num w:numId="10">
    <w:abstractNumId w:val="19"/>
  </w:num>
  <w:num w:numId="11">
    <w:abstractNumId w:val="6"/>
  </w:num>
  <w:num w:numId="12">
    <w:abstractNumId w:val="15"/>
  </w:num>
  <w:num w:numId="13">
    <w:abstractNumId w:val="8"/>
  </w:num>
  <w:num w:numId="14">
    <w:abstractNumId w:val="3"/>
  </w:num>
  <w:num w:numId="15">
    <w:abstractNumId w:val="24"/>
  </w:num>
  <w:num w:numId="16">
    <w:abstractNumId w:val="21"/>
  </w:num>
  <w:num w:numId="17">
    <w:abstractNumId w:val="5"/>
  </w:num>
  <w:num w:numId="18">
    <w:abstractNumId w:val="26"/>
  </w:num>
  <w:num w:numId="19">
    <w:abstractNumId w:val="25"/>
  </w:num>
  <w:num w:numId="20">
    <w:abstractNumId w:val="12"/>
  </w:num>
  <w:num w:numId="21">
    <w:abstractNumId w:val="28"/>
  </w:num>
  <w:num w:numId="22">
    <w:abstractNumId w:val="11"/>
  </w:num>
  <w:num w:numId="23">
    <w:abstractNumId w:val="22"/>
  </w:num>
  <w:num w:numId="24">
    <w:abstractNumId w:val="27"/>
  </w:num>
  <w:num w:numId="25">
    <w:abstractNumId w:val="2"/>
  </w:num>
  <w:num w:numId="26">
    <w:abstractNumId w:val="0"/>
  </w:num>
  <w:num w:numId="27">
    <w:abstractNumId w:val="1"/>
  </w:num>
  <w:num w:numId="28">
    <w:abstractNumId w:val="18"/>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D39"/>
    <w:rsid w:val="000A5609"/>
    <w:rsid w:val="002E3D39"/>
    <w:rsid w:val="00D459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54EF"/>
  <w15:chartTrackingRefBased/>
  <w15:docId w15:val="{ADCB4265-1C8D-492D-93B7-09979BDE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2E3D39"/>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239748">
      <w:bodyDiv w:val="1"/>
      <w:marLeft w:val="0"/>
      <w:marRight w:val="0"/>
      <w:marTop w:val="0"/>
      <w:marBottom w:val="0"/>
      <w:divBdr>
        <w:top w:val="none" w:sz="0" w:space="0" w:color="auto"/>
        <w:left w:val="none" w:sz="0" w:space="0" w:color="auto"/>
        <w:bottom w:val="none" w:sz="0" w:space="0" w:color="auto"/>
        <w:right w:val="none" w:sz="0" w:space="0" w:color="auto"/>
      </w:divBdr>
      <w:divsChild>
        <w:div w:id="588580748">
          <w:marLeft w:val="0"/>
          <w:marRight w:val="0"/>
          <w:marTop w:val="0"/>
          <w:marBottom w:val="0"/>
          <w:divBdr>
            <w:top w:val="none" w:sz="0" w:space="0" w:color="auto"/>
            <w:left w:val="none" w:sz="0" w:space="0" w:color="auto"/>
            <w:bottom w:val="none" w:sz="0" w:space="0" w:color="auto"/>
            <w:right w:val="none" w:sz="0" w:space="0" w:color="auto"/>
          </w:divBdr>
          <w:divsChild>
            <w:div w:id="1957298394">
              <w:marLeft w:val="0"/>
              <w:marRight w:val="0"/>
              <w:marTop w:val="0"/>
              <w:marBottom w:val="0"/>
              <w:divBdr>
                <w:top w:val="none" w:sz="0" w:space="0" w:color="auto"/>
                <w:left w:val="none" w:sz="0" w:space="0" w:color="auto"/>
                <w:bottom w:val="none" w:sz="0" w:space="0" w:color="auto"/>
                <w:right w:val="none" w:sz="0" w:space="0" w:color="auto"/>
              </w:divBdr>
              <w:divsChild>
                <w:div w:id="7800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7157">
      <w:bodyDiv w:val="1"/>
      <w:marLeft w:val="0"/>
      <w:marRight w:val="0"/>
      <w:marTop w:val="0"/>
      <w:marBottom w:val="0"/>
      <w:divBdr>
        <w:top w:val="none" w:sz="0" w:space="0" w:color="auto"/>
        <w:left w:val="none" w:sz="0" w:space="0" w:color="auto"/>
        <w:bottom w:val="none" w:sz="0" w:space="0" w:color="auto"/>
        <w:right w:val="none" w:sz="0" w:space="0" w:color="auto"/>
      </w:divBdr>
      <w:divsChild>
        <w:div w:id="934829793">
          <w:marLeft w:val="0"/>
          <w:marRight w:val="0"/>
          <w:marTop w:val="0"/>
          <w:marBottom w:val="0"/>
          <w:divBdr>
            <w:top w:val="none" w:sz="0" w:space="0" w:color="auto"/>
            <w:left w:val="none" w:sz="0" w:space="0" w:color="auto"/>
            <w:bottom w:val="none" w:sz="0" w:space="0" w:color="auto"/>
            <w:right w:val="none" w:sz="0" w:space="0" w:color="auto"/>
          </w:divBdr>
          <w:divsChild>
            <w:div w:id="1640450221">
              <w:marLeft w:val="0"/>
              <w:marRight w:val="0"/>
              <w:marTop w:val="0"/>
              <w:marBottom w:val="0"/>
              <w:divBdr>
                <w:top w:val="none" w:sz="0" w:space="0" w:color="auto"/>
                <w:left w:val="none" w:sz="0" w:space="0" w:color="auto"/>
                <w:bottom w:val="none" w:sz="0" w:space="0" w:color="auto"/>
                <w:right w:val="none" w:sz="0" w:space="0" w:color="auto"/>
              </w:divBdr>
              <w:divsChild>
                <w:div w:id="13046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537</Words>
  <Characters>2932</Characters>
  <Application>Microsoft Office Word</Application>
  <DocSecurity>0</DocSecurity>
  <Lines>132</Lines>
  <Paragraphs>129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dcterms:created xsi:type="dcterms:W3CDTF">2024-11-22T05:30:00Z</dcterms:created>
  <dcterms:modified xsi:type="dcterms:W3CDTF">2024-11-22T05:57:00Z</dcterms:modified>
</cp:coreProperties>
</file>