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EA065F" w14:textId="77777777" w:rsidR="00237AC9" w:rsidRPr="00237AC9" w:rsidRDefault="00237AC9" w:rsidP="0044217C">
      <w:pPr>
        <w:spacing w:after="240" w:line="360" w:lineRule="auto"/>
        <w:jc w:val="center"/>
        <w:rPr>
          <w:rFonts w:ascii="David" w:hAnsi="David" w:cs="David"/>
          <w:b/>
          <w:bCs/>
          <w:sz w:val="6"/>
          <w:szCs w:val="6"/>
          <w:rtl/>
        </w:rPr>
      </w:pPr>
    </w:p>
    <w:p w14:paraId="0551043D" w14:textId="1B0B2729" w:rsidR="00237AC9" w:rsidRPr="00237AC9" w:rsidRDefault="00237AC9" w:rsidP="0044217C">
      <w:pPr>
        <w:spacing w:after="240" w:line="360" w:lineRule="auto"/>
        <w:jc w:val="center"/>
        <w:rPr>
          <w:rFonts w:ascii="David" w:hAnsi="David" w:cs="David"/>
          <w:b/>
          <w:bCs/>
          <w:sz w:val="36"/>
          <w:szCs w:val="36"/>
          <w:rtl/>
        </w:rPr>
      </w:pPr>
      <w:r w:rsidRPr="00237AC9">
        <w:rPr>
          <w:rFonts w:ascii="David" w:hAnsi="David" w:cs="David" w:hint="cs"/>
          <w:b/>
          <w:bCs/>
          <w:sz w:val="36"/>
          <w:szCs w:val="36"/>
          <w:rtl/>
        </w:rPr>
        <w:t>מערכת רווחה מתואמת ומשולבת לאזרחים הוותיקים בישראל</w:t>
      </w:r>
    </w:p>
    <w:p w14:paraId="68EFE117" w14:textId="77777777" w:rsidR="00237AC9" w:rsidRPr="00237AC9" w:rsidRDefault="00237AC9" w:rsidP="0044217C">
      <w:pPr>
        <w:spacing w:after="240" w:line="360" w:lineRule="auto"/>
        <w:jc w:val="center"/>
        <w:rPr>
          <w:rFonts w:ascii="David" w:hAnsi="David" w:cs="David"/>
          <w:b/>
          <w:bCs/>
          <w:sz w:val="2"/>
          <w:szCs w:val="2"/>
          <w:rtl/>
        </w:rPr>
      </w:pPr>
    </w:p>
    <w:p w14:paraId="74B8676E" w14:textId="4E032003" w:rsidR="00842C83" w:rsidRPr="00FD2FCC" w:rsidRDefault="00842C83" w:rsidP="0044217C">
      <w:pPr>
        <w:spacing w:after="240" w:line="360" w:lineRule="auto"/>
        <w:jc w:val="center"/>
        <w:rPr>
          <w:rFonts w:ascii="David" w:hAnsi="David" w:cs="David"/>
          <w:b/>
          <w:bCs/>
          <w:sz w:val="26"/>
          <w:szCs w:val="26"/>
          <w:rtl/>
        </w:rPr>
      </w:pPr>
      <w:r w:rsidRPr="00FD2FCC">
        <w:rPr>
          <w:rFonts w:ascii="David" w:hAnsi="David" w:cs="David"/>
          <w:b/>
          <w:bCs/>
          <w:sz w:val="26"/>
          <w:szCs w:val="26"/>
          <w:rtl/>
        </w:rPr>
        <w:t>מסמך הבנות והסכמות בין משרד הרווחה והביטחון החברתי ובין המוסד לביטוח לאומי לצורך שיתוף פעולה בנושא קידום הזדקנות מיטבית ודחיקת תלות של אזרחים ותיקים</w:t>
      </w:r>
    </w:p>
    <w:p w14:paraId="383DEF04" w14:textId="77777777" w:rsidR="00237AC9" w:rsidRPr="00237AC9" w:rsidRDefault="00237AC9" w:rsidP="0044217C">
      <w:pPr>
        <w:spacing w:after="120" w:line="360" w:lineRule="auto"/>
        <w:jc w:val="both"/>
        <w:rPr>
          <w:rFonts w:ascii="David" w:hAnsi="David" w:cs="David"/>
          <w:sz w:val="2"/>
          <w:szCs w:val="2"/>
          <w:rtl/>
        </w:rPr>
      </w:pPr>
      <w:bookmarkStart w:id="0" w:name="_GoBack"/>
      <w:bookmarkEnd w:id="0"/>
    </w:p>
    <w:p w14:paraId="6164DED8" w14:textId="559B0C91" w:rsidR="00842C83" w:rsidRPr="0044217C" w:rsidRDefault="00842C83" w:rsidP="0044217C">
      <w:pPr>
        <w:spacing w:after="120"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44217C">
        <w:rPr>
          <w:rFonts w:ascii="David" w:hAnsi="David" w:cs="David"/>
          <w:sz w:val="24"/>
          <w:szCs w:val="24"/>
          <w:rtl/>
        </w:rPr>
        <w:t xml:space="preserve">מסמך זה מהווה בסיס להמשך ולקידום שיתופי הפעולה הקיימים והעתידיים בין משרד הרווחה והביטחון החברתי (להלן – המשרד)  ובין המוסד לביטוח לאומי (להלן – הביטוח הלאומי) בנושאים הקשורים </w:t>
      </w:r>
      <w:r w:rsidR="0044217C">
        <w:rPr>
          <w:rFonts w:ascii="David" w:hAnsi="David" w:cs="David" w:hint="cs"/>
          <w:sz w:val="24"/>
          <w:szCs w:val="24"/>
          <w:rtl/>
        </w:rPr>
        <w:t>ל</w:t>
      </w:r>
      <w:r w:rsidRPr="0044217C">
        <w:rPr>
          <w:rFonts w:ascii="David" w:hAnsi="David" w:cs="David"/>
          <w:sz w:val="24"/>
          <w:szCs w:val="24"/>
          <w:rtl/>
        </w:rPr>
        <w:t>קידום הזדקנות מיטבית של האוכלוסייה בישראל, דחיקת התלות של האזרחים הוותיקים בישראל וכיוצא באלה.</w:t>
      </w:r>
    </w:p>
    <w:p w14:paraId="268AFB1A" w14:textId="731A9A3D" w:rsidR="00A23F28" w:rsidRDefault="00842C83" w:rsidP="00A336D8">
      <w:pPr>
        <w:spacing w:after="0"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44217C">
        <w:rPr>
          <w:rFonts w:ascii="David" w:hAnsi="David" w:cs="David"/>
          <w:sz w:val="24"/>
          <w:szCs w:val="24"/>
          <w:rtl/>
        </w:rPr>
        <w:t xml:space="preserve">בשנים האחרונות, עם התארכות תוחלת החיים, </w:t>
      </w:r>
      <w:r w:rsidR="00A336D8">
        <w:rPr>
          <w:rFonts w:ascii="David" w:hAnsi="David" w:cs="David" w:hint="cs"/>
          <w:sz w:val="24"/>
          <w:szCs w:val="24"/>
          <w:rtl/>
        </w:rPr>
        <w:t>הוגדרה</w:t>
      </w:r>
      <w:r w:rsidR="00A336D8" w:rsidRPr="0044217C">
        <w:rPr>
          <w:rFonts w:ascii="David" w:hAnsi="David" w:cs="David"/>
          <w:sz w:val="24"/>
          <w:szCs w:val="24"/>
          <w:rtl/>
        </w:rPr>
        <w:t xml:space="preserve"> </w:t>
      </w:r>
      <w:r w:rsidRPr="0044217C">
        <w:rPr>
          <w:rFonts w:ascii="David" w:hAnsi="David" w:cs="David"/>
          <w:sz w:val="24"/>
          <w:szCs w:val="24"/>
          <w:rtl/>
        </w:rPr>
        <w:t xml:space="preserve">הזדקנות האוכלוסייה בישראל </w:t>
      </w:r>
      <w:r w:rsidR="00FD2FCC">
        <w:rPr>
          <w:rFonts w:ascii="David" w:hAnsi="David" w:cs="David" w:hint="cs"/>
          <w:sz w:val="24"/>
          <w:szCs w:val="24"/>
          <w:rtl/>
        </w:rPr>
        <w:t>כ</w:t>
      </w:r>
      <w:r w:rsidRPr="0044217C">
        <w:rPr>
          <w:rFonts w:ascii="David" w:hAnsi="David" w:cs="David"/>
          <w:sz w:val="24"/>
          <w:szCs w:val="24"/>
          <w:rtl/>
        </w:rPr>
        <w:t>אחד</w:t>
      </w:r>
      <w:r w:rsidR="00A336D8">
        <w:rPr>
          <w:rFonts w:ascii="David" w:hAnsi="David" w:cs="David" w:hint="cs"/>
          <w:sz w:val="24"/>
          <w:szCs w:val="24"/>
          <w:rtl/>
        </w:rPr>
        <w:t xml:space="preserve"> מששת אתגרי המאקרו של ישראל ע"י המועצה</w:t>
      </w:r>
      <w:r w:rsidR="00A23F28">
        <w:rPr>
          <w:rFonts w:ascii="David" w:hAnsi="David" w:cs="David" w:hint="cs"/>
          <w:sz w:val="24"/>
          <w:szCs w:val="24"/>
          <w:rtl/>
        </w:rPr>
        <w:t xml:space="preserve"> לביטחון לאומי</w:t>
      </w:r>
      <w:r w:rsidR="00A336D8">
        <w:rPr>
          <w:rFonts w:ascii="David" w:hAnsi="David" w:cs="David" w:hint="cs"/>
          <w:sz w:val="24"/>
          <w:szCs w:val="24"/>
          <w:rtl/>
        </w:rPr>
        <w:t>.</w:t>
      </w:r>
      <w:r w:rsidRPr="0044217C">
        <w:rPr>
          <w:rFonts w:ascii="David" w:hAnsi="David" w:cs="David"/>
          <w:sz w:val="24"/>
          <w:szCs w:val="24"/>
          <w:rtl/>
        </w:rPr>
        <w:t xml:space="preserve"> </w:t>
      </w:r>
      <w:r w:rsidR="00A336D8">
        <w:rPr>
          <w:rFonts w:ascii="David" w:hAnsi="David" w:cs="David" w:hint="cs"/>
          <w:sz w:val="24"/>
          <w:szCs w:val="24"/>
          <w:rtl/>
        </w:rPr>
        <w:t>האתגר</w:t>
      </w:r>
      <w:r w:rsidR="00FD2FCC">
        <w:rPr>
          <w:rFonts w:ascii="David" w:hAnsi="David" w:cs="David" w:hint="cs"/>
          <w:sz w:val="24"/>
          <w:szCs w:val="24"/>
          <w:rtl/>
        </w:rPr>
        <w:t xml:space="preserve"> הנ"ל</w:t>
      </w:r>
      <w:r w:rsidR="00A336D8">
        <w:rPr>
          <w:rFonts w:ascii="David" w:hAnsi="David" w:cs="David" w:hint="cs"/>
          <w:sz w:val="24"/>
          <w:szCs w:val="24"/>
          <w:rtl/>
        </w:rPr>
        <w:t xml:space="preserve"> מתעצם לאור המלחמה והשלכותיה על </w:t>
      </w:r>
      <w:r w:rsidR="00A23F28">
        <w:rPr>
          <w:rFonts w:ascii="David" w:hAnsi="David" w:cs="David" w:hint="cs"/>
          <w:sz w:val="24"/>
          <w:szCs w:val="24"/>
          <w:rtl/>
        </w:rPr>
        <w:t xml:space="preserve">החוסן של </w:t>
      </w:r>
      <w:r w:rsidR="00A336D8">
        <w:rPr>
          <w:rFonts w:ascii="David" w:hAnsi="David" w:cs="David" w:hint="cs"/>
          <w:sz w:val="24"/>
          <w:szCs w:val="24"/>
          <w:rtl/>
        </w:rPr>
        <w:t xml:space="preserve">אוכלוסיית הגיל השלישי </w:t>
      </w:r>
      <w:r w:rsidR="00FD2FCC">
        <w:rPr>
          <w:rFonts w:ascii="David" w:hAnsi="David" w:cs="David" w:hint="cs"/>
          <w:sz w:val="24"/>
          <w:szCs w:val="24"/>
          <w:rtl/>
        </w:rPr>
        <w:t>ה</w:t>
      </w:r>
      <w:r w:rsidR="001431A5">
        <w:rPr>
          <w:rFonts w:ascii="David" w:hAnsi="David" w:cs="David" w:hint="cs"/>
          <w:sz w:val="24"/>
          <w:szCs w:val="24"/>
          <w:rtl/>
        </w:rPr>
        <w:t>נזקקת</w:t>
      </w:r>
      <w:r w:rsidR="00A336D8">
        <w:rPr>
          <w:rFonts w:ascii="David" w:hAnsi="David" w:cs="David" w:hint="cs"/>
          <w:sz w:val="24"/>
          <w:szCs w:val="24"/>
          <w:rtl/>
        </w:rPr>
        <w:t xml:space="preserve"> יותר למערכת תומכת ומסייעת בזמני משבר. </w:t>
      </w:r>
      <w:r w:rsidR="0044217C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6610E0ED" w14:textId="39E62002" w:rsidR="00A23F28" w:rsidRDefault="00A23F28" w:rsidP="00A336D8">
      <w:pPr>
        <w:spacing w:after="0" w:line="360" w:lineRule="auto"/>
        <w:jc w:val="both"/>
        <w:rPr>
          <w:rFonts w:ascii="David" w:eastAsia="Calibri" w:hAnsi="David" w:cs="David"/>
          <w:kern w:val="28"/>
          <w:sz w:val="24"/>
          <w:szCs w:val="24"/>
          <w:rtl/>
        </w:rPr>
      </w:pPr>
      <w:r>
        <w:rPr>
          <w:rFonts w:ascii="David" w:eastAsia="Calibri" w:hAnsi="David" w:cs="David" w:hint="cs"/>
          <w:kern w:val="28"/>
          <w:sz w:val="24"/>
          <w:szCs w:val="24"/>
          <w:rtl/>
        </w:rPr>
        <w:t>על מנת</w:t>
      </w:r>
      <w:r w:rsidR="00842C83" w:rsidRPr="0044217C">
        <w:rPr>
          <w:rFonts w:ascii="David" w:eastAsia="Calibri" w:hAnsi="David" w:cs="David"/>
          <w:kern w:val="28"/>
          <w:sz w:val="24"/>
          <w:szCs w:val="24"/>
          <w:rtl/>
        </w:rPr>
        <w:t xml:space="preserve"> להבטיח </w:t>
      </w:r>
      <w:r w:rsidR="00FD2FCC">
        <w:rPr>
          <w:rFonts w:ascii="David" w:eastAsia="Calibri" w:hAnsi="David" w:cs="David" w:hint="cs"/>
          <w:kern w:val="28"/>
          <w:sz w:val="24"/>
          <w:szCs w:val="24"/>
          <w:rtl/>
        </w:rPr>
        <w:t>מענה משופר</w:t>
      </w:r>
      <w:r>
        <w:rPr>
          <w:rFonts w:ascii="David" w:eastAsia="Calibri" w:hAnsi="David" w:cs="David" w:hint="cs"/>
          <w:kern w:val="28"/>
          <w:sz w:val="24"/>
          <w:szCs w:val="24"/>
          <w:rtl/>
        </w:rPr>
        <w:t xml:space="preserve"> </w:t>
      </w:r>
      <w:r w:rsidR="00FD2FCC">
        <w:rPr>
          <w:rFonts w:ascii="David" w:eastAsia="Calibri" w:hAnsi="David" w:cs="David" w:hint="cs"/>
          <w:kern w:val="28"/>
          <w:sz w:val="24"/>
          <w:szCs w:val="24"/>
          <w:rtl/>
        </w:rPr>
        <w:t>לאתגרי</w:t>
      </w:r>
      <w:r w:rsidR="00842C83" w:rsidRPr="0044217C">
        <w:rPr>
          <w:rFonts w:ascii="David" w:eastAsia="Calibri" w:hAnsi="David" w:cs="David"/>
          <w:kern w:val="28"/>
          <w:sz w:val="24"/>
          <w:szCs w:val="24"/>
          <w:rtl/>
        </w:rPr>
        <w:t xml:space="preserve"> </w:t>
      </w:r>
      <w:r>
        <w:rPr>
          <w:rFonts w:ascii="David" w:eastAsia="Calibri" w:hAnsi="David" w:cs="David" w:hint="cs"/>
          <w:kern w:val="28"/>
          <w:sz w:val="24"/>
          <w:szCs w:val="24"/>
          <w:rtl/>
        </w:rPr>
        <w:t>ה</w:t>
      </w:r>
      <w:r w:rsidR="00842C83" w:rsidRPr="0044217C">
        <w:rPr>
          <w:rFonts w:ascii="David" w:eastAsia="Calibri" w:hAnsi="David" w:cs="David"/>
          <w:kern w:val="28"/>
          <w:sz w:val="24"/>
          <w:szCs w:val="24"/>
          <w:rtl/>
        </w:rPr>
        <w:t>חיים בזקנה יש צורך בשינוי פרדיגמה מגישה מסורתית תגובתית (</w:t>
      </w:r>
      <w:proofErr w:type="spellStart"/>
      <w:r w:rsidR="00842C83" w:rsidRPr="0044217C">
        <w:rPr>
          <w:rFonts w:ascii="David" w:eastAsia="Calibri" w:hAnsi="David" w:cs="David"/>
          <w:kern w:val="28"/>
          <w:sz w:val="24"/>
          <w:szCs w:val="24"/>
          <w:rtl/>
        </w:rPr>
        <w:t>ריאקטיבית</w:t>
      </w:r>
      <w:proofErr w:type="spellEnd"/>
      <w:r w:rsidR="00842C83" w:rsidRPr="0044217C">
        <w:rPr>
          <w:rFonts w:ascii="David" w:eastAsia="Calibri" w:hAnsi="David" w:cs="David"/>
          <w:kern w:val="28"/>
          <w:sz w:val="24"/>
          <w:szCs w:val="24"/>
          <w:rtl/>
        </w:rPr>
        <w:t>) לגישה מודרנית יוזמת (פרואקטיבית)</w:t>
      </w:r>
      <w:r w:rsidR="0044217C">
        <w:rPr>
          <w:rFonts w:ascii="David" w:eastAsia="Calibri" w:hAnsi="David" w:cs="David" w:hint="cs"/>
          <w:kern w:val="28"/>
          <w:sz w:val="24"/>
          <w:szCs w:val="24"/>
          <w:rtl/>
        </w:rPr>
        <w:t>,</w:t>
      </w:r>
      <w:r w:rsidR="00842C83" w:rsidRPr="0044217C">
        <w:rPr>
          <w:rFonts w:ascii="David" w:eastAsia="Calibri" w:hAnsi="David" w:cs="David"/>
          <w:kern w:val="28"/>
          <w:sz w:val="24"/>
          <w:szCs w:val="24"/>
          <w:rtl/>
        </w:rPr>
        <w:t xml:space="preserve"> שמטרתה לפעול ליצירת עצמאות אצל האזרח הוותיק</w:t>
      </w:r>
      <w:r>
        <w:rPr>
          <w:rFonts w:ascii="David" w:eastAsia="Calibri" w:hAnsi="David" w:cs="David" w:hint="cs"/>
          <w:kern w:val="28"/>
          <w:sz w:val="24"/>
          <w:szCs w:val="24"/>
          <w:rtl/>
        </w:rPr>
        <w:t>,</w:t>
      </w:r>
      <w:r w:rsidRPr="0076347E">
        <w:rPr>
          <w:rFonts w:eastAsia="Calibri" w:cs="David" w:hint="cs"/>
          <w:kern w:val="28"/>
          <w:sz w:val="24"/>
          <w:szCs w:val="24"/>
          <w:rtl/>
        </w:rPr>
        <w:t xml:space="preserve"> </w:t>
      </w:r>
      <w:r w:rsidR="00FD2FCC">
        <w:rPr>
          <w:rFonts w:ascii="David" w:eastAsia="Calibri" w:hAnsi="David" w:cs="David" w:hint="cs"/>
          <w:kern w:val="28"/>
          <w:sz w:val="24"/>
          <w:szCs w:val="24"/>
          <w:rtl/>
        </w:rPr>
        <w:t>מתן השירותים לקהל היעד הזקוק להן</w:t>
      </w:r>
      <w:r w:rsidR="00FD2FCC">
        <w:rPr>
          <w:rFonts w:eastAsia="Calibri" w:cs="David" w:hint="cs"/>
          <w:kern w:val="28"/>
          <w:sz w:val="24"/>
          <w:szCs w:val="24"/>
          <w:rtl/>
        </w:rPr>
        <w:t>,</w:t>
      </w:r>
      <w:r w:rsidRPr="0076347E">
        <w:rPr>
          <w:rFonts w:eastAsia="Calibri" w:cs="David" w:hint="cs"/>
          <w:kern w:val="28"/>
          <w:sz w:val="24"/>
          <w:szCs w:val="24"/>
          <w:rtl/>
        </w:rPr>
        <w:t xml:space="preserve"> מניעת</w:t>
      </w:r>
      <w:r>
        <w:rPr>
          <w:rFonts w:eastAsia="Calibri" w:cs="David" w:hint="cs"/>
          <w:kern w:val="28"/>
          <w:sz w:val="24"/>
          <w:szCs w:val="24"/>
          <w:rtl/>
        </w:rPr>
        <w:t xml:space="preserve"> ודחיקת </w:t>
      </w:r>
      <w:r w:rsidR="00D340B0">
        <w:rPr>
          <w:rFonts w:eastAsia="Calibri" w:cs="David" w:hint="cs"/>
          <w:kern w:val="28"/>
          <w:sz w:val="24"/>
          <w:szCs w:val="24"/>
          <w:rtl/>
        </w:rPr>
        <w:t>גיל ה</w:t>
      </w:r>
      <w:r>
        <w:rPr>
          <w:rFonts w:eastAsia="Calibri" w:cs="David" w:hint="cs"/>
          <w:kern w:val="28"/>
          <w:sz w:val="24"/>
          <w:szCs w:val="24"/>
          <w:rtl/>
        </w:rPr>
        <w:t>תלות ואף</w:t>
      </w:r>
      <w:r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FD2FCC" w:rsidRPr="0076347E">
        <w:rPr>
          <w:rFonts w:eastAsia="Calibri" w:cs="David" w:hint="cs"/>
          <w:kern w:val="28"/>
          <w:sz w:val="24"/>
          <w:szCs w:val="24"/>
          <w:rtl/>
        </w:rPr>
        <w:t>דחיית</w:t>
      </w:r>
      <w:r w:rsidR="00FD2FCC" w:rsidRPr="006E240E">
        <w:rPr>
          <w:rFonts w:eastAsia="Calibri" w:cs="David" w:hint="eastAsia"/>
          <w:kern w:val="28"/>
          <w:sz w:val="24"/>
          <w:szCs w:val="24"/>
          <w:rtl/>
        </w:rPr>
        <w:t xml:space="preserve"> </w:t>
      </w:r>
      <w:r w:rsidRPr="006E240E">
        <w:rPr>
          <w:rFonts w:eastAsia="Calibri" w:cs="David" w:hint="eastAsia"/>
          <w:kern w:val="28"/>
          <w:sz w:val="24"/>
          <w:szCs w:val="24"/>
          <w:rtl/>
        </w:rPr>
        <w:t>הצורך</w:t>
      </w:r>
      <w:r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Pr="0076347E">
        <w:rPr>
          <w:rFonts w:eastAsia="Calibri" w:cs="David" w:hint="cs"/>
          <w:kern w:val="28"/>
          <w:sz w:val="24"/>
          <w:szCs w:val="24"/>
          <w:rtl/>
        </w:rPr>
        <w:t>במסגרות מוסדיות</w:t>
      </w:r>
      <w:r w:rsidR="00842C83" w:rsidRPr="0044217C">
        <w:rPr>
          <w:rFonts w:ascii="David" w:eastAsia="Calibri" w:hAnsi="David" w:cs="David"/>
          <w:kern w:val="28"/>
          <w:sz w:val="24"/>
          <w:szCs w:val="24"/>
          <w:rtl/>
        </w:rPr>
        <w:t>.</w:t>
      </w:r>
    </w:p>
    <w:p w14:paraId="75C5F648" w14:textId="7D98A391" w:rsidR="00842C83" w:rsidRPr="0044217C" w:rsidRDefault="00842C83" w:rsidP="00A336D8">
      <w:pPr>
        <w:spacing w:after="0"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44217C">
        <w:rPr>
          <w:rFonts w:ascii="David" w:hAnsi="David" w:cs="David"/>
          <w:sz w:val="24"/>
          <w:szCs w:val="24"/>
          <w:rtl/>
        </w:rPr>
        <w:t xml:space="preserve"> </w:t>
      </w:r>
      <w:r w:rsidR="00FF6179" w:rsidRPr="0076347E">
        <w:rPr>
          <w:rFonts w:eastAsia="Calibri" w:cs="David" w:hint="cs"/>
          <w:kern w:val="28"/>
          <w:sz w:val="24"/>
          <w:szCs w:val="24"/>
          <w:rtl/>
        </w:rPr>
        <w:t xml:space="preserve">במסגרת זו, ברור כי 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לשירותי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FF6179" w:rsidRPr="0076347E">
        <w:rPr>
          <w:rFonts w:eastAsia="Calibri" w:cs="David" w:hint="cs"/>
          <w:kern w:val="28"/>
          <w:sz w:val="24"/>
          <w:szCs w:val="24"/>
          <w:rtl/>
        </w:rPr>
        <w:t>ה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רווחה</w:t>
      </w:r>
      <w:r w:rsidR="00FF6179" w:rsidRPr="0076347E">
        <w:rPr>
          <w:rFonts w:eastAsia="Calibri" w:cs="David" w:hint="cs"/>
          <w:kern w:val="28"/>
          <w:sz w:val="24"/>
          <w:szCs w:val="24"/>
          <w:rtl/>
        </w:rPr>
        <w:t>, במובנם הרחב הכולל גם גופים כמו המוסד לביטוח לאומי,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תפקיד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מרכזי</w:t>
      </w:r>
      <w:r w:rsidR="00FF6179" w:rsidRPr="0076347E">
        <w:rPr>
          <w:rFonts w:eastAsia="Calibri" w:cs="David" w:hint="cs"/>
          <w:kern w:val="28"/>
          <w:sz w:val="24"/>
          <w:szCs w:val="24"/>
          <w:rtl/>
        </w:rPr>
        <w:t>,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תוך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הבנה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שלא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ניתן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לקדם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הזדקנות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בבריאות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טובה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D340B0">
        <w:rPr>
          <w:rFonts w:eastAsia="Calibri" w:cs="David" w:hint="cs"/>
          <w:kern w:val="28"/>
          <w:sz w:val="24"/>
          <w:szCs w:val="24"/>
          <w:rtl/>
        </w:rPr>
        <w:t>מ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בלי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להתייחס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לגורמים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חברתיים</w:t>
      </w:r>
      <w:r w:rsidR="001431A5">
        <w:rPr>
          <w:rFonts w:eastAsia="Calibri" w:cs="David" w:hint="cs"/>
          <w:kern w:val="28"/>
          <w:sz w:val="24"/>
          <w:szCs w:val="24"/>
          <w:rtl/>
        </w:rPr>
        <w:t xml:space="preserve"> וקהילתיים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לאורך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</w:t>
      </w:r>
      <w:r w:rsidR="00D340B0">
        <w:rPr>
          <w:rFonts w:eastAsia="Calibri" w:cs="David" w:hint="cs"/>
          <w:kern w:val="28"/>
          <w:sz w:val="24"/>
          <w:szCs w:val="24"/>
          <w:rtl/>
        </w:rPr>
        <w:t xml:space="preserve">שנות </w:t>
      </w:r>
      <w:r w:rsidR="00FF6179" w:rsidRPr="006E240E">
        <w:rPr>
          <w:rFonts w:eastAsia="Calibri" w:cs="David" w:hint="eastAsia"/>
          <w:kern w:val="28"/>
          <w:sz w:val="24"/>
          <w:szCs w:val="24"/>
          <w:rtl/>
        </w:rPr>
        <w:t>החיים</w:t>
      </w:r>
      <w:r w:rsidR="00FF6179" w:rsidRPr="006E240E">
        <w:rPr>
          <w:rFonts w:eastAsia="Calibri" w:cs="David"/>
          <w:kern w:val="28"/>
          <w:sz w:val="24"/>
          <w:szCs w:val="24"/>
          <w:rtl/>
        </w:rPr>
        <w:t xml:space="preserve"> (</w:t>
      </w:r>
      <w:r w:rsidR="00FF6179" w:rsidRPr="006E240E">
        <w:rPr>
          <w:rFonts w:cs="David"/>
          <w:sz w:val="24"/>
          <w:szCs w:val="24"/>
        </w:rPr>
        <w:t>Social Determinants of Health</w:t>
      </w:r>
      <w:r w:rsidR="00FF6179" w:rsidRPr="006E240E">
        <w:rPr>
          <w:rFonts w:cs="David"/>
          <w:sz w:val="24"/>
          <w:szCs w:val="24"/>
          <w:rtl/>
        </w:rPr>
        <w:t>).</w:t>
      </w:r>
    </w:p>
    <w:p w14:paraId="468624FD" w14:textId="61B6ABFD" w:rsidR="00842C83" w:rsidRDefault="00842C83" w:rsidP="005E1B11">
      <w:pPr>
        <w:spacing w:after="120"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44217C">
        <w:rPr>
          <w:rFonts w:ascii="David" w:hAnsi="David" w:cs="David"/>
          <w:sz w:val="24"/>
          <w:szCs w:val="24"/>
          <w:rtl/>
        </w:rPr>
        <w:t>לאור האמור, התקבלו מספר החלטות ממשלה שיצרו תשתית לעבודה משותפת של משרדי הממשלה, של גופים ציבוריים ושל הרשויות המקומיות, לקידום הזדקנות מיטבית ודחיקת תלות</w:t>
      </w:r>
      <w:r w:rsidR="005E1B11">
        <w:rPr>
          <w:rFonts w:ascii="David" w:hAnsi="David" w:cs="David" w:hint="cs"/>
          <w:sz w:val="24"/>
          <w:szCs w:val="24"/>
          <w:rtl/>
        </w:rPr>
        <w:t>.</w:t>
      </w:r>
    </w:p>
    <w:p w14:paraId="2DB52A11" w14:textId="66D5C04D" w:rsidR="00D340B0" w:rsidRDefault="00FF6179" w:rsidP="00970C40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76347E">
        <w:rPr>
          <w:rFonts w:ascii="David" w:hAnsi="David" w:cs="David" w:hint="cs"/>
          <w:sz w:val="24"/>
          <w:szCs w:val="24"/>
          <w:rtl/>
        </w:rPr>
        <w:t>ב</w:t>
      </w:r>
      <w:r w:rsidRPr="0076347E">
        <w:rPr>
          <w:rFonts w:ascii="David" w:hAnsi="David" w:cs="David" w:hint="eastAsia"/>
          <w:sz w:val="24"/>
          <w:szCs w:val="24"/>
          <w:rtl/>
        </w:rPr>
        <w:t>החלט</w:t>
      </w:r>
      <w:r w:rsidRPr="0076347E">
        <w:rPr>
          <w:rFonts w:ascii="David" w:hAnsi="David" w:cs="David" w:hint="cs"/>
          <w:sz w:val="24"/>
          <w:szCs w:val="24"/>
          <w:rtl/>
        </w:rPr>
        <w:t xml:space="preserve">ת הממשלה מספר </w:t>
      </w:r>
      <w:r w:rsidRPr="0076347E">
        <w:rPr>
          <w:rFonts w:ascii="David" w:hAnsi="David" w:cs="David"/>
          <w:sz w:val="24"/>
          <w:szCs w:val="24"/>
          <w:rtl/>
        </w:rPr>
        <w:t xml:space="preserve">127 </w:t>
      </w:r>
      <w:r w:rsidRPr="0076347E">
        <w:rPr>
          <w:rFonts w:ascii="David" w:hAnsi="David" w:cs="David" w:hint="cs"/>
          <w:sz w:val="24"/>
          <w:szCs w:val="24"/>
          <w:rtl/>
        </w:rPr>
        <w:t xml:space="preserve">מיום 19.7.2021 שכותרתה "מפת מדדים לאומית להזדקנות מיטבית" ואשר מהווה המשך להחלטת הממשלה </w:t>
      </w:r>
      <w:r w:rsidRPr="006E240E">
        <w:rPr>
          <w:rFonts w:ascii="Arial" w:hAnsi="Arial" w:cs="David" w:hint="eastAsia"/>
          <w:color w:val="272727"/>
          <w:sz w:val="24"/>
          <w:szCs w:val="24"/>
          <w:shd w:val="clear" w:color="auto" w:fill="FFFFFF"/>
          <w:rtl/>
        </w:rPr>
        <w:t>מספר</w:t>
      </w:r>
      <w:r w:rsidRPr="006E240E">
        <w:rPr>
          <w:rFonts w:ascii="Arial" w:hAnsi="Arial" w:cs="David"/>
          <w:color w:val="272727"/>
          <w:sz w:val="24"/>
          <w:szCs w:val="24"/>
          <w:shd w:val="clear" w:color="auto" w:fill="FFFFFF"/>
          <w:rtl/>
        </w:rPr>
        <w:t xml:space="preserve"> 150 מיום 28.06.2015, </w:t>
      </w:r>
      <w:r w:rsidRPr="006E240E">
        <w:rPr>
          <w:rFonts w:ascii="Arial" w:hAnsi="Arial" w:cs="David" w:hint="eastAsia"/>
          <w:color w:val="272727"/>
          <w:sz w:val="24"/>
          <w:szCs w:val="24"/>
          <w:shd w:val="clear" w:color="auto" w:fill="FFFFFF"/>
          <w:rtl/>
        </w:rPr>
        <w:t>ולהחלטות</w:t>
      </w:r>
      <w:r w:rsidRPr="006E240E">
        <w:rPr>
          <w:rFonts w:ascii="Arial" w:hAnsi="Arial" w:cs="David"/>
          <w:color w:val="272727"/>
          <w:sz w:val="24"/>
          <w:szCs w:val="24"/>
          <w:shd w:val="clear" w:color="auto" w:fill="FFFFFF"/>
          <w:rtl/>
        </w:rPr>
        <w:t xml:space="preserve"> הממשלה מספר 2494 מיום 19.04.2015 ומס</w:t>
      </w:r>
      <w:r w:rsidRPr="006E240E">
        <w:rPr>
          <w:rFonts w:ascii="Arial" w:hAnsi="Arial" w:cs="David" w:hint="eastAsia"/>
          <w:color w:val="272727"/>
          <w:sz w:val="24"/>
          <w:szCs w:val="24"/>
          <w:shd w:val="clear" w:color="auto" w:fill="FFFFFF"/>
          <w:rtl/>
        </w:rPr>
        <w:t>פר</w:t>
      </w:r>
      <w:r w:rsidRPr="006E240E">
        <w:rPr>
          <w:rFonts w:ascii="Arial" w:hAnsi="Arial" w:cs="David"/>
          <w:color w:val="272727"/>
          <w:sz w:val="24"/>
          <w:szCs w:val="24"/>
          <w:shd w:val="clear" w:color="auto" w:fill="FFFFFF"/>
          <w:rtl/>
        </w:rPr>
        <w:t xml:space="preserve"> 2752 מיום 18.06.2017,  </w:t>
      </w:r>
      <w:r w:rsidRPr="0076347E">
        <w:rPr>
          <w:rFonts w:ascii="David" w:hAnsi="David" w:cs="David" w:hint="cs"/>
          <w:sz w:val="24"/>
          <w:szCs w:val="24"/>
          <w:rtl/>
        </w:rPr>
        <w:t>נקבע כי תאומץ "</w:t>
      </w:r>
      <w:r w:rsidRPr="006E240E">
        <w:rPr>
          <w:rFonts w:ascii="David" w:hAnsi="David" w:cs="David" w:hint="eastAsia"/>
          <w:sz w:val="24"/>
          <w:szCs w:val="24"/>
          <w:rtl/>
        </w:rPr>
        <w:t>מפת</w:t>
      </w:r>
      <w:r w:rsidRPr="006E240E">
        <w:rPr>
          <w:rFonts w:ascii="David" w:hAnsi="David" w:cs="David"/>
          <w:sz w:val="24"/>
          <w:szCs w:val="24"/>
          <w:rtl/>
        </w:rPr>
        <w:t xml:space="preserve"> </w:t>
      </w:r>
      <w:r w:rsidRPr="006E240E">
        <w:rPr>
          <w:rFonts w:ascii="David" w:hAnsi="David" w:cs="David" w:hint="eastAsia"/>
          <w:sz w:val="24"/>
          <w:szCs w:val="24"/>
          <w:rtl/>
        </w:rPr>
        <w:t>המדדים</w:t>
      </w:r>
      <w:r w:rsidRPr="006E240E">
        <w:rPr>
          <w:rFonts w:ascii="David" w:hAnsi="David" w:cs="David"/>
          <w:sz w:val="24"/>
          <w:szCs w:val="24"/>
          <w:rtl/>
        </w:rPr>
        <w:t xml:space="preserve"> </w:t>
      </w:r>
      <w:r w:rsidRPr="006E240E">
        <w:rPr>
          <w:rFonts w:ascii="David" w:hAnsi="David" w:cs="David" w:hint="eastAsia"/>
          <w:sz w:val="24"/>
          <w:szCs w:val="24"/>
          <w:rtl/>
        </w:rPr>
        <w:t>הלאומיים</w:t>
      </w:r>
      <w:r w:rsidRPr="006E240E">
        <w:rPr>
          <w:rFonts w:ascii="David" w:hAnsi="David" w:cs="David"/>
          <w:sz w:val="24"/>
          <w:szCs w:val="24"/>
          <w:rtl/>
        </w:rPr>
        <w:t xml:space="preserve"> </w:t>
      </w:r>
      <w:r w:rsidRPr="006E240E">
        <w:rPr>
          <w:rFonts w:ascii="David" w:hAnsi="David" w:cs="David" w:hint="eastAsia"/>
          <w:sz w:val="24"/>
          <w:szCs w:val="24"/>
          <w:rtl/>
        </w:rPr>
        <w:t>להזדקנות</w:t>
      </w:r>
      <w:r w:rsidRPr="006E240E">
        <w:rPr>
          <w:rFonts w:ascii="David" w:hAnsi="David" w:cs="David"/>
          <w:sz w:val="24"/>
          <w:szCs w:val="24"/>
          <w:rtl/>
        </w:rPr>
        <w:t xml:space="preserve"> </w:t>
      </w:r>
      <w:r w:rsidRPr="006E240E">
        <w:rPr>
          <w:rFonts w:ascii="David" w:hAnsi="David" w:cs="David" w:hint="eastAsia"/>
          <w:sz w:val="24"/>
          <w:szCs w:val="24"/>
          <w:rtl/>
        </w:rPr>
        <w:t>מיטבית</w:t>
      </w:r>
      <w:r w:rsidRPr="006E240E">
        <w:rPr>
          <w:rFonts w:ascii="David" w:hAnsi="David" w:cs="David"/>
          <w:sz w:val="24"/>
          <w:szCs w:val="24"/>
          <w:rtl/>
        </w:rPr>
        <w:t>"</w:t>
      </w:r>
      <w:r>
        <w:rPr>
          <w:rFonts w:ascii="Arial" w:hAnsi="Arial" w:cs="David" w:hint="cs"/>
          <w:color w:val="272727"/>
          <w:sz w:val="24"/>
          <w:szCs w:val="24"/>
          <w:shd w:val="clear" w:color="auto" w:fill="FFFFFF"/>
          <w:rtl/>
        </w:rPr>
        <w:t>.</w:t>
      </w:r>
      <w:r w:rsidRPr="0076347E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בהמשך לכך אף הוקמה על ידי שר הרווחה והביטחון החברתי ושר הבריאות</w:t>
      </w:r>
      <w:r w:rsidR="001431A5">
        <w:rPr>
          <w:rFonts w:ascii="David" w:hAnsi="David" w:cs="David" w:hint="cs"/>
          <w:sz w:val="24"/>
          <w:szCs w:val="24"/>
          <w:rtl/>
        </w:rPr>
        <w:t xml:space="preserve"> </w:t>
      </w:r>
      <w:r w:rsidRPr="0076347E">
        <w:rPr>
          <w:rFonts w:ascii="David" w:hAnsi="David" w:cs="David" w:hint="eastAsia"/>
          <w:sz w:val="24"/>
          <w:szCs w:val="24"/>
          <w:rtl/>
        </w:rPr>
        <w:t>ועדה</w:t>
      </w:r>
      <w:r w:rsidRPr="0076347E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מייעצת</w:t>
      </w:r>
      <w:r w:rsidRPr="0076347E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אשר </w:t>
      </w:r>
      <w:r w:rsidRPr="0076347E">
        <w:rPr>
          <w:rFonts w:ascii="David" w:hAnsi="David" w:cs="David"/>
          <w:sz w:val="24"/>
          <w:szCs w:val="24"/>
          <w:rtl/>
        </w:rPr>
        <w:t xml:space="preserve">גיבשה המלצות </w:t>
      </w:r>
      <w:r>
        <w:rPr>
          <w:rFonts w:ascii="David" w:hAnsi="David" w:cs="David" w:hint="cs"/>
          <w:sz w:val="24"/>
          <w:szCs w:val="24"/>
          <w:rtl/>
        </w:rPr>
        <w:t>לפעולות שונות</w:t>
      </w:r>
      <w:r w:rsidRPr="0076347E">
        <w:rPr>
          <w:rFonts w:ascii="David" w:hAnsi="David" w:cs="David"/>
          <w:sz w:val="24"/>
          <w:szCs w:val="24"/>
          <w:rtl/>
        </w:rPr>
        <w:t xml:space="preserve"> </w:t>
      </w:r>
      <w:r w:rsidRPr="006E240E">
        <w:rPr>
          <w:rFonts w:ascii="David" w:hAnsi="David" w:cs="David" w:hint="eastAsia"/>
          <w:sz w:val="24"/>
          <w:szCs w:val="24"/>
          <w:rtl/>
        </w:rPr>
        <w:t>למניעת</w:t>
      </w:r>
      <w:r w:rsidRPr="006E240E">
        <w:rPr>
          <w:rFonts w:ascii="David" w:hAnsi="David" w:cs="David"/>
          <w:sz w:val="24"/>
          <w:szCs w:val="24"/>
          <w:rtl/>
        </w:rPr>
        <w:t xml:space="preserve"> </w:t>
      </w:r>
      <w:r w:rsidRPr="006E240E">
        <w:rPr>
          <w:rFonts w:ascii="David" w:hAnsi="David" w:cs="David" w:hint="eastAsia"/>
          <w:sz w:val="24"/>
          <w:szCs w:val="24"/>
          <w:rtl/>
        </w:rPr>
        <w:t>התדרדרות</w:t>
      </w:r>
      <w:r w:rsidRPr="006E240E">
        <w:rPr>
          <w:rFonts w:ascii="David" w:hAnsi="David" w:cs="David"/>
          <w:sz w:val="24"/>
          <w:szCs w:val="24"/>
          <w:rtl/>
        </w:rPr>
        <w:t xml:space="preserve"> </w:t>
      </w:r>
      <w:r w:rsidRPr="006E240E">
        <w:rPr>
          <w:rFonts w:ascii="David" w:hAnsi="David" w:cs="David" w:hint="eastAsia"/>
          <w:sz w:val="24"/>
          <w:szCs w:val="24"/>
          <w:rtl/>
        </w:rPr>
        <w:t>תפקודית</w:t>
      </w:r>
      <w:r>
        <w:rPr>
          <w:rFonts w:ascii="David" w:hAnsi="David" w:cs="David" w:hint="cs"/>
          <w:sz w:val="24"/>
          <w:szCs w:val="24"/>
          <w:rtl/>
        </w:rPr>
        <w:t xml:space="preserve"> של אוכלוסיית האזרחים הוותיקים בישראל</w:t>
      </w:r>
      <w:r w:rsidR="00E52C0C">
        <w:rPr>
          <w:rFonts w:ascii="David" w:hAnsi="David" w:cs="David" w:hint="cs"/>
          <w:sz w:val="24"/>
          <w:szCs w:val="24"/>
          <w:rtl/>
        </w:rPr>
        <w:t xml:space="preserve"> ובהמשך לכך ההמלצות אושררו בהחלטת הממשלה מספר 211 מיום 24.2.2023 שכותרתה "שיפור השירותים הסיעודיים בדגש על דחיקת תלות ומניעת הידרדרות". </w:t>
      </w:r>
    </w:p>
    <w:p w14:paraId="13F9AC16" w14:textId="0A8B525C" w:rsidR="00FF6179" w:rsidRDefault="00E52C0C" w:rsidP="00E52C0C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בהחלט</w:t>
      </w:r>
      <w:r w:rsidR="00D340B0">
        <w:rPr>
          <w:rFonts w:ascii="David" w:hAnsi="David" w:cs="David" w:hint="cs"/>
          <w:sz w:val="24"/>
          <w:szCs w:val="24"/>
          <w:rtl/>
        </w:rPr>
        <w:t>ות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1431A5">
        <w:rPr>
          <w:rFonts w:ascii="David" w:hAnsi="David" w:cs="David" w:hint="cs"/>
          <w:sz w:val="24"/>
          <w:szCs w:val="24"/>
          <w:rtl/>
        </w:rPr>
        <w:t xml:space="preserve">נדרש </w:t>
      </w:r>
      <w:r w:rsidR="00FF6179" w:rsidRPr="0076347E">
        <w:rPr>
          <w:rFonts w:ascii="David" w:hAnsi="David" w:cs="David"/>
          <w:sz w:val="24"/>
          <w:szCs w:val="24"/>
          <w:rtl/>
        </w:rPr>
        <w:t>לשנות את סדרי העדיפויות בטיפול הסיעודי בישראל</w:t>
      </w:r>
      <w:r w:rsidR="00FF6179">
        <w:rPr>
          <w:rFonts w:ascii="David" w:hAnsi="David" w:cs="David" w:hint="cs"/>
          <w:sz w:val="24"/>
          <w:szCs w:val="24"/>
          <w:rtl/>
        </w:rPr>
        <w:t>,</w:t>
      </w:r>
      <w:r w:rsidR="00FF6179" w:rsidRPr="0076347E">
        <w:rPr>
          <w:rFonts w:ascii="David" w:hAnsi="David" w:cs="David"/>
          <w:sz w:val="24"/>
          <w:szCs w:val="24"/>
          <w:rtl/>
        </w:rPr>
        <w:t xml:space="preserve"> באופן דיפרנציאלי, כך שהמשאבים המושקעים כיום ברמות הסיעוד הנמוכות לצורכי טיפול יופנו ברובם לטובת שירותי מניעת ה</w:t>
      </w:r>
      <w:r w:rsidR="00FF6179" w:rsidRPr="0076347E">
        <w:rPr>
          <w:rFonts w:ascii="David" w:hAnsi="David" w:cs="David" w:hint="eastAsia"/>
          <w:sz w:val="24"/>
          <w:szCs w:val="24"/>
          <w:rtl/>
        </w:rPr>
        <w:t>ת</w:t>
      </w:r>
      <w:r w:rsidR="00FF6179" w:rsidRPr="0076347E">
        <w:rPr>
          <w:rFonts w:ascii="David" w:hAnsi="David" w:cs="David"/>
          <w:sz w:val="24"/>
          <w:szCs w:val="24"/>
          <w:rtl/>
        </w:rPr>
        <w:t>דרדרות</w:t>
      </w:r>
      <w:r w:rsidR="001431A5">
        <w:rPr>
          <w:rFonts w:ascii="David" w:hAnsi="David" w:cs="David" w:hint="cs"/>
          <w:sz w:val="24"/>
          <w:szCs w:val="24"/>
          <w:rtl/>
        </w:rPr>
        <w:t xml:space="preserve"> ולשם כך נדרש להעביר מידע בין המערכות</w:t>
      </w:r>
      <w:r w:rsidR="00FF6179" w:rsidRPr="0076347E">
        <w:rPr>
          <w:rFonts w:ascii="David" w:hAnsi="David" w:cs="David"/>
          <w:sz w:val="24"/>
          <w:szCs w:val="24"/>
          <w:rtl/>
        </w:rPr>
        <w:t xml:space="preserve">. </w:t>
      </w:r>
    </w:p>
    <w:p w14:paraId="1C1ADA75" w14:textId="02DC1FB8" w:rsidR="00E52C0C" w:rsidRDefault="00E52C0C" w:rsidP="00E52C0C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בהתאם להחלטות הממשלה, המוסד לביטוח לאומי ומשרד הרווחה פועלים באופנים שונים ובשיתופי פעולה </w:t>
      </w:r>
      <w:r w:rsidR="00D340B0">
        <w:rPr>
          <w:rFonts w:ascii="David" w:hAnsi="David" w:cs="David" w:hint="cs"/>
          <w:sz w:val="24"/>
          <w:szCs w:val="24"/>
          <w:rtl/>
        </w:rPr>
        <w:t xml:space="preserve">רבים </w:t>
      </w:r>
      <w:r>
        <w:rPr>
          <w:rFonts w:ascii="David" w:hAnsi="David" w:cs="David" w:hint="cs"/>
          <w:sz w:val="24"/>
          <w:szCs w:val="24"/>
          <w:rtl/>
        </w:rPr>
        <w:t>למימוש וי</w:t>
      </w:r>
      <w:r w:rsidR="00970C40">
        <w:rPr>
          <w:rFonts w:ascii="David" w:hAnsi="David" w:cs="David" w:hint="cs"/>
          <w:sz w:val="24"/>
          <w:szCs w:val="24"/>
          <w:rtl/>
        </w:rPr>
        <w:t>י</w:t>
      </w:r>
      <w:r>
        <w:rPr>
          <w:rFonts w:ascii="David" w:hAnsi="David" w:cs="David" w:hint="cs"/>
          <w:sz w:val="24"/>
          <w:szCs w:val="24"/>
          <w:rtl/>
        </w:rPr>
        <w:t xml:space="preserve">שום ההחלטות. </w:t>
      </w:r>
    </w:p>
    <w:p w14:paraId="3795C119" w14:textId="4F582FC9" w:rsidR="000E2F8F" w:rsidRDefault="0044217C" w:rsidP="000E2F8F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lastRenderedPageBreak/>
        <w:t xml:space="preserve">בנוסף לכך, </w:t>
      </w:r>
      <w:r w:rsidRPr="0044217C">
        <w:rPr>
          <w:rFonts w:ascii="David" w:hAnsi="David" w:cs="David"/>
          <w:sz w:val="24"/>
          <w:szCs w:val="24"/>
          <w:rtl/>
        </w:rPr>
        <w:t xml:space="preserve">חל </w:t>
      </w:r>
      <w:r w:rsidR="005E1B11">
        <w:rPr>
          <w:rFonts w:ascii="David" w:hAnsi="David" w:cs="David" w:hint="cs"/>
          <w:sz w:val="24"/>
          <w:szCs w:val="24"/>
          <w:rtl/>
        </w:rPr>
        <w:t xml:space="preserve">בשנים האחרונות </w:t>
      </w:r>
      <w:r w:rsidRPr="0044217C">
        <w:rPr>
          <w:rFonts w:ascii="David" w:hAnsi="David" w:cs="David"/>
          <w:sz w:val="24"/>
          <w:szCs w:val="24"/>
          <w:rtl/>
        </w:rPr>
        <w:t>שינוי משמעותי בהבנה של הצורך בשימוש בנתונים</w:t>
      </w:r>
      <w:r w:rsidR="000E2F8F">
        <w:rPr>
          <w:rFonts w:ascii="David" w:hAnsi="David" w:cs="David" w:hint="cs"/>
          <w:sz w:val="24"/>
          <w:szCs w:val="24"/>
          <w:rtl/>
        </w:rPr>
        <w:t xml:space="preserve"> בין מערכות</w:t>
      </w:r>
      <w:r w:rsidRPr="0044217C">
        <w:rPr>
          <w:rFonts w:ascii="David" w:hAnsi="David" w:cs="David"/>
          <w:sz w:val="24"/>
          <w:szCs w:val="24"/>
          <w:rtl/>
        </w:rPr>
        <w:t xml:space="preserve"> </w:t>
      </w:r>
      <w:r w:rsidR="000E2F8F" w:rsidRPr="0044217C">
        <w:rPr>
          <w:rFonts w:ascii="David" w:hAnsi="David" w:cs="David"/>
          <w:sz w:val="24"/>
          <w:szCs w:val="24"/>
          <w:rtl/>
        </w:rPr>
        <w:t>ל</w:t>
      </w:r>
      <w:r w:rsidR="000E2F8F">
        <w:rPr>
          <w:rFonts w:ascii="David" w:hAnsi="David" w:cs="David" w:hint="cs"/>
          <w:sz w:val="24"/>
          <w:szCs w:val="24"/>
          <w:rtl/>
        </w:rPr>
        <w:t>טובת</w:t>
      </w:r>
      <w:r w:rsidR="000E2F8F" w:rsidRPr="0044217C">
        <w:rPr>
          <w:rFonts w:ascii="David" w:hAnsi="David" w:cs="David"/>
          <w:sz w:val="24"/>
          <w:szCs w:val="24"/>
          <w:rtl/>
        </w:rPr>
        <w:t xml:space="preserve"> </w:t>
      </w:r>
      <w:r w:rsidRPr="0044217C">
        <w:rPr>
          <w:rFonts w:ascii="David" w:hAnsi="David" w:cs="David"/>
          <w:sz w:val="24"/>
          <w:szCs w:val="24"/>
          <w:rtl/>
        </w:rPr>
        <w:t xml:space="preserve">הבנת מאפייני האוכלוסייה, הצרכים ודפוסי ההתנהלות שלהם, </w:t>
      </w:r>
      <w:r w:rsidR="00FD2FCC">
        <w:rPr>
          <w:rFonts w:ascii="David" w:hAnsi="David" w:cs="David" w:hint="cs"/>
          <w:sz w:val="24"/>
          <w:szCs w:val="24"/>
          <w:rtl/>
        </w:rPr>
        <w:t>על מנת להעניק</w:t>
      </w:r>
      <w:r w:rsidRPr="0044217C">
        <w:rPr>
          <w:rFonts w:ascii="David" w:hAnsi="David" w:cs="David"/>
          <w:sz w:val="24"/>
          <w:szCs w:val="24"/>
          <w:rtl/>
        </w:rPr>
        <w:t xml:space="preserve"> מענים מתאימים ומותאמים</w:t>
      </w:r>
      <w:r w:rsidR="00FD2FCC">
        <w:rPr>
          <w:rFonts w:ascii="David" w:hAnsi="David" w:cs="David" w:hint="cs"/>
          <w:sz w:val="24"/>
          <w:szCs w:val="24"/>
          <w:rtl/>
        </w:rPr>
        <w:t xml:space="preserve"> בזמן אמת ל</w:t>
      </w:r>
      <w:r w:rsidR="00D340B0">
        <w:rPr>
          <w:rFonts w:ascii="David" w:hAnsi="David" w:cs="David" w:hint="cs"/>
          <w:sz w:val="24"/>
          <w:szCs w:val="24"/>
          <w:rtl/>
        </w:rPr>
        <w:t>מצבי חיים</w:t>
      </w:r>
      <w:r w:rsidR="00FD2FCC">
        <w:rPr>
          <w:rFonts w:ascii="David" w:hAnsi="David" w:cs="David" w:hint="cs"/>
          <w:sz w:val="24"/>
          <w:szCs w:val="24"/>
          <w:rtl/>
        </w:rPr>
        <w:t xml:space="preserve"> משתנים</w:t>
      </w:r>
      <w:r w:rsidRPr="0044217C">
        <w:rPr>
          <w:rFonts w:ascii="David" w:hAnsi="David" w:cs="David"/>
          <w:sz w:val="24"/>
          <w:szCs w:val="24"/>
          <w:rtl/>
        </w:rPr>
        <w:t xml:space="preserve">, </w:t>
      </w:r>
      <w:r w:rsidR="00FD2FCC">
        <w:rPr>
          <w:rFonts w:ascii="David" w:hAnsi="David" w:cs="David" w:hint="cs"/>
          <w:sz w:val="24"/>
          <w:szCs w:val="24"/>
          <w:rtl/>
        </w:rPr>
        <w:t>ולמתן</w:t>
      </w:r>
      <w:r w:rsidRPr="0044217C">
        <w:rPr>
          <w:rFonts w:ascii="David" w:hAnsi="David" w:cs="David"/>
          <w:sz w:val="24"/>
          <w:szCs w:val="24"/>
          <w:rtl/>
        </w:rPr>
        <w:t xml:space="preserve"> תיעדוף אוכלוסיות נזקקות ובסיכון</w:t>
      </w:r>
      <w:r w:rsidR="00D340B0">
        <w:rPr>
          <w:rFonts w:ascii="David" w:hAnsi="David" w:cs="David" w:hint="cs"/>
          <w:sz w:val="24"/>
          <w:szCs w:val="24"/>
          <w:rtl/>
        </w:rPr>
        <w:t xml:space="preserve"> בשטח</w:t>
      </w:r>
      <w:r w:rsidRPr="0044217C">
        <w:rPr>
          <w:rFonts w:ascii="David" w:hAnsi="David" w:cs="David"/>
          <w:sz w:val="24"/>
          <w:szCs w:val="24"/>
          <w:rtl/>
        </w:rPr>
        <w:t>.</w:t>
      </w:r>
    </w:p>
    <w:p w14:paraId="217C5CF0" w14:textId="21088C9F" w:rsidR="000E2F8F" w:rsidRPr="0076347E" w:rsidRDefault="000E2F8F" w:rsidP="000E2F8F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0E2F8F">
        <w:rPr>
          <w:rFonts w:ascii="David" w:hAnsi="David" w:cs="David" w:hint="cs"/>
          <w:sz w:val="24"/>
          <w:szCs w:val="24"/>
          <w:rtl/>
        </w:rPr>
        <w:t xml:space="preserve"> </w:t>
      </w:r>
      <w:r w:rsidR="00D340B0">
        <w:rPr>
          <w:rFonts w:ascii="David" w:hAnsi="David" w:cs="David" w:hint="cs"/>
          <w:sz w:val="24"/>
          <w:szCs w:val="24"/>
          <w:rtl/>
        </w:rPr>
        <w:t>לשם כך</w:t>
      </w:r>
      <w:r w:rsidR="0051019D">
        <w:rPr>
          <w:rFonts w:ascii="David" w:hAnsi="David" w:cs="David" w:hint="cs"/>
          <w:sz w:val="24"/>
          <w:szCs w:val="24"/>
          <w:rtl/>
        </w:rPr>
        <w:t xml:space="preserve"> ולי</w:t>
      </w:r>
      <w:r w:rsidR="00970C40">
        <w:rPr>
          <w:rFonts w:ascii="David" w:hAnsi="David" w:cs="David" w:hint="cs"/>
          <w:sz w:val="24"/>
          <w:szCs w:val="24"/>
          <w:rtl/>
        </w:rPr>
        <w:t>י</w:t>
      </w:r>
      <w:r w:rsidR="0051019D">
        <w:rPr>
          <w:rFonts w:ascii="David" w:hAnsi="David" w:cs="David" w:hint="cs"/>
          <w:sz w:val="24"/>
          <w:szCs w:val="24"/>
          <w:rtl/>
        </w:rPr>
        <w:t>שום החלטת ממשלה 675 לביזור סמכויות לשלטון המקומי</w:t>
      </w:r>
      <w:r w:rsidR="00D340B0">
        <w:rPr>
          <w:rFonts w:ascii="David" w:hAnsi="David" w:cs="David" w:hint="cs"/>
          <w:sz w:val="24"/>
          <w:szCs w:val="24"/>
          <w:rtl/>
        </w:rPr>
        <w:t xml:space="preserve">, </w:t>
      </w:r>
      <w:proofErr w:type="spellStart"/>
      <w:r>
        <w:rPr>
          <w:rFonts w:ascii="David" w:hAnsi="David" w:cs="David" w:hint="cs"/>
          <w:sz w:val="24"/>
          <w:szCs w:val="24"/>
          <w:rtl/>
        </w:rPr>
        <w:t>מ</w:t>
      </w:r>
      <w:r w:rsidR="0051019D">
        <w:rPr>
          <w:rFonts w:ascii="David" w:hAnsi="David" w:cs="David" w:hint="cs"/>
          <w:sz w:val="24"/>
          <w:szCs w:val="24"/>
          <w:rtl/>
        </w:rPr>
        <w:t>ינהל</w:t>
      </w:r>
      <w:proofErr w:type="spellEnd"/>
      <w:r w:rsidR="0051019D">
        <w:rPr>
          <w:rFonts w:ascii="David" w:hAnsi="David" w:cs="David" w:hint="cs"/>
          <w:sz w:val="24"/>
          <w:szCs w:val="24"/>
          <w:rtl/>
        </w:rPr>
        <w:t xml:space="preserve"> אזרחים ותיקים במ</w:t>
      </w:r>
      <w:r>
        <w:rPr>
          <w:rFonts w:ascii="David" w:hAnsi="David" w:cs="David" w:hint="cs"/>
          <w:sz w:val="24"/>
          <w:szCs w:val="24"/>
          <w:rtl/>
        </w:rPr>
        <w:t xml:space="preserve">שרד הרווחה פיתח </w:t>
      </w:r>
      <w:r w:rsidRPr="0076347E">
        <w:rPr>
          <w:rFonts w:ascii="David" w:hAnsi="David" w:cs="David"/>
          <w:sz w:val="24"/>
          <w:szCs w:val="24"/>
          <w:rtl/>
        </w:rPr>
        <w:t>תשתיות מידע</w:t>
      </w:r>
      <w:r w:rsidR="00D340B0">
        <w:rPr>
          <w:rFonts w:ascii="David" w:hAnsi="David" w:cs="David" w:hint="cs"/>
          <w:sz w:val="24"/>
          <w:szCs w:val="24"/>
          <w:rtl/>
        </w:rPr>
        <w:t xml:space="preserve"> </w:t>
      </w:r>
      <w:r w:rsidR="0051019D">
        <w:rPr>
          <w:rFonts w:ascii="David" w:hAnsi="David" w:cs="David" w:hint="cs"/>
          <w:sz w:val="24"/>
          <w:szCs w:val="24"/>
          <w:rtl/>
        </w:rPr>
        <w:t>ייעודיות</w:t>
      </w:r>
      <w:r w:rsidR="00D340B0">
        <w:rPr>
          <w:rFonts w:ascii="David" w:hAnsi="David" w:cs="David" w:hint="cs"/>
          <w:sz w:val="24"/>
          <w:szCs w:val="24"/>
          <w:rtl/>
        </w:rPr>
        <w:t xml:space="preserve"> ל</w:t>
      </w:r>
      <w:r w:rsidR="0051019D">
        <w:rPr>
          <w:rFonts w:ascii="David" w:hAnsi="David" w:cs="David" w:hint="cs"/>
          <w:sz w:val="24"/>
          <w:szCs w:val="24"/>
          <w:rtl/>
        </w:rPr>
        <w:t>מענה ל</w:t>
      </w:r>
      <w:r w:rsidR="00D340B0">
        <w:rPr>
          <w:rFonts w:ascii="David" w:hAnsi="David" w:cs="David" w:hint="cs"/>
          <w:sz w:val="24"/>
          <w:szCs w:val="24"/>
          <w:rtl/>
        </w:rPr>
        <w:t xml:space="preserve">אתגרי </w:t>
      </w:r>
      <w:r w:rsidR="0051019D">
        <w:rPr>
          <w:rFonts w:ascii="David" w:hAnsi="David" w:cs="David" w:hint="cs"/>
          <w:sz w:val="24"/>
          <w:szCs w:val="24"/>
          <w:rtl/>
        </w:rPr>
        <w:t>ההזדקנו</w:t>
      </w:r>
      <w:r w:rsidR="0051019D">
        <w:rPr>
          <w:rFonts w:ascii="David" w:hAnsi="David" w:cs="David" w:hint="eastAsia"/>
          <w:sz w:val="24"/>
          <w:szCs w:val="24"/>
          <w:rtl/>
        </w:rPr>
        <w:t>ת</w:t>
      </w:r>
      <w:r w:rsidR="00D340B0" w:rsidRPr="0076347E">
        <w:rPr>
          <w:rFonts w:ascii="David" w:hAnsi="David" w:cs="David"/>
          <w:sz w:val="24"/>
          <w:szCs w:val="24"/>
          <w:rtl/>
        </w:rPr>
        <w:t xml:space="preserve"> </w:t>
      </w:r>
      <w:r w:rsidR="0051019D">
        <w:rPr>
          <w:rFonts w:ascii="David" w:hAnsi="David" w:cs="David" w:hint="cs"/>
          <w:sz w:val="24"/>
          <w:szCs w:val="24"/>
          <w:rtl/>
        </w:rPr>
        <w:t>דרך</w:t>
      </w:r>
      <w:r w:rsidR="00D340B0">
        <w:rPr>
          <w:rFonts w:ascii="David" w:hAnsi="David" w:cs="David" w:hint="cs"/>
          <w:sz w:val="24"/>
          <w:szCs w:val="24"/>
          <w:rtl/>
        </w:rPr>
        <w:t xml:space="preserve"> ניהול, </w:t>
      </w:r>
      <w:r w:rsidRPr="0076347E">
        <w:rPr>
          <w:rFonts w:ascii="David" w:hAnsi="David" w:cs="David"/>
          <w:sz w:val="24"/>
          <w:szCs w:val="24"/>
          <w:rtl/>
        </w:rPr>
        <w:t>תכנון</w:t>
      </w:r>
      <w:r w:rsidR="00D340B0">
        <w:rPr>
          <w:rFonts w:ascii="David" w:hAnsi="David" w:cs="David" w:hint="cs"/>
          <w:sz w:val="24"/>
          <w:szCs w:val="24"/>
          <w:rtl/>
        </w:rPr>
        <w:t xml:space="preserve"> ופיקוח מבוססי נתונים וכלים </w:t>
      </w:r>
      <w:proofErr w:type="spellStart"/>
      <w:r w:rsidR="00D340B0">
        <w:rPr>
          <w:rFonts w:ascii="David" w:hAnsi="David" w:cs="David" w:hint="cs"/>
          <w:sz w:val="24"/>
          <w:szCs w:val="24"/>
          <w:rtl/>
        </w:rPr>
        <w:t>יעודיים</w:t>
      </w:r>
      <w:proofErr w:type="spellEnd"/>
      <w:r w:rsidR="00D340B0">
        <w:rPr>
          <w:rFonts w:ascii="David" w:hAnsi="David" w:cs="David" w:hint="cs"/>
          <w:sz w:val="24"/>
          <w:szCs w:val="24"/>
          <w:rtl/>
        </w:rPr>
        <w:t xml:space="preserve"> </w:t>
      </w:r>
      <w:r w:rsidRPr="0076347E">
        <w:rPr>
          <w:rFonts w:ascii="David" w:hAnsi="David" w:cs="David" w:hint="eastAsia"/>
          <w:sz w:val="24"/>
          <w:szCs w:val="24"/>
          <w:rtl/>
        </w:rPr>
        <w:t>ל</w:t>
      </w:r>
      <w:r w:rsidR="00D340B0">
        <w:rPr>
          <w:rFonts w:ascii="David" w:hAnsi="David" w:cs="David" w:hint="cs"/>
          <w:sz w:val="24"/>
          <w:szCs w:val="24"/>
          <w:rtl/>
        </w:rPr>
        <w:t>רשויות המקומיות לניהול ותכנון השירותים לאזרחים הוותיקים</w:t>
      </w:r>
      <w:r w:rsidRPr="0076347E">
        <w:rPr>
          <w:rFonts w:ascii="David" w:hAnsi="David" w:cs="David"/>
          <w:sz w:val="24"/>
          <w:szCs w:val="24"/>
          <w:rtl/>
        </w:rPr>
        <w:t xml:space="preserve">.  </w:t>
      </w:r>
    </w:p>
    <w:p w14:paraId="473F4BC5" w14:textId="4D5CF79B" w:rsidR="0044217C" w:rsidRDefault="005E1B11" w:rsidP="005E1B11">
      <w:pPr>
        <w:spacing w:after="0"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בעקבות כל אלה, </w:t>
      </w:r>
      <w:r w:rsidR="0044217C" w:rsidRPr="0044217C">
        <w:rPr>
          <w:rFonts w:ascii="David" w:hAnsi="David" w:cs="David"/>
          <w:sz w:val="24"/>
          <w:szCs w:val="24"/>
          <w:rtl/>
        </w:rPr>
        <w:t>התקיימו</w:t>
      </w:r>
      <w:r>
        <w:rPr>
          <w:rFonts w:ascii="David" w:hAnsi="David" w:cs="David" w:hint="cs"/>
          <w:sz w:val="24"/>
          <w:szCs w:val="24"/>
          <w:rtl/>
        </w:rPr>
        <w:t xml:space="preserve"> דיונים</w:t>
      </w:r>
      <w:r w:rsidR="0044217C" w:rsidRPr="0044217C">
        <w:rPr>
          <w:rFonts w:ascii="David" w:hAnsi="David" w:cs="David"/>
          <w:sz w:val="24"/>
          <w:szCs w:val="24"/>
          <w:rtl/>
        </w:rPr>
        <w:t xml:space="preserve"> בין </w:t>
      </w:r>
      <w:proofErr w:type="spellStart"/>
      <w:r w:rsidR="0044217C">
        <w:rPr>
          <w:rFonts w:ascii="David" w:hAnsi="David" w:cs="David" w:hint="cs"/>
          <w:sz w:val="24"/>
          <w:szCs w:val="24"/>
          <w:rtl/>
        </w:rPr>
        <w:t>מינהל</w:t>
      </w:r>
      <w:proofErr w:type="spellEnd"/>
      <w:r w:rsidR="0044217C" w:rsidRPr="0044217C">
        <w:rPr>
          <w:rFonts w:ascii="David" w:hAnsi="David" w:cs="David"/>
          <w:sz w:val="24"/>
          <w:szCs w:val="24"/>
          <w:rtl/>
        </w:rPr>
        <w:t xml:space="preserve"> אזרחים ותיקים שבמשרד ובין אג</w:t>
      </w:r>
      <w:r w:rsidR="0051019D">
        <w:rPr>
          <w:rFonts w:ascii="David" w:hAnsi="David" w:cs="David" w:hint="cs"/>
          <w:sz w:val="24"/>
          <w:szCs w:val="24"/>
          <w:rtl/>
        </w:rPr>
        <w:t>פי</w:t>
      </w:r>
      <w:r w:rsidR="0044217C" w:rsidRPr="0044217C">
        <w:rPr>
          <w:rFonts w:ascii="David" w:hAnsi="David" w:cs="David"/>
          <w:sz w:val="24"/>
          <w:szCs w:val="24"/>
          <w:rtl/>
        </w:rPr>
        <w:t xml:space="preserve"> הסיעוד</w:t>
      </w:r>
      <w:r w:rsidR="00FD2FCC">
        <w:rPr>
          <w:rFonts w:ascii="David" w:hAnsi="David" w:cs="David" w:hint="cs"/>
          <w:sz w:val="24"/>
          <w:szCs w:val="24"/>
          <w:rtl/>
        </w:rPr>
        <w:t xml:space="preserve"> וגמלאות</w:t>
      </w:r>
      <w:r w:rsidR="0044217C" w:rsidRPr="0044217C">
        <w:rPr>
          <w:rFonts w:ascii="David" w:hAnsi="David" w:cs="David"/>
          <w:sz w:val="24"/>
          <w:szCs w:val="24"/>
          <w:rtl/>
        </w:rPr>
        <w:t xml:space="preserve"> שבביטוח הלאומי, </w:t>
      </w:r>
      <w:r>
        <w:rPr>
          <w:rFonts w:ascii="David" w:hAnsi="David" w:cs="David" w:hint="cs"/>
          <w:sz w:val="24"/>
          <w:szCs w:val="24"/>
          <w:rtl/>
        </w:rPr>
        <w:t>אשר מסקנותיהם היו</w:t>
      </w:r>
      <w:r w:rsidR="0044217C" w:rsidRPr="0044217C">
        <w:rPr>
          <w:rFonts w:ascii="David" w:hAnsi="David" w:cs="David"/>
          <w:sz w:val="24"/>
          <w:szCs w:val="24"/>
          <w:rtl/>
        </w:rPr>
        <w:t xml:space="preserve"> כי </w:t>
      </w:r>
      <w:r w:rsidR="0051019D">
        <w:rPr>
          <w:rFonts w:ascii="David" w:hAnsi="David" w:cs="David" w:hint="cs"/>
          <w:sz w:val="24"/>
          <w:szCs w:val="24"/>
          <w:rtl/>
        </w:rPr>
        <w:t>נדרש</w:t>
      </w:r>
      <w:r w:rsidR="0051019D" w:rsidRPr="0044217C">
        <w:rPr>
          <w:rFonts w:ascii="David" w:hAnsi="David" w:cs="David"/>
          <w:sz w:val="24"/>
          <w:szCs w:val="24"/>
          <w:rtl/>
        </w:rPr>
        <w:t xml:space="preserve"> </w:t>
      </w:r>
      <w:r w:rsidR="0044217C" w:rsidRPr="0044217C">
        <w:rPr>
          <w:rFonts w:ascii="David" w:hAnsi="David" w:cs="David"/>
          <w:sz w:val="24"/>
          <w:szCs w:val="24"/>
          <w:rtl/>
        </w:rPr>
        <w:t xml:space="preserve">לפעול במשותף לבניית תשתית מידע שתאפשר יצירת כלים לקבלת החלטות מבוססות נתונים, </w:t>
      </w:r>
      <w:r w:rsidR="0044217C">
        <w:rPr>
          <w:rFonts w:ascii="David" w:hAnsi="David" w:cs="David" w:hint="cs"/>
          <w:sz w:val="24"/>
          <w:szCs w:val="24"/>
          <w:rtl/>
        </w:rPr>
        <w:t>אשר יסייעו</w:t>
      </w:r>
      <w:r w:rsidR="0044217C" w:rsidRPr="0044217C">
        <w:rPr>
          <w:rFonts w:ascii="David" w:hAnsi="David" w:cs="David"/>
          <w:sz w:val="24"/>
          <w:szCs w:val="24"/>
          <w:rtl/>
        </w:rPr>
        <w:t xml:space="preserve"> בקביעת מדיניות, </w:t>
      </w:r>
      <w:r w:rsidR="0044217C">
        <w:rPr>
          <w:rFonts w:ascii="David" w:hAnsi="David" w:cs="David" w:hint="cs"/>
          <w:sz w:val="24"/>
          <w:szCs w:val="24"/>
          <w:rtl/>
        </w:rPr>
        <w:t>בפיתוח</w:t>
      </w:r>
      <w:r w:rsidR="0044217C" w:rsidRPr="0044217C">
        <w:rPr>
          <w:rFonts w:ascii="David" w:hAnsi="David" w:cs="David"/>
          <w:sz w:val="24"/>
          <w:szCs w:val="24"/>
          <w:rtl/>
        </w:rPr>
        <w:t xml:space="preserve"> שירותים ו</w:t>
      </w:r>
      <w:r w:rsidR="0044217C">
        <w:rPr>
          <w:rFonts w:ascii="David" w:hAnsi="David" w:cs="David" w:hint="cs"/>
          <w:sz w:val="24"/>
          <w:szCs w:val="24"/>
          <w:rtl/>
        </w:rPr>
        <w:t>ב</w:t>
      </w:r>
      <w:r w:rsidR="0044217C" w:rsidRPr="0044217C">
        <w:rPr>
          <w:rFonts w:ascii="David" w:hAnsi="David" w:cs="David"/>
          <w:sz w:val="24"/>
          <w:szCs w:val="24"/>
          <w:rtl/>
        </w:rPr>
        <w:t>הקצאת משאבים.</w:t>
      </w:r>
      <w:r w:rsidR="0044217C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624AA00D" w14:textId="7FF4AEBA" w:rsidR="0044217C" w:rsidRDefault="0044217C" w:rsidP="009C739D">
      <w:pPr>
        <w:spacing w:after="0"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כדי לממש זאת, מוסכם כי המוסד לביטוח לאומי יעביר מידע על אודות מקבלי גמלת סיעוד</w:t>
      </w:r>
      <w:r w:rsidR="00FD2FCC">
        <w:rPr>
          <w:rFonts w:ascii="David" w:hAnsi="David" w:cs="David" w:hint="cs"/>
          <w:sz w:val="24"/>
          <w:szCs w:val="24"/>
          <w:rtl/>
        </w:rPr>
        <w:t xml:space="preserve"> והשלמת הכנסה</w:t>
      </w:r>
      <w:r>
        <w:rPr>
          <w:rFonts w:ascii="David" w:hAnsi="David" w:cs="David" w:hint="cs"/>
          <w:sz w:val="24"/>
          <w:szCs w:val="24"/>
          <w:rtl/>
        </w:rPr>
        <w:t xml:space="preserve"> אל משרד הרווחה והביטחון החברתי, והמשרד יבצע עיבוד של מידע זה </w:t>
      </w:r>
      <w:r w:rsidR="00DA002B">
        <w:rPr>
          <w:rFonts w:ascii="David" w:hAnsi="David" w:cs="David" w:hint="cs"/>
          <w:sz w:val="24"/>
          <w:szCs w:val="24"/>
          <w:rtl/>
        </w:rPr>
        <w:t>וישתף את ביטוח לאומי במידע המעובד והמסוכם הכולל בין היתר את מספר לקוחות הרווחה, מקבלי השירותים השונים</w:t>
      </w:r>
      <w:r>
        <w:rPr>
          <w:rFonts w:ascii="David" w:hAnsi="David" w:cs="David" w:hint="cs"/>
          <w:sz w:val="24"/>
          <w:szCs w:val="24"/>
          <w:rtl/>
        </w:rPr>
        <w:t xml:space="preserve">, בין היתר לצרכים </w:t>
      </w:r>
      <w:r w:rsidR="00DA002B">
        <w:rPr>
          <w:rFonts w:ascii="David" w:hAnsi="David" w:cs="David" w:hint="cs"/>
          <w:sz w:val="24"/>
          <w:szCs w:val="24"/>
          <w:rtl/>
        </w:rPr>
        <w:t>שהמוסד לביטוח לאומי יגדיר ויבקש</w:t>
      </w:r>
      <w:r w:rsidR="009C739D" w:rsidRPr="009C739D">
        <w:rPr>
          <w:rFonts w:ascii="David" w:hAnsi="David" w:cs="David" w:hint="cs"/>
          <w:sz w:val="24"/>
          <w:szCs w:val="24"/>
          <w:rtl/>
        </w:rPr>
        <w:t xml:space="preserve"> </w:t>
      </w:r>
      <w:r w:rsidR="009C739D">
        <w:rPr>
          <w:rFonts w:ascii="David" w:hAnsi="David" w:cs="David" w:hint="cs"/>
          <w:sz w:val="24"/>
          <w:szCs w:val="24"/>
          <w:rtl/>
        </w:rPr>
        <w:t>לצורך המטרות השונות</w:t>
      </w:r>
      <w:r w:rsidR="00DA002B">
        <w:rPr>
          <w:rFonts w:ascii="David" w:hAnsi="David" w:cs="David" w:hint="cs"/>
          <w:sz w:val="24"/>
          <w:szCs w:val="24"/>
          <w:rtl/>
        </w:rPr>
        <w:t>. שיתוף הפעולה יעשה</w:t>
      </w:r>
      <w:r>
        <w:rPr>
          <w:rFonts w:ascii="David" w:hAnsi="David" w:cs="David" w:hint="cs"/>
          <w:sz w:val="24"/>
          <w:szCs w:val="24"/>
          <w:rtl/>
        </w:rPr>
        <w:t xml:space="preserve"> תוך שיתוף במסקנות אליהן יגיע כל אחד מהגורמים, במחקרים </w:t>
      </w:r>
      <w:r w:rsidR="00DA002B">
        <w:rPr>
          <w:rFonts w:ascii="David" w:hAnsi="David" w:cs="David" w:hint="cs"/>
          <w:sz w:val="24"/>
          <w:szCs w:val="24"/>
          <w:rtl/>
        </w:rPr>
        <w:t xml:space="preserve">וניתוחים </w:t>
      </w:r>
      <w:r>
        <w:rPr>
          <w:rFonts w:ascii="David" w:hAnsi="David" w:cs="David" w:hint="cs"/>
          <w:sz w:val="24"/>
          <w:szCs w:val="24"/>
          <w:rtl/>
        </w:rPr>
        <w:t>שיבוצעו וכיוצא באלה</w:t>
      </w:r>
      <w:r w:rsidR="00142514">
        <w:rPr>
          <w:rFonts w:ascii="David" w:hAnsi="David" w:cs="David" w:hint="cs"/>
          <w:sz w:val="24"/>
          <w:szCs w:val="24"/>
          <w:rtl/>
        </w:rPr>
        <w:t xml:space="preserve">; וכן, ובהתאם </w:t>
      </w:r>
      <w:r w:rsidR="008B2FC2">
        <w:rPr>
          <w:rFonts w:ascii="David" w:hAnsi="David" w:cs="David" w:hint="cs"/>
          <w:sz w:val="24"/>
          <w:szCs w:val="24"/>
          <w:rtl/>
        </w:rPr>
        <w:t>ל</w:t>
      </w:r>
      <w:r w:rsidR="00142514">
        <w:rPr>
          <w:rFonts w:ascii="David" w:hAnsi="David" w:cs="David" w:hint="cs"/>
          <w:sz w:val="24"/>
          <w:szCs w:val="24"/>
          <w:rtl/>
        </w:rPr>
        <w:t>אמור לעיל, לטובת גורמים רלוונטיים נוספים ובהם הרשויות המקומיות, להן תפקיד דומיננטי במתן מענה לאוכלוסיית האזרחים הוותיקים</w:t>
      </w:r>
      <w:r w:rsidR="008B2FC2">
        <w:rPr>
          <w:rFonts w:ascii="David" w:hAnsi="David" w:cs="David" w:hint="cs"/>
          <w:sz w:val="24"/>
          <w:szCs w:val="24"/>
          <w:rtl/>
        </w:rPr>
        <w:t xml:space="preserve"> בשטח</w:t>
      </w:r>
      <w:r w:rsidR="00142514">
        <w:rPr>
          <w:rFonts w:ascii="David" w:hAnsi="David" w:cs="David" w:hint="cs"/>
          <w:sz w:val="24"/>
          <w:szCs w:val="24"/>
          <w:rtl/>
        </w:rPr>
        <w:t>, והכל כפי שיוסכם בין הצדדים</w:t>
      </w:r>
      <w:r w:rsidR="008B2FC2">
        <w:rPr>
          <w:rFonts w:ascii="David" w:hAnsi="David" w:cs="David" w:hint="cs"/>
          <w:sz w:val="24"/>
          <w:szCs w:val="24"/>
          <w:rtl/>
        </w:rPr>
        <w:t xml:space="preserve"> ו</w:t>
      </w:r>
      <w:r>
        <w:rPr>
          <w:rFonts w:ascii="David" w:hAnsi="David" w:cs="David" w:hint="cs"/>
          <w:sz w:val="24"/>
          <w:szCs w:val="24"/>
          <w:rtl/>
        </w:rPr>
        <w:t xml:space="preserve">תוך שיתוף פעולה של כל גורמי המקצוע הרלוונטיים. </w:t>
      </w:r>
    </w:p>
    <w:p w14:paraId="63EB0A9B" w14:textId="2BA92DA5" w:rsidR="0044217C" w:rsidRDefault="0044217C" w:rsidP="00DA002B">
      <w:pPr>
        <w:spacing w:after="0"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העברת המידע </w:t>
      </w:r>
      <w:r w:rsidR="0051019D">
        <w:rPr>
          <w:rFonts w:ascii="David" w:hAnsi="David" w:cs="David" w:hint="cs"/>
          <w:sz w:val="24"/>
          <w:szCs w:val="24"/>
          <w:rtl/>
        </w:rPr>
        <w:t xml:space="preserve">בין גופים ציבוריים </w:t>
      </w:r>
      <w:r>
        <w:rPr>
          <w:rFonts w:ascii="David" w:hAnsi="David" w:cs="David" w:hint="cs"/>
          <w:sz w:val="24"/>
          <w:szCs w:val="24"/>
          <w:rtl/>
        </w:rPr>
        <w:t xml:space="preserve">תעשה בהתאם לדין, </w:t>
      </w:r>
      <w:r w:rsidR="00FD2FCC">
        <w:rPr>
          <w:rFonts w:ascii="David" w:hAnsi="David" w:cs="David" w:hint="cs"/>
          <w:sz w:val="24"/>
          <w:szCs w:val="24"/>
          <w:rtl/>
        </w:rPr>
        <w:t>ב</w:t>
      </w:r>
      <w:r>
        <w:rPr>
          <w:rFonts w:ascii="David" w:hAnsi="David" w:cs="David" w:hint="cs"/>
          <w:sz w:val="24"/>
          <w:szCs w:val="24"/>
          <w:rtl/>
        </w:rPr>
        <w:t xml:space="preserve">טופס </w:t>
      </w:r>
      <w:r w:rsidR="00FD2FCC">
        <w:rPr>
          <w:rFonts w:ascii="David" w:hAnsi="David" w:cs="David" w:hint="cs"/>
          <w:sz w:val="24"/>
          <w:szCs w:val="24"/>
          <w:rtl/>
        </w:rPr>
        <w:t>7א ש</w:t>
      </w:r>
      <w:r w:rsidR="00DA002B">
        <w:rPr>
          <w:rFonts w:ascii="David" w:hAnsi="David" w:cs="David" w:hint="cs"/>
          <w:sz w:val="24"/>
          <w:szCs w:val="24"/>
          <w:rtl/>
        </w:rPr>
        <w:t>מ</w:t>
      </w:r>
      <w:r w:rsidR="00FD2FCC">
        <w:rPr>
          <w:rFonts w:ascii="David" w:hAnsi="David" w:cs="David" w:hint="cs"/>
          <w:sz w:val="24"/>
          <w:szCs w:val="24"/>
          <w:rtl/>
        </w:rPr>
        <w:t>גובש</w:t>
      </w:r>
      <w:r w:rsidR="00DA002B">
        <w:rPr>
          <w:rFonts w:ascii="David" w:hAnsi="David" w:cs="David" w:hint="cs"/>
          <w:sz w:val="24"/>
          <w:szCs w:val="24"/>
          <w:rtl/>
        </w:rPr>
        <w:t xml:space="preserve"> בימים אלו</w:t>
      </w:r>
      <w:r w:rsidR="00FD2FCC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בהסכמה בין גורמי המקצוע כאמור.</w:t>
      </w:r>
    </w:p>
    <w:p w14:paraId="4B02CE20" w14:textId="77777777" w:rsidR="0044217C" w:rsidRDefault="0044217C" w:rsidP="0044217C">
      <w:pPr>
        <w:spacing w:line="360" w:lineRule="auto"/>
        <w:ind w:left="149"/>
        <w:jc w:val="both"/>
        <w:rPr>
          <w:rFonts w:ascii="David" w:hAnsi="David" w:cs="David"/>
          <w:sz w:val="24"/>
          <w:szCs w:val="24"/>
          <w:rtl/>
        </w:rPr>
      </w:pPr>
    </w:p>
    <w:tbl>
      <w:tblPr>
        <w:tblStyle w:val="aa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FD2FCC" w:rsidRPr="006E240E" w14:paraId="330A9077" w14:textId="77777777" w:rsidTr="006E240E">
        <w:tc>
          <w:tcPr>
            <w:tcW w:w="4148" w:type="dxa"/>
          </w:tcPr>
          <w:p w14:paraId="7ADCD63D" w14:textId="34F47F6F" w:rsidR="00FD2FCC" w:rsidRPr="00557938" w:rsidRDefault="00C91EDE" w:rsidP="006E240E">
            <w:pPr>
              <w:spacing w:line="360" w:lineRule="auto"/>
              <w:jc w:val="center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צביקה</w:t>
            </w:r>
          </w:p>
          <w:p w14:paraId="0513EDAE" w14:textId="2C89F8D1" w:rsidR="00FD2FCC" w:rsidRPr="00557938" w:rsidRDefault="00C91EDE" w:rsidP="006E240E">
            <w:pPr>
              <w:spacing w:line="360" w:lineRule="auto"/>
              <w:jc w:val="center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/>
                <w:sz w:val="24"/>
                <w:szCs w:val="24"/>
                <w:rtl/>
              </w:rPr>
              <w:t>(ממלא</w:t>
            </w:r>
            <w:r w:rsidR="00FD2FCC" w:rsidRPr="00557938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FD2FCC" w:rsidRPr="00557938">
              <w:rPr>
                <w:rFonts w:cs="David" w:hint="eastAsia"/>
                <w:sz w:val="24"/>
                <w:szCs w:val="24"/>
                <w:rtl/>
              </w:rPr>
              <w:t>מקום</w:t>
            </w:r>
            <w:r w:rsidR="00FD2FCC" w:rsidRPr="00557938">
              <w:rPr>
                <w:rFonts w:cs="David"/>
                <w:sz w:val="24"/>
                <w:szCs w:val="24"/>
                <w:rtl/>
              </w:rPr>
              <w:t>)</w:t>
            </w:r>
          </w:p>
          <w:p w14:paraId="6891E814" w14:textId="096B86BF" w:rsidR="00FD2FCC" w:rsidRPr="00557938" w:rsidRDefault="00C91EDE" w:rsidP="006E240E">
            <w:pPr>
              <w:spacing w:line="360" w:lineRule="auto"/>
              <w:jc w:val="center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eastAsia"/>
                <w:sz w:val="24"/>
                <w:szCs w:val="24"/>
                <w:rtl/>
              </w:rPr>
              <w:t>המנהל</w:t>
            </w:r>
            <w:r w:rsidR="00FD2FCC" w:rsidRPr="00557938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FD2FCC" w:rsidRPr="00557938">
              <w:rPr>
                <w:rFonts w:cs="David" w:hint="eastAsia"/>
                <w:sz w:val="24"/>
                <w:szCs w:val="24"/>
                <w:rtl/>
              </w:rPr>
              <w:t>הכלל</w:t>
            </w:r>
            <w:r>
              <w:rPr>
                <w:rFonts w:cs="David" w:hint="eastAsia"/>
                <w:sz w:val="24"/>
                <w:szCs w:val="24"/>
                <w:rtl/>
              </w:rPr>
              <w:t>י</w:t>
            </w:r>
          </w:p>
          <w:p w14:paraId="40812620" w14:textId="77777777" w:rsidR="00FD2FCC" w:rsidRPr="006E240E" w:rsidRDefault="00FD2FCC" w:rsidP="006E240E">
            <w:pPr>
              <w:spacing w:line="360" w:lineRule="auto"/>
              <w:jc w:val="center"/>
              <w:rPr>
                <w:rFonts w:cs="David"/>
                <w:sz w:val="24"/>
                <w:szCs w:val="24"/>
                <w:rtl/>
              </w:rPr>
            </w:pPr>
            <w:r w:rsidRPr="00557938">
              <w:rPr>
                <w:rFonts w:cs="David" w:hint="eastAsia"/>
                <w:sz w:val="24"/>
                <w:szCs w:val="24"/>
                <w:rtl/>
              </w:rPr>
              <w:t>המוסד</w:t>
            </w:r>
            <w:r w:rsidRPr="00557938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557938">
              <w:rPr>
                <w:rFonts w:cs="David" w:hint="eastAsia"/>
                <w:sz w:val="24"/>
                <w:szCs w:val="24"/>
                <w:rtl/>
              </w:rPr>
              <w:t>לביטוח</w:t>
            </w:r>
            <w:r w:rsidRPr="00557938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557938">
              <w:rPr>
                <w:rFonts w:cs="David" w:hint="eastAsia"/>
                <w:sz w:val="24"/>
                <w:szCs w:val="24"/>
                <w:rtl/>
              </w:rPr>
              <w:t>לאומי</w:t>
            </w:r>
          </w:p>
        </w:tc>
        <w:tc>
          <w:tcPr>
            <w:tcW w:w="4148" w:type="dxa"/>
          </w:tcPr>
          <w:p w14:paraId="35A071D1" w14:textId="77777777" w:rsidR="00FD2FCC" w:rsidRPr="006E240E" w:rsidRDefault="00FD2FCC" w:rsidP="006E240E">
            <w:pPr>
              <w:spacing w:line="360" w:lineRule="auto"/>
              <w:jc w:val="center"/>
              <w:rPr>
                <w:rFonts w:cs="David"/>
                <w:sz w:val="24"/>
                <w:szCs w:val="24"/>
                <w:rtl/>
              </w:rPr>
            </w:pPr>
            <w:r w:rsidRPr="006E240E">
              <w:rPr>
                <w:rFonts w:cs="David" w:hint="eastAsia"/>
                <w:sz w:val="24"/>
                <w:szCs w:val="24"/>
                <w:rtl/>
              </w:rPr>
              <w:t>ינון</w:t>
            </w:r>
            <w:r w:rsidRPr="006E240E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6E240E">
              <w:rPr>
                <w:rFonts w:cs="David" w:hint="eastAsia"/>
                <w:sz w:val="24"/>
                <w:szCs w:val="24"/>
                <w:rtl/>
              </w:rPr>
              <w:t>אהרוני</w:t>
            </w:r>
          </w:p>
          <w:p w14:paraId="673B30BF" w14:textId="77777777" w:rsidR="00FD2FCC" w:rsidRPr="006E240E" w:rsidRDefault="00FD2FCC" w:rsidP="006E240E">
            <w:pPr>
              <w:spacing w:line="360" w:lineRule="auto"/>
              <w:jc w:val="center"/>
              <w:rPr>
                <w:rFonts w:cs="David"/>
                <w:sz w:val="24"/>
                <w:szCs w:val="24"/>
                <w:rtl/>
              </w:rPr>
            </w:pPr>
            <w:r w:rsidRPr="006E240E">
              <w:rPr>
                <w:rFonts w:cs="David" w:hint="eastAsia"/>
                <w:sz w:val="24"/>
                <w:szCs w:val="24"/>
                <w:rtl/>
              </w:rPr>
              <w:t>המנהל</w:t>
            </w:r>
            <w:r w:rsidRPr="006E240E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6E240E">
              <w:rPr>
                <w:rFonts w:cs="David" w:hint="eastAsia"/>
                <w:sz w:val="24"/>
                <w:szCs w:val="24"/>
                <w:rtl/>
              </w:rPr>
              <w:t>הכללי</w:t>
            </w:r>
          </w:p>
          <w:p w14:paraId="64C9F6B6" w14:textId="77777777" w:rsidR="00FD2FCC" w:rsidRPr="006E240E" w:rsidRDefault="00FD2FCC" w:rsidP="006E240E">
            <w:pPr>
              <w:spacing w:line="360" w:lineRule="auto"/>
              <w:jc w:val="center"/>
              <w:rPr>
                <w:rFonts w:cs="David"/>
                <w:sz w:val="24"/>
                <w:szCs w:val="24"/>
                <w:rtl/>
              </w:rPr>
            </w:pPr>
            <w:r w:rsidRPr="006E240E">
              <w:rPr>
                <w:rFonts w:cs="David" w:hint="eastAsia"/>
                <w:sz w:val="24"/>
                <w:szCs w:val="24"/>
                <w:rtl/>
              </w:rPr>
              <w:t>משרד</w:t>
            </w:r>
            <w:r w:rsidRPr="006E240E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6E240E">
              <w:rPr>
                <w:rFonts w:cs="David" w:hint="eastAsia"/>
                <w:sz w:val="24"/>
                <w:szCs w:val="24"/>
                <w:rtl/>
              </w:rPr>
              <w:t>הרווחה</w:t>
            </w:r>
            <w:r w:rsidRPr="006E240E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6E240E">
              <w:rPr>
                <w:rFonts w:cs="David" w:hint="eastAsia"/>
                <w:sz w:val="24"/>
                <w:szCs w:val="24"/>
                <w:rtl/>
              </w:rPr>
              <w:t>והביטחון</w:t>
            </w:r>
            <w:r w:rsidRPr="006E240E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6E240E">
              <w:rPr>
                <w:rFonts w:cs="David" w:hint="eastAsia"/>
                <w:sz w:val="24"/>
                <w:szCs w:val="24"/>
                <w:rtl/>
              </w:rPr>
              <w:t>החברתי</w:t>
            </w:r>
          </w:p>
        </w:tc>
      </w:tr>
    </w:tbl>
    <w:p w14:paraId="2DC3E9BB" w14:textId="77777777" w:rsidR="00FD2FCC" w:rsidRPr="0044217C" w:rsidRDefault="00FD2FCC" w:rsidP="0044217C">
      <w:pPr>
        <w:spacing w:line="360" w:lineRule="auto"/>
        <w:ind w:left="149"/>
        <w:jc w:val="both"/>
        <w:rPr>
          <w:rFonts w:ascii="David" w:hAnsi="David" w:cs="David"/>
          <w:sz w:val="24"/>
          <w:szCs w:val="24"/>
          <w:rtl/>
        </w:rPr>
      </w:pPr>
    </w:p>
    <w:sectPr w:rsidR="00FD2FCC" w:rsidRPr="0044217C" w:rsidSect="00237AC9">
      <w:headerReference w:type="default" r:id="rId7"/>
      <w:footerReference w:type="default" r:id="rId8"/>
      <w:pgSz w:w="11906" w:h="16838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112DCB" w14:textId="77777777" w:rsidR="00F8466A" w:rsidRDefault="00F8466A" w:rsidP="00F8466A">
      <w:pPr>
        <w:spacing w:after="0" w:line="240" w:lineRule="auto"/>
      </w:pPr>
      <w:r>
        <w:separator/>
      </w:r>
    </w:p>
  </w:endnote>
  <w:endnote w:type="continuationSeparator" w:id="0">
    <w:p w14:paraId="60D86F67" w14:textId="77777777" w:rsidR="00F8466A" w:rsidRDefault="00F8466A" w:rsidP="00F84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ebo">
    <w:altName w:val="Courier New"/>
    <w:charset w:val="00"/>
    <w:family w:val="auto"/>
    <w:pitch w:val="variable"/>
    <w:sig w:usb0="00000803" w:usb1="40000001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4E9DA7" w14:textId="0D31A25A" w:rsidR="00F8466A" w:rsidRDefault="00237AC9" w:rsidP="00F8466A">
    <w:pPr>
      <w:pStyle w:val="ad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66C5FF0" wp14:editId="442E0D18">
          <wp:simplePos x="0" y="0"/>
          <wp:positionH relativeFrom="margin">
            <wp:align>left</wp:align>
          </wp:positionH>
          <wp:positionV relativeFrom="paragraph">
            <wp:posOffset>-155575</wp:posOffset>
          </wp:positionV>
          <wp:extent cx="1047750" cy="480695"/>
          <wp:effectExtent l="0" t="0" r="0" b="0"/>
          <wp:wrapTight wrapText="bothSides">
            <wp:wrapPolygon edited="0">
              <wp:start x="0" y="0"/>
              <wp:lineTo x="0" y="20544"/>
              <wp:lineTo x="21207" y="20544"/>
              <wp:lineTo x="21207" y="0"/>
              <wp:lineTo x="0" y="0"/>
            </wp:wrapPolygon>
          </wp:wrapTight>
          <wp:docPr id="2" name="תמונה 2" descr="C:\Users\aviadi\AppData\Local\Microsoft\Windows\INetCache\Content.MSO\8DED9E24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viadi\AppData\Local\Microsoft\Windows\INetCache\Content.MSO\8DED9E24.tm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480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8466A" w:rsidRPr="000963AA">
      <w:rPr>
        <w:rFonts w:ascii="Heebo" w:hAnsi="Heebo" w:cs="Heebo" w:hint="cs"/>
        <w:noProof/>
      </w:rPr>
      <w:drawing>
        <wp:anchor distT="0" distB="0" distL="114300" distR="114300" simplePos="0" relativeHeight="251659264" behindDoc="0" locked="0" layoutInCell="1" allowOverlap="1" wp14:anchorId="57264AEF" wp14:editId="56735D27">
          <wp:simplePos x="0" y="0"/>
          <wp:positionH relativeFrom="column">
            <wp:posOffset>3894455</wp:posOffset>
          </wp:positionH>
          <wp:positionV relativeFrom="paragraph">
            <wp:posOffset>-212725</wp:posOffset>
          </wp:positionV>
          <wp:extent cx="2032000" cy="609600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787" b="4787"/>
                  <a:stretch>
                    <a:fillRect/>
                  </a:stretch>
                </pic:blipFill>
                <pic:spPr bwMode="auto">
                  <a:xfrm>
                    <a:off x="0" y="0"/>
                    <a:ext cx="2038050" cy="6114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466A">
      <w:t xml:space="preserve">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50C726" w14:textId="77777777" w:rsidR="00F8466A" w:rsidRDefault="00F8466A" w:rsidP="00F8466A">
      <w:pPr>
        <w:spacing w:after="0" w:line="240" w:lineRule="auto"/>
      </w:pPr>
      <w:r>
        <w:separator/>
      </w:r>
    </w:p>
  </w:footnote>
  <w:footnote w:type="continuationSeparator" w:id="0">
    <w:p w14:paraId="46BE3FC6" w14:textId="77777777" w:rsidR="00F8466A" w:rsidRDefault="00F8466A" w:rsidP="00F84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535A3C" w14:textId="4FD89A05" w:rsidR="00F8466A" w:rsidRDefault="00F43251" w:rsidP="00F43251">
    <w:pPr>
      <w:pStyle w:val="ab"/>
      <w:jc w:val="right"/>
      <w:rPr>
        <w:rtl/>
      </w:rPr>
    </w:pPr>
    <w:r>
      <w:rPr>
        <w:rFonts w:hint="cs"/>
        <w:rtl/>
      </w:rPr>
      <w:t xml:space="preserve">ד' באייר </w:t>
    </w:r>
    <w:proofErr w:type="spellStart"/>
    <w:r>
      <w:rPr>
        <w:rFonts w:hint="cs"/>
        <w:rtl/>
      </w:rPr>
      <w:t>התשפ"ד</w:t>
    </w:r>
    <w:proofErr w:type="spellEnd"/>
    <w:r>
      <w:rPr>
        <w:rFonts w:hint="cs"/>
        <w:rtl/>
      </w:rPr>
      <w:t xml:space="preserve"> </w:t>
    </w:r>
  </w:p>
  <w:p w14:paraId="43999A31" w14:textId="6C235CA3" w:rsidR="00F43251" w:rsidRDefault="00F43251" w:rsidP="00F43251">
    <w:pPr>
      <w:pStyle w:val="ab"/>
      <w:jc w:val="right"/>
    </w:pPr>
    <w:r>
      <w:rPr>
        <w:rFonts w:hint="cs"/>
        <w:rtl/>
      </w:rPr>
      <w:t>12.5.24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CF33FB"/>
    <w:multiLevelType w:val="hybridMultilevel"/>
    <w:tmpl w:val="847ACDA4"/>
    <w:lvl w:ilvl="0" w:tplc="95987FC0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C83"/>
    <w:rsid w:val="000E2F8F"/>
    <w:rsid w:val="00142514"/>
    <w:rsid w:val="001431A5"/>
    <w:rsid w:val="00192017"/>
    <w:rsid w:val="00237AC9"/>
    <w:rsid w:val="0044217C"/>
    <w:rsid w:val="0051019D"/>
    <w:rsid w:val="005E1B11"/>
    <w:rsid w:val="00606945"/>
    <w:rsid w:val="006304BC"/>
    <w:rsid w:val="00842C83"/>
    <w:rsid w:val="008B2FC2"/>
    <w:rsid w:val="00970C40"/>
    <w:rsid w:val="009C739D"/>
    <w:rsid w:val="00A23F28"/>
    <w:rsid w:val="00A336D8"/>
    <w:rsid w:val="00C30152"/>
    <w:rsid w:val="00C91EDE"/>
    <w:rsid w:val="00CA0743"/>
    <w:rsid w:val="00D340B0"/>
    <w:rsid w:val="00DA002B"/>
    <w:rsid w:val="00E52C0C"/>
    <w:rsid w:val="00F43251"/>
    <w:rsid w:val="00F8466A"/>
    <w:rsid w:val="00FD2FCC"/>
    <w:rsid w:val="00FF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F9295A"/>
  <w15:chartTrackingRefBased/>
  <w15:docId w15:val="{DCB8D9FE-0D1C-4DAE-8622-BB8400B91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2C83"/>
    <w:pPr>
      <w:bidi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2C83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44217C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44217C"/>
    <w:pPr>
      <w:spacing w:line="240" w:lineRule="auto"/>
    </w:pPr>
    <w:rPr>
      <w:sz w:val="20"/>
      <w:szCs w:val="20"/>
    </w:rPr>
  </w:style>
  <w:style w:type="character" w:customStyle="1" w:styleId="a6">
    <w:name w:val="טקסט הערה תו"/>
    <w:basedOn w:val="a0"/>
    <w:link w:val="a5"/>
    <w:uiPriority w:val="99"/>
    <w:semiHidden/>
    <w:rsid w:val="0044217C"/>
    <w:rPr>
      <w:kern w:val="2"/>
      <w:sz w:val="20"/>
      <w:szCs w:val="20"/>
      <w14:ligatures w14:val="standardContextual"/>
    </w:rPr>
  </w:style>
  <w:style w:type="paragraph" w:styleId="a7">
    <w:name w:val="Balloon Text"/>
    <w:basedOn w:val="a"/>
    <w:link w:val="a8"/>
    <w:uiPriority w:val="99"/>
    <w:semiHidden/>
    <w:unhideWhenUsed/>
    <w:rsid w:val="0044217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8">
    <w:name w:val="טקסט בלונים תו"/>
    <w:basedOn w:val="a0"/>
    <w:link w:val="a7"/>
    <w:uiPriority w:val="99"/>
    <w:semiHidden/>
    <w:rsid w:val="0044217C"/>
    <w:rPr>
      <w:rFonts w:ascii="Tahoma" w:hAnsi="Tahoma" w:cs="Tahoma"/>
      <w:kern w:val="2"/>
      <w:sz w:val="18"/>
      <w:szCs w:val="18"/>
      <w14:ligatures w14:val="standardContextual"/>
    </w:rPr>
  </w:style>
  <w:style w:type="paragraph" w:styleId="a9">
    <w:name w:val="Revision"/>
    <w:hidden/>
    <w:uiPriority w:val="99"/>
    <w:semiHidden/>
    <w:rsid w:val="00A23F28"/>
    <w:pPr>
      <w:spacing w:after="0" w:line="240" w:lineRule="auto"/>
    </w:pPr>
    <w:rPr>
      <w:kern w:val="2"/>
      <w14:ligatures w14:val="standardContextual"/>
    </w:rPr>
  </w:style>
  <w:style w:type="table" w:styleId="aa">
    <w:name w:val="Table Grid"/>
    <w:basedOn w:val="a1"/>
    <w:uiPriority w:val="39"/>
    <w:rsid w:val="00FD2FCC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F8466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c">
    <w:name w:val="כותרת עליונה תו"/>
    <w:basedOn w:val="a0"/>
    <w:link w:val="ab"/>
    <w:uiPriority w:val="99"/>
    <w:rsid w:val="00F8466A"/>
    <w:rPr>
      <w:kern w:val="2"/>
      <w14:ligatures w14:val="standardContextual"/>
    </w:rPr>
  </w:style>
  <w:style w:type="paragraph" w:styleId="ad">
    <w:name w:val="footer"/>
    <w:basedOn w:val="a"/>
    <w:link w:val="ae"/>
    <w:uiPriority w:val="99"/>
    <w:unhideWhenUsed/>
    <w:rsid w:val="00F8466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e">
    <w:name w:val="כותרת תחתונה תו"/>
    <w:basedOn w:val="a0"/>
    <w:link w:val="ad"/>
    <w:uiPriority w:val="99"/>
    <w:rsid w:val="00F8466A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605</Words>
  <Characters>3284</Characters>
  <Application>Microsoft Office Word</Application>
  <DocSecurity>0</DocSecurity>
  <Lines>65</Lines>
  <Paragraphs>22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רון אשכנזי</dc:creator>
  <cp:keywords/>
  <dc:description/>
  <cp:lastModifiedBy>אביעד יצחקי</cp:lastModifiedBy>
  <cp:revision>2</cp:revision>
  <dcterms:created xsi:type="dcterms:W3CDTF">2024-05-13T05:01:00Z</dcterms:created>
  <dcterms:modified xsi:type="dcterms:W3CDTF">2024-05-13T05:01:00Z</dcterms:modified>
</cp:coreProperties>
</file>