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CE61" w14:textId="77777777" w:rsidR="009826CE" w:rsidRDefault="009826CE">
      <w:pPr>
        <w:spacing w:before="200" w:after="200"/>
      </w:pPr>
    </w:p>
    <w:p w14:paraId="709C1C01" w14:textId="77777777" w:rsidR="009826CE" w:rsidRDefault="00000000" w:rsidP="00236676">
      <w:pPr>
        <w:spacing w:before="200" w:after="200" w:line="260" w:lineRule="auto"/>
        <w:jc w:val="both"/>
      </w:pPr>
      <w:r>
        <w:rPr>
          <w:rFonts w:ascii="David" w:eastAsia="David" w:hAnsi="David" w:cs="David"/>
          <w:b/>
          <w:bCs/>
          <w:sz w:val="24"/>
          <w:szCs w:val="24"/>
          <w:rtl/>
        </w:rPr>
        <w:t>סקירת התוכנית והאוכלוסייה</w:t>
      </w:r>
      <w:r>
        <w:rPr>
          <w:rFonts w:ascii="David" w:eastAsia="David" w:hAnsi="David" w:cs="David"/>
          <w:sz w:val="24"/>
          <w:szCs w:val="24"/>
          <w:rtl/>
        </w:rPr>
        <w:t xml:space="preserve"> התוכנית משרתת כיום 286 תושבים מפסגת זאב, כולם ברמות תפקוד 1 עד 3, כלומר עצמאיים וניידים. האוכלוסייה מורכבת מחצי דוברי רוסית וחצי דוברי עברית, ורובה המכריע (כ-70%) נשים, בעיקר בודדות או אלמנות. התושבים עושים שימוש נרחב במתקני המנהל הקהילתי, הכוללים מועדון, בריכה וחוגים, המהווים "</w:t>
      </w:r>
      <w:proofErr w:type="spellStart"/>
      <w:r>
        <w:rPr>
          <w:rFonts w:ascii="David" w:eastAsia="David" w:hAnsi="David" w:cs="David"/>
          <w:sz w:val="24"/>
          <w:szCs w:val="24"/>
          <w:rtl/>
        </w:rPr>
        <w:t>מרקטפלייס</w:t>
      </w:r>
      <w:proofErr w:type="spellEnd"/>
      <w:r>
        <w:rPr>
          <w:rFonts w:ascii="David" w:eastAsia="David" w:hAnsi="David" w:cs="David"/>
          <w:sz w:val="24"/>
          <w:szCs w:val="24"/>
          <w:rtl/>
        </w:rPr>
        <w:t>" עשיר של אפשרויות. מתקנים אלו משמשים גם אוכלוסיות אחרות, כמו נוער ומשפחות, בשעות הערב. למרות שנשקלה האפשרות לסבסד מוניות, הוחלט שלא לעשות זאת, שכן ניסיון העבר הראה שהסעות אינן גורם מכריע ביציאה מהבית, והתושבים העצמאיים מוצאים דרכים להגיע לפעילויות, בין היתר בזכות נגישות טובה לתחבורה ציבורית באזור.</w:t>
      </w:r>
    </w:p>
    <w:p w14:paraId="2FEB381E" w14:textId="77777777" w:rsidR="009826CE" w:rsidRDefault="009826CE" w:rsidP="00236676">
      <w:pPr>
        <w:spacing w:before="200" w:after="200" w:line="260" w:lineRule="auto"/>
        <w:jc w:val="both"/>
      </w:pPr>
    </w:p>
    <w:p w14:paraId="6DD4A426" w14:textId="77777777" w:rsidR="009826CE" w:rsidRDefault="00000000" w:rsidP="00236676">
      <w:pPr>
        <w:spacing w:before="200" w:after="200" w:line="260" w:lineRule="auto"/>
        <w:jc w:val="both"/>
      </w:pPr>
      <w:r>
        <w:rPr>
          <w:rFonts w:ascii="David" w:eastAsia="David" w:hAnsi="David" w:cs="David"/>
          <w:b/>
          <w:bCs/>
          <w:sz w:val="24"/>
          <w:szCs w:val="24"/>
          <w:rtl/>
        </w:rPr>
        <w:t>תהליך גיוס והצטרפות</w:t>
      </w:r>
      <w:r>
        <w:rPr>
          <w:rFonts w:ascii="David" w:eastAsia="David" w:hAnsi="David" w:cs="David"/>
          <w:sz w:val="24"/>
          <w:szCs w:val="24"/>
          <w:rtl/>
        </w:rPr>
        <w:t xml:space="preserve"> תהליך הגיוס מתחיל מקבלת רשימות של כ-1,000 תושבים מביטוח לאומי, המכונות "הכספת המצונזרת", הכוללות נתונים על רמות תפקוד. רשימות אלו מועברות למוקד העירוני, שם הן מחולקות לארבע קבוצות – שתיים לדוברי רוסית ושתיים לדוברי עברית, וכן לפי אזורים גיאוגרפיים בתוך פסגת זאב. המוקדניות, שהן חלק מצוות הפרויקט, מתאמות את פגישות </w:t>
      </w:r>
      <w:proofErr w:type="spellStart"/>
      <w:r>
        <w:rPr>
          <w:rFonts w:ascii="David" w:eastAsia="David" w:hAnsi="David" w:cs="David"/>
          <w:sz w:val="24"/>
          <w:szCs w:val="24"/>
          <w:rtl/>
        </w:rPr>
        <w:t>האינטייק</w:t>
      </w:r>
      <w:proofErr w:type="spellEnd"/>
      <w:r>
        <w:rPr>
          <w:rFonts w:ascii="David" w:eastAsia="David" w:hAnsi="David" w:cs="David"/>
          <w:sz w:val="24"/>
          <w:szCs w:val="24"/>
          <w:rtl/>
        </w:rPr>
        <w:t xml:space="preserve"> הראשוניות. כל מלווה חברתית מבצעת עד שישה </w:t>
      </w:r>
      <w:proofErr w:type="spellStart"/>
      <w:r>
        <w:rPr>
          <w:rFonts w:ascii="David" w:eastAsia="David" w:hAnsi="David" w:cs="David"/>
          <w:sz w:val="24"/>
          <w:szCs w:val="24"/>
          <w:rtl/>
        </w:rPr>
        <w:t>אינטייקים</w:t>
      </w:r>
      <w:proofErr w:type="spellEnd"/>
      <w:r>
        <w:rPr>
          <w:rFonts w:ascii="David" w:eastAsia="David" w:hAnsi="David" w:cs="David"/>
          <w:sz w:val="24"/>
          <w:szCs w:val="24"/>
          <w:rtl/>
        </w:rPr>
        <w:t xml:space="preserve"> בשבוע, כאשר ימים ראשון ושלישי מוקדשים לפגישות שטח, ושאר הימים לעבודה משרדית, פגישות מעקב וליווי התושבים לפעילויות.</w:t>
      </w:r>
    </w:p>
    <w:p w14:paraId="11AA2A10" w14:textId="77777777" w:rsidR="009826CE" w:rsidRDefault="009826CE" w:rsidP="00236676">
      <w:pPr>
        <w:spacing w:before="200" w:after="200" w:line="260" w:lineRule="auto"/>
        <w:jc w:val="both"/>
      </w:pPr>
    </w:p>
    <w:p w14:paraId="481C5CC9" w14:textId="77777777" w:rsidR="009826CE" w:rsidRDefault="00000000" w:rsidP="00236676">
      <w:pPr>
        <w:spacing w:before="200" w:after="200" w:line="260" w:lineRule="auto"/>
        <w:jc w:val="both"/>
      </w:pPr>
      <w:r>
        <w:rPr>
          <w:rFonts w:ascii="David" w:eastAsia="David" w:hAnsi="David" w:cs="David"/>
          <w:b/>
          <w:bCs/>
          <w:sz w:val="24"/>
          <w:szCs w:val="24"/>
          <w:rtl/>
        </w:rPr>
        <w:t>תפקיד המלווה החברתית</w:t>
      </w:r>
      <w:r>
        <w:rPr>
          <w:rFonts w:ascii="David" w:eastAsia="David" w:hAnsi="David" w:cs="David"/>
          <w:sz w:val="24"/>
          <w:szCs w:val="24"/>
          <w:rtl/>
        </w:rPr>
        <w:t xml:space="preserve"> תפקיד המלווה החברתית הוא קריטי ומהווה את ליבת התוכנית, שכן הוא מתמקד בבניית אמון וקשר אישי עמוק עם התושבים. המלוות, שאינן עובדות סוציאליות, נדרשות לאהוב את הגיל השלישי ולהיות בעלות אנרגיה גבוהה, שכן תפקידן הוא להוציא את התושבים מבתיהם ולפתוח בפניהם עולם חדש של אפשרויות, בניגוד מוחלט לתפקידן של חברות סיעוד. התוכנית פיתחה "תורה מקצועית" ומתודולוגיה ברורה, הכוללת תיקיות מוכנות עם מידע על חוגים ופעילויות, אותן מציגות המלוות לתושבים. במצבי משבר, כמו התאלמנות או דיכאון, המערכת מזהה היעדרות מפעילויות כ"נורה אדומה", והמלוות מתייעצות ומוצאות דרכים להגיע לתושב ולסייע לו, לעיתים באמצעות עדויות של תושבים אחרים שהתוכנית סייעה להם.</w:t>
      </w:r>
    </w:p>
    <w:p w14:paraId="032074F9" w14:textId="77777777" w:rsidR="009826CE" w:rsidRDefault="009826CE" w:rsidP="00236676">
      <w:pPr>
        <w:spacing w:before="200" w:after="200" w:line="260" w:lineRule="auto"/>
        <w:jc w:val="both"/>
      </w:pPr>
    </w:p>
    <w:p w14:paraId="0F3421CB" w14:textId="77777777" w:rsidR="009826CE" w:rsidRDefault="00000000" w:rsidP="00236676">
      <w:pPr>
        <w:spacing w:before="200" w:after="200" w:line="260" w:lineRule="auto"/>
        <w:jc w:val="both"/>
      </w:pPr>
      <w:r>
        <w:rPr>
          <w:rFonts w:ascii="David" w:eastAsia="David" w:hAnsi="David" w:cs="David"/>
          <w:b/>
          <w:bCs/>
          <w:sz w:val="24"/>
          <w:szCs w:val="24"/>
          <w:rtl/>
        </w:rPr>
        <w:t>מודל הפעילות והשירותים</w:t>
      </w:r>
      <w:r>
        <w:rPr>
          <w:rFonts w:ascii="David" w:eastAsia="David" w:hAnsi="David" w:cs="David"/>
          <w:sz w:val="24"/>
          <w:szCs w:val="24"/>
          <w:rtl/>
        </w:rPr>
        <w:t xml:space="preserve"> התוכנית מציעה סל שירותים מגוון הכולל פעילויות בקאנטרי, בבריכה, בחדר כושר ובחוגים שונים, כמו יוגה וטאי צ'י. בנוסף, קיים מועדון חיצוני ("ויטו") המציע הרצאות ופעילויות חמישה ימים בשבוע, והתוכנית מסבסדת חצי מעלותו. נגישות פיזית למתקנים היא שיקול חשוב, שכן מדרגות עלולות להוות חסם. המלוות מנגישות את השירותים באמצעות תיקיות מוכנות המכילות מידע על חוגים ומנויים, והתושבים בוחרים את הפעילויות הרצויות להם. התוכנית מסבסדת עד 300 שקלים בחודש לכל משתתף, המכסים 50% מעלות הפעילויות, כאשר התושבים משלמים את היתרה. העלות הממוצעת למשתתף עומדת על 560 שקלים בחודש, הכוללים 200 שקלים לפעילויות, 100 שקלים ל"שונות" (כמו קפה וטיפוח) ו-200 שקלים לליווי. התוכנית מעודדת גמישות והתאמה לצרכים, ורואה בתושבים "שותפי פיתוח", כאשר הקשבה לרצונותיהם מובילה לפיתוח פעילויות חדשות, כמו סיורים בשוק לדוברי עברית לעומת סיורים לימודיים לדוברי רוסית. פעילויות חברתיות ותרבותיות, כגון "פרלמנטים" ומפגשי קפה, מהוות מרכיב ליבה ביצירת קשרים חברתיים.</w:t>
      </w:r>
    </w:p>
    <w:p w14:paraId="5E01181A" w14:textId="77777777" w:rsidR="009826CE" w:rsidRDefault="009826CE" w:rsidP="00236676">
      <w:pPr>
        <w:spacing w:before="200" w:after="200" w:line="260" w:lineRule="auto"/>
        <w:jc w:val="both"/>
      </w:pPr>
    </w:p>
    <w:p w14:paraId="6B06867E" w14:textId="77777777" w:rsidR="009826CE" w:rsidRDefault="00000000" w:rsidP="00236676">
      <w:pPr>
        <w:spacing w:before="200" w:after="200" w:line="260" w:lineRule="auto"/>
        <w:jc w:val="both"/>
      </w:pPr>
      <w:r>
        <w:rPr>
          <w:rFonts w:ascii="David" w:eastAsia="David" w:hAnsi="David" w:cs="David"/>
          <w:b/>
          <w:bCs/>
          <w:sz w:val="24"/>
          <w:szCs w:val="24"/>
          <w:rtl/>
        </w:rPr>
        <w:t>השפעת התוכנית ומדדי הצלחה</w:t>
      </w:r>
      <w:r>
        <w:rPr>
          <w:rFonts w:ascii="David" w:eastAsia="David" w:hAnsi="David" w:cs="David"/>
          <w:sz w:val="24"/>
          <w:szCs w:val="24"/>
          <w:rtl/>
        </w:rPr>
        <w:t xml:space="preserve"> התוכנית שואפת לשיפור תפקודי ולא רק לשימור, ומודדת הצלחה באמצעות שיפור במוטיבציה ובתפקוד הפיזי והנפשי. היא מצליחה להתמודד עם פסיביות והתנגדות על ידי בניית אמון הדרגתית, כאשר המלוות מבינות שהתנגדות נובעת לעיתים מחוויות חיים קשות. מדדי הצלחה כוללים יצירת קשרים חברתיים משמעותיים וחברויות חדשות בין התושבים, הממשיכים להיפגש גם מחוץ למסגרת התוכנית. מעורבות משפחתית וקהילתית מתרחשת לעיתים, במיוחד עם גברים שקשה יותר לגייס. בשנה השנייה לתוכנית, מושם דגש על עידוד התנדבות ונתינה עצמית מצד התושבים. סקר שביעות רצון ותיאום ציפיות נערך לאחר 3-4 חודשים, ומשמש ככלי למדידה ולהמשך גיוס, כאשר תושבים שלא מראים התקדמות עשויים לצאת מהתוכנית, אם כי מקרים אלו נדירים. מעקב אחר נוכחות בפעילויות משמש כ"נורה אדומה" לזיהוי תושבים הזקוקים להתערבות.</w:t>
      </w:r>
    </w:p>
    <w:p w14:paraId="746282EF" w14:textId="77777777" w:rsidR="009826CE" w:rsidRDefault="009826CE" w:rsidP="00236676">
      <w:pPr>
        <w:spacing w:before="200" w:after="200" w:line="260" w:lineRule="auto"/>
        <w:jc w:val="both"/>
      </w:pPr>
    </w:p>
    <w:p w14:paraId="02461213" w14:textId="77777777" w:rsidR="009826CE" w:rsidRDefault="00000000" w:rsidP="00236676">
      <w:pPr>
        <w:spacing w:before="200" w:after="200" w:line="260" w:lineRule="auto"/>
        <w:jc w:val="both"/>
      </w:pPr>
      <w:r>
        <w:rPr>
          <w:rFonts w:ascii="David" w:eastAsia="David" w:hAnsi="David" w:cs="David"/>
          <w:b/>
          <w:bCs/>
          <w:sz w:val="24"/>
          <w:szCs w:val="24"/>
          <w:rtl/>
        </w:rPr>
        <w:lastRenderedPageBreak/>
        <w:t>אתגרים ופיתוח עתידי</w:t>
      </w:r>
      <w:r>
        <w:rPr>
          <w:rFonts w:ascii="David" w:eastAsia="David" w:hAnsi="David" w:cs="David"/>
          <w:sz w:val="24"/>
          <w:szCs w:val="24"/>
          <w:rtl/>
        </w:rPr>
        <w:t xml:space="preserve"> אחד האתגרים המרכזיים הוא פערי האוריינות הדיגיטלית בין קבוצות גיל שונות: עד גיל 75 התושבים פעילים דיגיטלית, בין 75 ל-83 הם זקוקים לתמיכה, ומעל גיל 83 האוריינות נמוכה באופן כללי. אתגר נוסף הוא התאמת התוכנית לאוכלוסיות שונות, תוך הקשבה לצרכים ולרצונות הייחודיים של כל קבוצה. לשכפול המודל ברמה ארצית, נדרשים מלווים אנושיים ואמפתיים, וכן שיתוף פעולה מצד מתנ"סים וגופים קהילתיים המוכנים לקבל גורמים חיצוניים. התוכנית מתמודדת עם עזיבת משתתפים (כ-4-5 בחודש) עקב ירידה תפקודית, אך רבים מהם ממשיכים להגיע לפעילויות באופן עצמאי. פיתוח עתידי כולל גם עידוד התנדבות ונתינה עצמית מצד התושבים, וכן פיתוח פרויקטים ייחודיים כמו </w:t>
      </w:r>
      <w:proofErr w:type="spellStart"/>
      <w:r>
        <w:rPr>
          <w:rFonts w:ascii="David" w:eastAsia="David" w:hAnsi="David" w:cs="David"/>
          <w:sz w:val="24"/>
          <w:szCs w:val="24"/>
          <w:rtl/>
        </w:rPr>
        <w:t>פודקאסטים</w:t>
      </w:r>
      <w:proofErr w:type="spellEnd"/>
      <w:r>
        <w:rPr>
          <w:rFonts w:ascii="David" w:eastAsia="David" w:hAnsi="David" w:cs="David"/>
          <w:sz w:val="24"/>
          <w:szCs w:val="24"/>
          <w:rtl/>
        </w:rPr>
        <w:t xml:space="preserve"> לסיפורי חיים.</w:t>
      </w:r>
    </w:p>
    <w:p w14:paraId="55301122" w14:textId="77777777" w:rsidR="009826CE" w:rsidRDefault="009826CE" w:rsidP="00236676">
      <w:pPr>
        <w:spacing w:before="200" w:after="200" w:line="260" w:lineRule="auto"/>
        <w:jc w:val="both"/>
      </w:pPr>
    </w:p>
    <w:p w14:paraId="300E21F7" w14:textId="77777777" w:rsidR="009826CE" w:rsidRDefault="00000000" w:rsidP="00236676">
      <w:pPr>
        <w:spacing w:before="200" w:after="200" w:line="260" w:lineRule="auto"/>
        <w:jc w:val="both"/>
      </w:pPr>
      <w:r>
        <w:rPr>
          <w:rFonts w:ascii="David" w:eastAsia="David" w:hAnsi="David" w:cs="David"/>
          <w:b/>
          <w:bCs/>
          <w:sz w:val="24"/>
          <w:szCs w:val="24"/>
          <w:rtl/>
        </w:rPr>
        <w:t>אמצעי תקשורת וקהילה</w:t>
      </w:r>
      <w:r>
        <w:rPr>
          <w:rFonts w:ascii="David" w:eastAsia="David" w:hAnsi="David" w:cs="David"/>
          <w:sz w:val="24"/>
          <w:szCs w:val="24"/>
          <w:rtl/>
        </w:rPr>
        <w:t xml:space="preserve"> כדי לשמר את הקשר ולתמוך בתושבים, מחולקים להם לוחות מידע אישיים (מגנטים) למקרר, הכוללים את שם המלווה, מספר הטלפון שלה ולוח הפעילויות. כל מלווה מנהלת קבוצת </w:t>
      </w:r>
      <w:proofErr w:type="spellStart"/>
      <w:r>
        <w:rPr>
          <w:rFonts w:ascii="David" w:eastAsia="David" w:hAnsi="David" w:cs="David"/>
          <w:sz w:val="24"/>
          <w:szCs w:val="24"/>
          <w:rtl/>
        </w:rPr>
        <w:t>וואטסאפ</w:t>
      </w:r>
      <w:proofErr w:type="spellEnd"/>
      <w:r>
        <w:rPr>
          <w:rFonts w:ascii="David" w:eastAsia="David" w:hAnsi="David" w:cs="David"/>
          <w:sz w:val="24"/>
          <w:szCs w:val="24"/>
          <w:rtl/>
        </w:rPr>
        <w:t xml:space="preserve"> עבור כ-70 תושבים, המשמשת לתקשורת יומיומית, שיתוף מידע ותמיכה הדדית בין התושבים, המשיבים זה לזה על שאלות. קבוצות אלו תורמות רבות ליצירת קהילה תומכת ופעילה.</w:t>
      </w:r>
    </w:p>
    <w:p w14:paraId="2939DEB1" w14:textId="77777777" w:rsidR="009826CE" w:rsidRDefault="009826CE" w:rsidP="00236676">
      <w:pPr>
        <w:spacing w:before="200" w:after="200" w:line="260" w:lineRule="auto"/>
        <w:jc w:val="both"/>
      </w:pPr>
    </w:p>
    <w:p w14:paraId="2C20FD99" w14:textId="77777777" w:rsidR="009826CE" w:rsidRDefault="00000000" w:rsidP="00236676">
      <w:pPr>
        <w:spacing w:before="200" w:after="200" w:line="260" w:lineRule="auto"/>
        <w:jc w:val="both"/>
      </w:pPr>
      <w:r>
        <w:rPr>
          <w:rFonts w:ascii="David" w:eastAsia="David" w:hAnsi="David" w:cs="David"/>
          <w:b/>
          <w:bCs/>
          <w:sz w:val="24"/>
          <w:szCs w:val="24"/>
          <w:rtl/>
        </w:rPr>
        <w:t>היבטים כלכליים</w:t>
      </w:r>
      <w:r>
        <w:rPr>
          <w:rFonts w:ascii="David" w:eastAsia="David" w:hAnsi="David" w:cs="David"/>
          <w:sz w:val="24"/>
          <w:szCs w:val="24"/>
          <w:rtl/>
        </w:rPr>
        <w:t xml:space="preserve"> התוכנית מסבסדת 50% מעלות הפעילויות עד לסכום של 300 שקלים בחודש למשתתף, כאשר התושבים משלמים את היתרה. העלות הממוצעת למשתתף עומדת על 560 שקלים בחודש, המחולקים ל-200 שקלים לפעילויות, 100 שקלים ל"שונות" (כמו כרטיסי קפה וטיפוח) ו-200 שקלים עבור שירותי הליווי. התושבים אינם ממצים תמיד את מלוא תקציב הסבסוד, מה שמעיד כי ההיבט הכלכלי אינו הגורם המניע העיקרי להשתתפות, במיוחד בקרב דוברי העברית, בעוד דוברי הרוסית נוטים למצות את הסבסוד יותר.</w:t>
      </w:r>
    </w:p>
    <w:sectPr w:rsidR="009826CE">
      <w:footerReference w:type="default" r:id="rId7"/>
      <w:headerReference w:type="first" r:id="rId8"/>
      <w:footerReference w:type="first" r:id="rId9"/>
      <w:pgSz w:w="11906" w:h="16838"/>
      <w:pgMar w:top="709" w:right="1134" w:bottom="709"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E5AAB" w14:textId="77777777" w:rsidR="002A1615" w:rsidRDefault="002A1615">
      <w:r>
        <w:separator/>
      </w:r>
    </w:p>
  </w:endnote>
  <w:endnote w:type="continuationSeparator" w:id="0">
    <w:p w14:paraId="40A3BF2B" w14:textId="77777777" w:rsidR="002A1615" w:rsidRDefault="002A1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558E7"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E143"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52645" w14:textId="77777777" w:rsidR="002A1615" w:rsidRDefault="002A1615">
      <w:r>
        <w:separator/>
      </w:r>
    </w:p>
  </w:footnote>
  <w:footnote w:type="continuationSeparator" w:id="0">
    <w:p w14:paraId="6670703D" w14:textId="77777777" w:rsidR="002A1615" w:rsidRDefault="002A1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06C64" w14:textId="77777777" w:rsidR="009826CE" w:rsidRDefault="00000000">
    <w:pPr>
      <w:spacing w:before="200" w:after="200" w:line="260" w:lineRule="auto"/>
      <w:jc w:val="center"/>
    </w:pPr>
    <w:r>
      <w:rPr>
        <w:rFonts w:ascii="David" w:eastAsia="David" w:hAnsi="David" w:cs="David"/>
        <w:sz w:val="32"/>
        <w:szCs w:val="32"/>
        <w:rtl/>
      </w:rPr>
      <w:t>פיילוט סל אישי בסיעוד- עכשיו אני ירושלים</w:t>
    </w:r>
  </w:p>
  <w:p w14:paraId="5C3ADCF7" w14:textId="77777777" w:rsidR="009826CE" w:rsidRDefault="00000000">
    <w:pPr>
      <w:spacing w:before="200" w:after="200" w:line="260" w:lineRule="auto"/>
    </w:pPr>
    <w:r>
      <w:rPr>
        <w:rFonts w:ascii="David" w:eastAsia="David" w:hAnsi="David" w:cs="David"/>
        <w:sz w:val="24"/>
        <w:szCs w:val="24"/>
        <w:rtl/>
      </w:rPr>
      <w:t>17/11/2025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F7AEE"/>
    <w:multiLevelType w:val="hybridMultilevel"/>
    <w:tmpl w:val="9EFCB93E"/>
    <w:lvl w:ilvl="0" w:tplc="277AC34C">
      <w:start w:val="1"/>
      <w:numFmt w:val="bullet"/>
      <w:lvlText w:val="●"/>
      <w:lvlJc w:val="left"/>
      <w:pPr>
        <w:ind w:left="720" w:hanging="360"/>
      </w:pPr>
    </w:lvl>
    <w:lvl w:ilvl="1" w:tplc="F51CFA1A">
      <w:start w:val="1"/>
      <w:numFmt w:val="bullet"/>
      <w:lvlText w:val="○"/>
      <w:lvlJc w:val="left"/>
      <w:pPr>
        <w:ind w:left="1440" w:hanging="360"/>
      </w:pPr>
    </w:lvl>
    <w:lvl w:ilvl="2" w:tplc="504CC7AA">
      <w:start w:val="1"/>
      <w:numFmt w:val="bullet"/>
      <w:lvlText w:val="■"/>
      <w:lvlJc w:val="left"/>
      <w:pPr>
        <w:ind w:left="2160" w:hanging="360"/>
      </w:pPr>
    </w:lvl>
    <w:lvl w:ilvl="3" w:tplc="63124390">
      <w:start w:val="1"/>
      <w:numFmt w:val="bullet"/>
      <w:lvlText w:val="●"/>
      <w:lvlJc w:val="left"/>
      <w:pPr>
        <w:ind w:left="2880" w:hanging="360"/>
      </w:pPr>
    </w:lvl>
    <w:lvl w:ilvl="4" w:tplc="430ED634">
      <w:start w:val="1"/>
      <w:numFmt w:val="bullet"/>
      <w:lvlText w:val="○"/>
      <w:lvlJc w:val="left"/>
      <w:pPr>
        <w:ind w:left="3600" w:hanging="360"/>
      </w:pPr>
    </w:lvl>
    <w:lvl w:ilvl="5" w:tplc="20908CFC">
      <w:start w:val="1"/>
      <w:numFmt w:val="bullet"/>
      <w:lvlText w:val="■"/>
      <w:lvlJc w:val="left"/>
      <w:pPr>
        <w:ind w:left="4320" w:hanging="360"/>
      </w:pPr>
    </w:lvl>
    <w:lvl w:ilvl="6" w:tplc="491E85A4">
      <w:start w:val="1"/>
      <w:numFmt w:val="bullet"/>
      <w:lvlText w:val="●"/>
      <w:lvlJc w:val="left"/>
      <w:pPr>
        <w:ind w:left="5040" w:hanging="360"/>
      </w:pPr>
    </w:lvl>
    <w:lvl w:ilvl="7" w:tplc="5A024FCC">
      <w:start w:val="1"/>
      <w:numFmt w:val="bullet"/>
      <w:lvlText w:val="●"/>
      <w:lvlJc w:val="left"/>
      <w:pPr>
        <w:ind w:left="5760" w:hanging="360"/>
      </w:pPr>
    </w:lvl>
    <w:lvl w:ilvl="8" w:tplc="C5189E56">
      <w:start w:val="1"/>
      <w:numFmt w:val="bullet"/>
      <w:lvlText w:val="●"/>
      <w:lvlJc w:val="left"/>
      <w:pPr>
        <w:ind w:left="6480" w:hanging="360"/>
      </w:pPr>
    </w:lvl>
  </w:abstractNum>
  <w:num w:numId="1" w16cid:durableId="2020737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6CE"/>
    <w:rsid w:val="001E02C2"/>
    <w:rsid w:val="00236676"/>
    <w:rsid w:val="002A1615"/>
    <w:rsid w:val="009826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FCB3E"/>
  <w15:docId w15:val="{A626D8EA-3803-4988-8F77-0CC048961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763</Words>
  <Characters>4131</Characters>
  <Application>Microsoft Office Word</Application>
  <DocSecurity>0</DocSecurity>
  <Lines>63</Lines>
  <Paragraphs>8</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אביעד יצחקי</cp:lastModifiedBy>
  <cp:revision>2</cp:revision>
  <dcterms:created xsi:type="dcterms:W3CDTF">2025-11-17T13:02:00Z</dcterms:created>
  <dcterms:modified xsi:type="dcterms:W3CDTF">2025-11-17T13:02:00Z</dcterms:modified>
</cp:coreProperties>
</file>