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9781" w:type="dxa"/>
        <w:tblInd w:w="-657" w:type="dxa"/>
        <w:tblLayout w:type="fixed"/>
        <w:tblLook w:val="04A0" w:firstRow="1" w:lastRow="0" w:firstColumn="1" w:lastColumn="0" w:noHBand="0" w:noVBand="1"/>
      </w:tblPr>
      <w:tblGrid>
        <w:gridCol w:w="7655"/>
        <w:gridCol w:w="2126"/>
      </w:tblGrid>
      <w:tr w:rsidR="00942E55" w14:paraId="35E36F05" w14:textId="77777777" w:rsidTr="00E356E2">
        <w:tc>
          <w:tcPr>
            <w:tcW w:w="7655" w:type="dxa"/>
          </w:tcPr>
          <w:p w14:paraId="5F2905FF" w14:textId="77777777" w:rsidR="00942E55" w:rsidRDefault="00942E55" w:rsidP="00E356E2">
            <w:pPr>
              <w:rPr>
                <w:rStyle w:val="a8"/>
                <w:rtl/>
              </w:rPr>
            </w:pPr>
            <w:r>
              <w:rPr>
                <w:rStyle w:val="a8"/>
              </w:rPr>
              <w:t xml:space="preserve">19 </w:t>
            </w:r>
            <w:r>
              <w:rPr>
                <w:rStyle w:val="a8"/>
                <w:rFonts w:hint="cs"/>
                <w:rtl/>
              </w:rPr>
              <w:t>נובמבר</w:t>
            </w:r>
            <w:r>
              <w:rPr>
                <w:rStyle w:val="a8"/>
                <w:rtl/>
              </w:rPr>
              <w:t xml:space="preserve"> </w:t>
            </w:r>
            <w:r>
              <w:rPr>
                <w:rStyle w:val="a8"/>
              </w:rPr>
              <w:t xml:space="preserve">2024 </w:t>
            </w:r>
          </w:p>
          <w:p w14:paraId="43D7FD93" w14:textId="37FF7189" w:rsidR="00942E55" w:rsidRDefault="00942E55" w:rsidP="00E356E2">
            <w:pPr>
              <w:tabs>
                <w:tab w:val="right" w:pos="918"/>
              </w:tabs>
              <w:rPr>
                <w:rtl/>
              </w:rPr>
            </w:pPr>
            <w:r>
              <w:rPr>
                <w:rStyle w:val="a8"/>
                <w:rtl/>
              </w:rPr>
              <w:t xml:space="preserve"> </w:t>
            </w:r>
            <w:r>
              <w:rPr>
                <w:rStyle w:val="a8"/>
                <w:rFonts w:hint="cs"/>
                <w:rtl/>
              </w:rPr>
              <w:t>יח'</w:t>
            </w:r>
            <w:r>
              <w:rPr>
                <w:rStyle w:val="a8"/>
                <w:rtl/>
              </w:rPr>
              <w:t xml:space="preserve"> </w:t>
            </w:r>
            <w:r>
              <w:rPr>
                <w:rStyle w:val="a8"/>
                <w:rFonts w:hint="cs"/>
                <w:rtl/>
              </w:rPr>
              <w:t>חשוון</w:t>
            </w:r>
            <w:r>
              <w:rPr>
                <w:rStyle w:val="a8"/>
                <w:rtl/>
              </w:rPr>
              <w:t xml:space="preserve"> </w:t>
            </w:r>
            <w:proofErr w:type="spellStart"/>
            <w:r>
              <w:rPr>
                <w:rStyle w:val="a8"/>
                <w:rtl/>
              </w:rPr>
              <w:t>תשפ</w:t>
            </w:r>
            <w:proofErr w:type="spellEnd"/>
            <w:r>
              <w:rPr>
                <w:rStyle w:val="a8"/>
              </w:rPr>
              <w:t>"</w:t>
            </w:r>
            <w:r>
              <w:rPr>
                <w:rStyle w:val="a8"/>
                <w:rtl/>
              </w:rPr>
              <w:t xml:space="preserve">ה </w:t>
            </w:r>
            <w:r>
              <w:rPr>
                <w:rFonts w:hint="cs"/>
                <w:rtl/>
              </w:rPr>
              <w:t xml:space="preserve">                                                   </w:t>
            </w:r>
            <w:r w:rsidRPr="00942E55">
              <w:rPr>
                <w:rFonts w:ascii="David" w:eastAsia="Times New Roman" w:hAnsi="David" w:cs="David" w:hint="cs"/>
                <w:b/>
                <w:bCs/>
                <w:kern w:val="36"/>
                <w:sz w:val="36"/>
                <w:szCs w:val="36"/>
                <w:rtl/>
              </w:rPr>
              <w:t>טיוטה</w:t>
            </w:r>
            <w:r w:rsidRPr="00942E55">
              <w:rPr>
                <w:rFonts w:ascii="David" w:eastAsia="Times New Roman" w:hAnsi="David" w:cs="David" w:hint="cs"/>
                <w:b/>
                <w:bCs/>
                <w:kern w:val="36"/>
                <w:sz w:val="36"/>
                <w:szCs w:val="36"/>
                <w:rtl/>
              </w:rPr>
              <w:t xml:space="preserve"> בלבד</w:t>
            </w:r>
          </w:p>
          <w:p w14:paraId="5027C67F" w14:textId="77777777" w:rsidR="00942E55" w:rsidRPr="00A203DB" w:rsidRDefault="00942E55" w:rsidP="00E356E2">
            <w:pPr>
              <w:tabs>
                <w:tab w:val="right" w:pos="918"/>
              </w:tabs>
              <w:rPr>
                <w:rtl/>
              </w:rPr>
            </w:pPr>
          </w:p>
        </w:tc>
        <w:tc>
          <w:tcPr>
            <w:tcW w:w="2126" w:type="dxa"/>
            <w:hideMark/>
          </w:tcPr>
          <w:p w14:paraId="20F6C4AA" w14:textId="77777777" w:rsidR="00942E55" w:rsidRDefault="00942E55" w:rsidP="00E356E2">
            <w:pPr>
              <w:tabs>
                <w:tab w:val="right" w:pos="918"/>
              </w:tabs>
              <w:rPr>
                <w:lang w:eastAsia="he-IL"/>
              </w:rPr>
            </w:pPr>
            <w:r>
              <w:rPr>
                <w:rtl/>
              </w:rPr>
              <w:t>יפו 217 ת</w:t>
            </w:r>
            <w:r>
              <w:t>.</w:t>
            </w:r>
            <w:r>
              <w:rPr>
                <w:rFonts w:hint="cs"/>
                <w:rtl/>
              </w:rPr>
              <w:t xml:space="preserve">ד. </w:t>
            </w:r>
            <w:proofErr w:type="gramStart"/>
            <w:r>
              <w:t xml:space="preserve">36555 </w:t>
            </w:r>
            <w:r>
              <w:rPr>
                <w:rtl/>
              </w:rPr>
              <w:t xml:space="preserve"> ירושלים</w:t>
            </w:r>
            <w:proofErr w:type="gramEnd"/>
            <w:r>
              <w:rPr>
                <w:rStyle w:val="a8"/>
                <w:rtl/>
              </w:rPr>
              <w:br/>
              <w:t>טלפון: 02-6709358</w:t>
            </w:r>
            <w:r>
              <w:rPr>
                <w:rStyle w:val="a8"/>
                <w:rtl/>
              </w:rPr>
              <w:br/>
              <w:t xml:space="preserve">מיקוד: </w:t>
            </w:r>
            <w:r w:rsidRPr="008100BC">
              <w:t>9136001</w:t>
            </w:r>
            <w:r>
              <w:rPr>
                <w:rStyle w:val="a8"/>
                <w:rtl/>
              </w:rPr>
              <w:br/>
              <w:t>פקס:</w:t>
            </w:r>
            <w:r>
              <w:rPr>
                <w:rStyle w:val="a8"/>
                <w:rtl/>
              </w:rPr>
              <w:tab/>
              <w:t>02-6510010</w:t>
            </w:r>
          </w:p>
        </w:tc>
      </w:tr>
    </w:tbl>
    <w:p w14:paraId="41E32F61" w14:textId="13B96E6B" w:rsidR="00A82C54" w:rsidRPr="00942E55" w:rsidRDefault="00942E55" w:rsidP="00942E55">
      <w:pPr>
        <w:spacing w:before="100" w:beforeAutospacing="1" w:after="100" w:afterAutospacing="1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28"/>
          <w:szCs w:val="28"/>
          <w:rtl/>
        </w:rPr>
      </w:pPr>
      <w:r w:rsidRPr="00942E55">
        <w:rPr>
          <w:rFonts w:ascii="David" w:eastAsia="Times New Roman" w:hAnsi="David" w:cs="David" w:hint="cs"/>
          <w:b/>
          <w:bCs/>
          <w:kern w:val="36"/>
          <w:sz w:val="28"/>
          <w:szCs w:val="28"/>
          <w:rtl/>
        </w:rPr>
        <w:t xml:space="preserve">הנדון: </w:t>
      </w:r>
      <w:r w:rsidR="00134429" w:rsidRPr="00134429">
        <w:rPr>
          <w:rFonts w:ascii="David" w:eastAsia="Times New Roman" w:hAnsi="David" w:cs="David"/>
          <w:b/>
          <w:bCs/>
          <w:kern w:val="36"/>
          <w:sz w:val="28"/>
          <w:szCs w:val="28"/>
          <w:rtl/>
        </w:rPr>
        <w:t>צו הביטוח הלאומי (תיקון לוח ח'2 לחוק)</w:t>
      </w:r>
    </w:p>
    <w:p w14:paraId="2F2AB9B8" w14:textId="28282E43" w:rsidR="00134429" w:rsidRPr="00134429" w:rsidRDefault="00134429" w:rsidP="00942E55">
      <w:pPr>
        <w:spacing w:before="100" w:beforeAutospacing="1" w:after="100" w:afterAutospacing="1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28"/>
          <w:szCs w:val="28"/>
        </w:rPr>
      </w:pPr>
      <w:proofErr w:type="spellStart"/>
      <w:r w:rsidRPr="00134429">
        <w:rPr>
          <w:rFonts w:ascii="David" w:eastAsia="Times New Roman" w:hAnsi="David" w:cs="David"/>
          <w:b/>
          <w:bCs/>
          <w:kern w:val="36"/>
          <w:sz w:val="28"/>
          <w:szCs w:val="28"/>
          <w:rtl/>
        </w:rPr>
        <w:t>פיילוטים</w:t>
      </w:r>
      <w:proofErr w:type="spellEnd"/>
      <w:r w:rsidRPr="00134429">
        <w:rPr>
          <w:rFonts w:ascii="David" w:eastAsia="Times New Roman" w:hAnsi="David" w:cs="David"/>
          <w:b/>
          <w:bCs/>
          <w:kern w:val="36"/>
          <w:sz w:val="28"/>
          <w:szCs w:val="28"/>
          <w:rtl/>
        </w:rPr>
        <w:t xml:space="preserve"> </w:t>
      </w:r>
      <w:r w:rsidR="00A82C54" w:rsidRPr="00942E55">
        <w:rPr>
          <w:rFonts w:ascii="David" w:eastAsia="Times New Roman" w:hAnsi="David" w:cs="David" w:hint="cs"/>
          <w:b/>
          <w:bCs/>
          <w:kern w:val="36"/>
          <w:sz w:val="28"/>
          <w:szCs w:val="28"/>
          <w:rtl/>
        </w:rPr>
        <w:t>סל שירותים מותאם אישית להזדקנות מיטבית</w:t>
      </w:r>
      <w:r w:rsidRPr="00134429">
        <w:rPr>
          <w:rFonts w:ascii="David" w:eastAsia="Times New Roman" w:hAnsi="David" w:cs="David"/>
          <w:b/>
          <w:bCs/>
          <w:kern w:val="36"/>
          <w:sz w:val="28"/>
          <w:szCs w:val="28"/>
          <w:rtl/>
        </w:rPr>
        <w:t xml:space="preserve"> התשפ"ה-2025</w:t>
      </w:r>
    </w:p>
    <w:p w14:paraId="152396F9" w14:textId="77777777" w:rsidR="00134429" w:rsidRPr="00134429" w:rsidRDefault="00134429" w:rsidP="0013442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134429">
        <w:rPr>
          <w:rFonts w:ascii="David" w:eastAsia="Times New Roman" w:hAnsi="David" w:cs="David"/>
          <w:sz w:val="24"/>
          <w:szCs w:val="24"/>
          <w:rtl/>
        </w:rPr>
        <w:t xml:space="preserve">בתוקף סמכותי לפי סעיף 224(ו) לחוק הביטוח הלאומי [נוסח משולב], התשנ"ה-1995 (להלן – החוק), ובהתאם להמלצות הצוות הבין משרדי למניעת התדרדרות תפקודית מ-9.2022, סעיף 45 לחוק </w:t>
      </w:r>
      <w:proofErr w:type="spellStart"/>
      <w:r w:rsidRPr="00134429">
        <w:rPr>
          <w:rFonts w:ascii="David" w:eastAsia="Times New Roman" w:hAnsi="David" w:cs="David"/>
          <w:sz w:val="24"/>
          <w:szCs w:val="24"/>
          <w:rtl/>
        </w:rPr>
        <w:t>התכנית</w:t>
      </w:r>
      <w:proofErr w:type="spellEnd"/>
      <w:r w:rsidRPr="00134429">
        <w:rPr>
          <w:rFonts w:ascii="David" w:eastAsia="Times New Roman" w:hAnsi="David" w:cs="David"/>
          <w:sz w:val="24"/>
          <w:szCs w:val="24"/>
          <w:rtl/>
        </w:rPr>
        <w:t xml:space="preserve"> הכלכלית (תיקוני חקיקה ליישום המדיניות הכלכלית לשנות התקציב 2023 ו-2024), התשפ"ג-2023 והחלטת ממשלה 127 להזדקנות מיטבית, ולאחר שנועצתי במועצת המוסד לפי סעיף 12 לחוק, בהסכמת שר האוצר ובאישור ועדת העבודה, הרווחה והבריאות של הכנסת, אני מתקין צו זה</w:t>
      </w:r>
      <w:r w:rsidRPr="00134429">
        <w:rPr>
          <w:rFonts w:ascii="David" w:eastAsia="Times New Roman" w:hAnsi="David" w:cs="David"/>
          <w:sz w:val="24"/>
          <w:szCs w:val="24"/>
        </w:rPr>
        <w:t>:</w:t>
      </w:r>
    </w:p>
    <w:p w14:paraId="2A4DEE6C" w14:textId="77777777" w:rsidR="00134429" w:rsidRPr="00134429" w:rsidRDefault="00134429" w:rsidP="00134429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134429">
        <w:rPr>
          <w:rFonts w:ascii="David" w:eastAsia="Times New Roman" w:hAnsi="David" w:cs="David"/>
          <w:b/>
          <w:bCs/>
          <w:sz w:val="36"/>
          <w:szCs w:val="36"/>
          <w:rtl/>
        </w:rPr>
        <w:t>תיקון לוח ח'2 לחוק</w:t>
      </w:r>
    </w:p>
    <w:p w14:paraId="0AC063CE" w14:textId="1334F316" w:rsidR="00134429" w:rsidRDefault="00134429" w:rsidP="0013442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134429">
        <w:rPr>
          <w:rFonts w:ascii="David" w:eastAsia="Times New Roman" w:hAnsi="David" w:cs="David"/>
          <w:sz w:val="24"/>
          <w:szCs w:val="24"/>
          <w:rtl/>
        </w:rPr>
        <w:t>בלוח ח'2 לחוק, אחרי פרט (8) יבוא:</w:t>
      </w:r>
    </w:p>
    <w:tbl>
      <w:tblPr>
        <w:bidiVisual/>
        <w:tblW w:w="9111" w:type="dxa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7361"/>
      </w:tblGrid>
      <w:tr w:rsidR="001A174B" w:rsidRPr="002B5E0A" w14:paraId="45443063" w14:textId="77777777" w:rsidTr="00E356E2">
        <w:trPr>
          <w:trHeight w:val="4621"/>
        </w:trPr>
        <w:tc>
          <w:tcPr>
            <w:tcW w:w="1750" w:type="dxa"/>
          </w:tcPr>
          <w:p w14:paraId="49A830EB" w14:textId="77777777" w:rsidR="001A174B" w:rsidRDefault="001A174B" w:rsidP="00E356E2">
            <w:pPr>
              <w:pStyle w:val="TableSideHeading"/>
            </w:pPr>
          </w:p>
        </w:tc>
        <w:tc>
          <w:tcPr>
            <w:tcW w:w="7361" w:type="dxa"/>
            <w:hideMark/>
          </w:tcPr>
          <w:tbl>
            <w:tblPr>
              <w:tblStyle w:val="a3"/>
              <w:bidiVisual/>
              <w:tblW w:w="7355" w:type="dxa"/>
              <w:tblLayout w:type="fixed"/>
              <w:tblLook w:val="04A0" w:firstRow="1" w:lastRow="0" w:firstColumn="1" w:lastColumn="0" w:noHBand="0" w:noVBand="1"/>
            </w:tblPr>
            <w:tblGrid>
              <w:gridCol w:w="4803"/>
              <w:gridCol w:w="2552"/>
            </w:tblGrid>
            <w:tr w:rsidR="001A174B" w:rsidRPr="002B5E0A" w14:paraId="176204EF" w14:textId="77777777" w:rsidTr="003213ED">
              <w:tc>
                <w:tcPr>
                  <w:tcW w:w="4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69907F" w14:textId="77777777" w:rsidR="001A174B" w:rsidRPr="002B5E0A" w:rsidRDefault="001A174B" w:rsidP="00E356E2">
                  <w:pPr>
                    <w:pStyle w:val="TableBlock"/>
                    <w:jc w:val="center"/>
                  </w:pPr>
                  <w:r w:rsidRPr="002B5E0A">
                    <w:rPr>
                      <w:rtl/>
                    </w:rPr>
                    <w:t>טור א'</w:t>
                  </w:r>
                </w:p>
                <w:p w14:paraId="70D92BE7" w14:textId="77777777" w:rsidR="001A174B" w:rsidRPr="002B5E0A" w:rsidRDefault="001A174B" w:rsidP="00E356E2">
                  <w:pPr>
                    <w:pStyle w:val="TableBlock"/>
                    <w:jc w:val="center"/>
                  </w:pPr>
                  <w:r w:rsidRPr="002B5E0A">
                    <w:rPr>
                      <w:rtl/>
                    </w:rPr>
                    <w:t>שירותי הסיעוד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763FF7" w14:textId="77777777" w:rsidR="001A174B" w:rsidRPr="002B5E0A" w:rsidRDefault="001A174B" w:rsidP="00E356E2">
                  <w:pPr>
                    <w:pStyle w:val="TableBlock"/>
                    <w:jc w:val="center"/>
                    <w:rPr>
                      <w:rtl/>
                    </w:rPr>
                  </w:pPr>
                  <w:r w:rsidRPr="002B5E0A">
                    <w:rPr>
                      <w:rtl/>
                    </w:rPr>
                    <w:t>טור ב'</w:t>
                  </w:r>
                </w:p>
                <w:p w14:paraId="1180DB19" w14:textId="77777777" w:rsidR="001A174B" w:rsidRPr="002B5E0A" w:rsidRDefault="001A174B" w:rsidP="00E356E2">
                  <w:pPr>
                    <w:pStyle w:val="TableBlock"/>
                    <w:jc w:val="center"/>
                    <w:rPr>
                      <w:rtl/>
                    </w:rPr>
                  </w:pPr>
                  <w:r w:rsidRPr="002B5E0A">
                    <w:rPr>
                      <w:rtl/>
                    </w:rPr>
                    <w:t>שווי ביחידות שירות</w:t>
                  </w:r>
                </w:p>
              </w:tc>
            </w:tr>
            <w:tr w:rsidR="001A174B" w:rsidRPr="002B5E0A" w14:paraId="45B1E19C" w14:textId="77777777" w:rsidTr="003213ED">
              <w:trPr>
                <w:trHeight w:val="2949"/>
              </w:trPr>
              <w:tc>
                <w:tcPr>
                  <w:tcW w:w="4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9E3DA8" w14:textId="70BE72AE" w:rsidR="003213ED" w:rsidRPr="002D4914" w:rsidRDefault="00A82C54" w:rsidP="00942E55">
                  <w:pPr>
                    <w:pStyle w:val="TableBlock"/>
                    <w:jc w:val="left"/>
                    <w:rPr>
                      <w:rFonts w:ascii="David" w:hAnsi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/>
                      <w:sz w:val="24"/>
                      <w:szCs w:val="24"/>
                      <w:rtl/>
                    </w:rPr>
                    <w:t xml:space="preserve"> </w:t>
                  </w:r>
                  <w:r w:rsidR="002D4914" w:rsidRPr="002D4914">
                    <w:rPr>
                      <w:rFonts w:ascii="David" w:hAnsi="David"/>
                      <w:sz w:val="24"/>
                      <w:szCs w:val="24"/>
                      <w:rtl/>
                    </w:rPr>
                    <w:t xml:space="preserve">(9) </w:t>
                  </w:r>
                  <w:r w:rsidRPr="00A82C54">
                    <w:rPr>
                      <w:rFonts w:ascii="David" w:hAnsi="David"/>
                      <w:sz w:val="24"/>
                      <w:szCs w:val="24"/>
                      <w:rtl/>
                    </w:rPr>
                    <w:t>פיילוט</w:t>
                  </w:r>
                  <w:r w:rsidR="00942E55">
                    <w:rPr>
                      <w:rFonts w:ascii="David" w:hAnsi="David" w:hint="cs"/>
                      <w:sz w:val="24"/>
                      <w:szCs w:val="24"/>
                      <w:rtl/>
                    </w:rPr>
                    <w:t xml:space="preserve">- </w:t>
                  </w:r>
                  <w:r w:rsidRPr="00A82C54">
                    <w:rPr>
                      <w:rFonts w:ascii="David" w:hAnsi="David"/>
                      <w:sz w:val="24"/>
                      <w:szCs w:val="24"/>
                      <w:rtl/>
                    </w:rPr>
                    <w:t>סל שירותים מותאם אישית להזדקנות מיטבית</w:t>
                  </w:r>
                  <w:r w:rsidR="00942E55">
                    <w:rPr>
                      <w:rFonts w:ascii="David" w:hAnsi="David" w:hint="cs"/>
                      <w:sz w:val="24"/>
                      <w:szCs w:val="24"/>
                      <w:rtl/>
                    </w:rPr>
                    <w:t xml:space="preserve"> ול</w:t>
                  </w:r>
                  <w:r w:rsidR="003213ED" w:rsidRPr="002D4914">
                    <w:rPr>
                      <w:rFonts w:ascii="David" w:hAnsi="David"/>
                      <w:sz w:val="24"/>
                      <w:szCs w:val="24"/>
                      <w:rtl/>
                    </w:rPr>
                    <w:t xml:space="preserve">מניעת הדרדרות תפקודית </w:t>
                  </w:r>
                </w:p>
                <w:p w14:paraId="4CB02EE5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למבוטחים ברמות סיעוד 1-3: </w:t>
                  </w:r>
                </w:p>
                <w:p w14:paraId="1E03F15E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</w:p>
                <w:p w14:paraId="184F6563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(א) </w:t>
                  </w:r>
                  <w:r w:rsidRPr="00942E55">
                    <w:rPr>
                      <w:rFonts w:ascii="David" w:hAnsi="David" w:cs="David"/>
                      <w:b/>
                      <w:bCs/>
                      <w:sz w:val="24"/>
                      <w:szCs w:val="24"/>
                      <w:rtl/>
                    </w:rPr>
                    <w:t>התערבויות לקידום:</w:t>
                  </w: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 </w:t>
                  </w:r>
                </w:p>
                <w:p w14:paraId="38F15052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1. שייכות ומשמעות;</w:t>
                  </w:r>
                </w:p>
                <w:p w14:paraId="1CA32CF6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2. תפקוד ובריאות;</w:t>
                  </w:r>
                </w:p>
                <w:p w14:paraId="3B00A4AC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3. חוסן אישי וכלכלי; </w:t>
                  </w:r>
                </w:p>
                <w:p w14:paraId="22BA2304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4. אורח חיים פעיל;</w:t>
                  </w:r>
                </w:p>
                <w:p w14:paraId="59DE23B2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5. אוריינות דיגיטלית וטכנולוגיה מסייעת.</w:t>
                  </w:r>
                </w:p>
                <w:p w14:paraId="3A0C5C4D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</w:p>
                <w:p w14:paraId="073DBA63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(ב) במסגרת </w:t>
                  </w:r>
                  <w:proofErr w:type="spellStart"/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הפיילוטים</w:t>
                  </w:r>
                  <w:proofErr w:type="spellEnd"/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: </w:t>
                  </w:r>
                </w:p>
                <w:p w14:paraId="66241538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1. ייועדו שתי (2) יחידות שירות שבועיות </w:t>
                  </w:r>
                </w:p>
                <w:p w14:paraId="114EFA76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   מסך הזכאות להתערבויות המפורטות</w:t>
                  </w:r>
                </w:p>
                <w:p w14:paraId="1DEB30AD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   בסעיף (א);</w:t>
                  </w:r>
                </w:p>
                <w:p w14:paraId="62B70BFA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2. המבוטח רשאי להקצות יחידות שירות</w:t>
                  </w:r>
                </w:p>
                <w:p w14:paraId="23535954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   נוספות מתוך סך זכאותו; </w:t>
                  </w:r>
                </w:p>
                <w:p w14:paraId="4F96A762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 xml:space="preserve">3. יופעלו באזורים גיאוגרפיים מוגדרים; </w:t>
                  </w:r>
                </w:p>
                <w:p w14:paraId="61A03976" w14:textId="77777777" w:rsidR="003213ED" w:rsidRPr="002D4914" w:rsidRDefault="003213ED" w:rsidP="003213ED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4. לתקופה של עד 24 חודשים;</w:t>
                  </w:r>
                </w:p>
                <w:p w14:paraId="46EA1C62" w14:textId="5AC93C0E" w:rsidR="003213ED" w:rsidRPr="001A174B" w:rsidRDefault="003213ED" w:rsidP="003213ED">
                  <w:pPr>
                    <w:pStyle w:val="TableBlock"/>
                    <w:jc w:val="left"/>
                    <w:rPr>
                      <w:rFonts w:ascii="David" w:hAnsi="David" w:hint="cs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/>
                      <w:sz w:val="24"/>
                      <w:szCs w:val="24"/>
                      <w:rtl/>
                    </w:rPr>
                    <w:t>5. בליווי מדידה והערכה מובנית.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A0DAC93" w14:textId="7C9537BC" w:rsidR="002D4914" w:rsidRPr="002D4914" w:rsidRDefault="002D4914" w:rsidP="002D4914">
                  <w:pPr>
                    <w:rPr>
                      <w:rFonts w:ascii="David" w:hAnsi="David" w:cs="David"/>
                      <w:sz w:val="24"/>
                      <w:szCs w:val="24"/>
                      <w:rtl/>
                    </w:rPr>
                  </w:pPr>
                  <w:r w:rsidRPr="002D4914">
                    <w:rPr>
                      <w:rFonts w:ascii="David" w:hAnsi="David" w:cs="David"/>
                      <w:sz w:val="24"/>
                      <w:szCs w:val="24"/>
                      <w:rtl/>
                    </w:rPr>
                    <w:t>2 יחידות שירות שבועיות</w:t>
                  </w:r>
                </w:p>
                <w:p w14:paraId="2E7E7DEE" w14:textId="18044A84" w:rsidR="001A174B" w:rsidRPr="001A174B" w:rsidRDefault="001A174B" w:rsidP="002D4914">
                  <w:pPr>
                    <w:pStyle w:val="TableBlock"/>
                    <w:rPr>
                      <w:rFonts w:ascii="David" w:hAnsi="David"/>
                      <w:sz w:val="24"/>
                      <w:szCs w:val="24"/>
                    </w:rPr>
                  </w:pPr>
                </w:p>
              </w:tc>
            </w:tr>
          </w:tbl>
          <w:p w14:paraId="542908D2" w14:textId="77777777" w:rsidR="001A174B" w:rsidRPr="002B5E0A" w:rsidRDefault="001A174B" w:rsidP="00E356E2">
            <w:pPr>
              <w:spacing w:line="276" w:lineRule="auto"/>
            </w:pPr>
          </w:p>
        </w:tc>
      </w:tr>
    </w:tbl>
    <w:p w14:paraId="7C4DB931" w14:textId="77777777" w:rsidR="00134429" w:rsidRDefault="00134429" w:rsidP="00134429">
      <w:pPr>
        <w:rPr>
          <w:rtl/>
        </w:rPr>
      </w:pPr>
    </w:p>
    <w:p w14:paraId="0AAD3FFF" w14:textId="77777777" w:rsidR="00134429" w:rsidRPr="00134429" w:rsidRDefault="00134429" w:rsidP="00134429">
      <w:pPr>
        <w:pStyle w:val="2"/>
        <w:jc w:val="both"/>
        <w:rPr>
          <w:rFonts w:ascii="David" w:hAnsi="David" w:cs="David"/>
        </w:rPr>
      </w:pPr>
      <w:r w:rsidRPr="00134429">
        <w:rPr>
          <w:rFonts w:ascii="David" w:hAnsi="David" w:cs="David"/>
          <w:rtl/>
        </w:rPr>
        <w:t>תחילה</w:t>
      </w:r>
    </w:p>
    <w:p w14:paraId="337CC47F" w14:textId="77777777" w:rsidR="00134429" w:rsidRPr="00134429" w:rsidRDefault="00134429" w:rsidP="00134429">
      <w:pPr>
        <w:pStyle w:val="whitespace-normal"/>
        <w:numPr>
          <w:ilvl w:val="0"/>
          <w:numId w:val="3"/>
        </w:numPr>
        <w:bidi/>
        <w:jc w:val="both"/>
        <w:rPr>
          <w:rFonts w:ascii="David" w:hAnsi="David" w:cs="David"/>
        </w:rPr>
      </w:pPr>
      <w:r w:rsidRPr="00134429">
        <w:rPr>
          <w:rFonts w:ascii="David" w:hAnsi="David" w:cs="David"/>
          <w:rtl/>
        </w:rPr>
        <w:t xml:space="preserve">תחילתו של צו זה ביום _______ </w:t>
      </w:r>
      <w:proofErr w:type="spellStart"/>
      <w:r w:rsidRPr="00134429">
        <w:rPr>
          <w:rFonts w:ascii="David" w:hAnsi="David" w:cs="David"/>
          <w:rtl/>
        </w:rPr>
        <w:t>התשפ"ה</w:t>
      </w:r>
      <w:proofErr w:type="spellEnd"/>
      <w:r w:rsidRPr="00134429">
        <w:rPr>
          <w:rFonts w:ascii="David" w:hAnsi="David" w:cs="David"/>
          <w:rtl/>
        </w:rPr>
        <w:t xml:space="preserve"> (_____ 2025).</w:t>
      </w:r>
    </w:p>
    <w:p w14:paraId="548B1214" w14:textId="77777777" w:rsidR="00134429" w:rsidRPr="00134429" w:rsidRDefault="00134429" w:rsidP="00134429">
      <w:pPr>
        <w:pStyle w:val="whitespace-normal"/>
        <w:bidi/>
        <w:jc w:val="both"/>
        <w:rPr>
          <w:rFonts w:ascii="David" w:hAnsi="David" w:cs="David"/>
          <w:rtl/>
        </w:rPr>
      </w:pPr>
      <w:r w:rsidRPr="00134429">
        <w:rPr>
          <w:rFonts w:ascii="David" w:hAnsi="David" w:cs="David"/>
        </w:rPr>
        <w:t xml:space="preserve">___________ </w:t>
      </w:r>
      <w:proofErr w:type="spellStart"/>
      <w:r w:rsidRPr="00134429">
        <w:rPr>
          <w:rFonts w:ascii="David" w:hAnsi="David" w:cs="David"/>
          <w:rtl/>
        </w:rPr>
        <w:t>התשפ"ה</w:t>
      </w:r>
      <w:proofErr w:type="spellEnd"/>
      <w:r w:rsidRPr="00134429">
        <w:rPr>
          <w:rFonts w:ascii="David" w:hAnsi="David" w:cs="David"/>
          <w:rtl/>
        </w:rPr>
        <w:t xml:space="preserve"> </w:t>
      </w:r>
      <w:r w:rsidRPr="00134429">
        <w:rPr>
          <w:rFonts w:ascii="David" w:hAnsi="David" w:cs="David"/>
        </w:rPr>
        <w:t>(_____________2025)</w:t>
      </w:r>
    </w:p>
    <w:p w14:paraId="76417037" w14:textId="77777777" w:rsidR="00134429" w:rsidRPr="00134429" w:rsidRDefault="00134429" w:rsidP="00134429">
      <w:pPr>
        <w:jc w:val="both"/>
        <w:rPr>
          <w:rFonts w:ascii="David" w:hAnsi="David" w:cs="David"/>
        </w:rPr>
      </w:pPr>
      <w:r w:rsidRPr="00134429">
        <w:rPr>
          <w:rFonts w:ascii="David" w:hAnsi="David" w:cs="David"/>
        </w:rPr>
        <w:lastRenderedPageBreak/>
        <w:pict w14:anchorId="66FCC8B9">
          <v:rect id="_x0000_i1025" style="width:0;height:1.5pt" o:hralign="center" o:hrstd="t" o:hr="t" fillcolor="#a0a0a0" stroked="f"/>
        </w:pict>
      </w:r>
    </w:p>
    <w:p w14:paraId="477ADDD9" w14:textId="77777777" w:rsidR="00134429" w:rsidRPr="00134429" w:rsidRDefault="00134429" w:rsidP="00134429">
      <w:pPr>
        <w:pStyle w:val="whitespace-normal"/>
        <w:bidi/>
        <w:jc w:val="both"/>
        <w:rPr>
          <w:rFonts w:ascii="David" w:hAnsi="David" w:cs="David"/>
        </w:rPr>
      </w:pPr>
      <w:r w:rsidRPr="00134429">
        <w:rPr>
          <w:rFonts w:ascii="David" w:hAnsi="David" w:cs="David"/>
          <w:rtl/>
        </w:rPr>
        <w:t>יואב בן צור שר העבודה והרווחה</w:t>
      </w:r>
    </w:p>
    <w:p w14:paraId="4F9DAF03" w14:textId="77777777" w:rsidR="00134429" w:rsidRPr="00134429" w:rsidRDefault="00134429" w:rsidP="00134429">
      <w:pPr>
        <w:pStyle w:val="2"/>
        <w:jc w:val="both"/>
        <w:rPr>
          <w:rFonts w:ascii="David" w:hAnsi="David" w:cs="David"/>
        </w:rPr>
      </w:pPr>
      <w:r w:rsidRPr="00134429">
        <w:rPr>
          <w:rFonts w:ascii="David" w:hAnsi="David" w:cs="David"/>
          <w:rtl/>
        </w:rPr>
        <w:t>דברי הסבר</w:t>
      </w:r>
    </w:p>
    <w:p w14:paraId="6F4FF67B" w14:textId="28BF928D" w:rsidR="00134429" w:rsidRDefault="00134429" w:rsidP="00134429">
      <w:pPr>
        <w:pStyle w:val="whitespace-normal"/>
        <w:bidi/>
        <w:jc w:val="both"/>
        <w:rPr>
          <w:rFonts w:ascii="David" w:hAnsi="David" w:cs="David"/>
          <w:rtl/>
        </w:rPr>
      </w:pPr>
      <w:r w:rsidRPr="00134429">
        <w:rPr>
          <w:rFonts w:ascii="David" w:hAnsi="David" w:cs="David"/>
          <w:rtl/>
        </w:rPr>
        <w:t xml:space="preserve">מוצע לתקן את לוח ח'2 לחוק הביטוח הלאומי באמצעות הוספת פרט (9) שיאפשר קיום </w:t>
      </w:r>
      <w:proofErr w:type="spellStart"/>
      <w:r w:rsidRPr="00134429">
        <w:rPr>
          <w:rFonts w:ascii="David" w:hAnsi="David" w:cs="David"/>
          <w:rtl/>
        </w:rPr>
        <w:t>פיילוטים</w:t>
      </w:r>
      <w:proofErr w:type="spellEnd"/>
      <w:r w:rsidRPr="00134429">
        <w:rPr>
          <w:rFonts w:ascii="David" w:hAnsi="David" w:cs="David"/>
          <w:rtl/>
        </w:rPr>
        <w:t xml:space="preserve"> לבחינת סל שירותים מותאם אישית למניעת הדרדרות תפקודית בקרב מבוטחים ברמות סיעוד 1-3</w:t>
      </w:r>
      <w:r w:rsidRPr="00134429">
        <w:rPr>
          <w:rFonts w:ascii="David" w:hAnsi="David" w:cs="David"/>
        </w:rPr>
        <w:t>.</w:t>
      </w:r>
    </w:p>
    <w:p w14:paraId="5865FD31" w14:textId="6BB9E7EA" w:rsidR="00A82C54" w:rsidRPr="00134429" w:rsidRDefault="00A82C54" w:rsidP="00134429">
      <w:pPr>
        <w:pStyle w:val="whitespace-normal"/>
        <w:bidi/>
        <w:jc w:val="both"/>
        <w:rPr>
          <w:rFonts w:ascii="David" w:hAnsi="David" w:cs="David"/>
        </w:rPr>
      </w:pPr>
      <w:proofErr w:type="spellStart"/>
      <w:r w:rsidRPr="00A82C54">
        <w:rPr>
          <w:rFonts w:ascii="David" w:hAnsi="David" w:cs="David"/>
          <w:rtl/>
        </w:rPr>
        <w:t>הפיילוטים</w:t>
      </w:r>
      <w:proofErr w:type="spellEnd"/>
      <w:r w:rsidRPr="00A82C54">
        <w:rPr>
          <w:rFonts w:ascii="David" w:hAnsi="David" w:cs="David"/>
          <w:rtl/>
        </w:rPr>
        <w:t xml:space="preserve"> יבחנו את היעילות של התערבויות ממוקדות בחמישה תחומים מרכזיים: שייכות ומשמעות; תפקוד ובריאות; חוסן אישי וכלכלי; אורח חיים פעיל; ואוריינות דיגיטלית וטכנולוגיה מסייעת - בשיפור איכות החיים של מבוטחים ובמניעת הדרדרות תפקודית.</w:t>
      </w:r>
    </w:p>
    <w:p w14:paraId="153A95E9" w14:textId="77777777" w:rsidR="00134429" w:rsidRPr="00134429" w:rsidRDefault="00134429" w:rsidP="00134429">
      <w:pPr>
        <w:pStyle w:val="whitespace-normal"/>
        <w:bidi/>
        <w:jc w:val="both"/>
        <w:rPr>
          <w:rFonts w:ascii="David" w:hAnsi="David" w:cs="David"/>
        </w:rPr>
      </w:pPr>
      <w:r w:rsidRPr="00134429">
        <w:rPr>
          <w:rFonts w:ascii="David" w:hAnsi="David" w:cs="David"/>
          <w:rtl/>
        </w:rPr>
        <w:t xml:space="preserve">במסגרת </w:t>
      </w:r>
      <w:proofErr w:type="spellStart"/>
      <w:r w:rsidRPr="00134429">
        <w:rPr>
          <w:rFonts w:ascii="David" w:hAnsi="David" w:cs="David"/>
          <w:rtl/>
        </w:rPr>
        <w:t>הפיילוטים</w:t>
      </w:r>
      <w:proofErr w:type="spellEnd"/>
      <w:r w:rsidRPr="00134429">
        <w:rPr>
          <w:rFonts w:ascii="David" w:hAnsi="David" w:cs="David"/>
          <w:rtl/>
        </w:rPr>
        <w:t xml:space="preserve">, ייועדו שתי יחידות שירות שבועיות מסך זכאות המבוטח לשירותים אלו, עם אפשרות להקצות יחידות נוספות לפי בחירת המבוטח. </w:t>
      </w:r>
      <w:proofErr w:type="spellStart"/>
      <w:r w:rsidRPr="00134429">
        <w:rPr>
          <w:rFonts w:ascii="David" w:hAnsi="David" w:cs="David"/>
          <w:rtl/>
        </w:rPr>
        <w:t>הפיילוטים</w:t>
      </w:r>
      <w:proofErr w:type="spellEnd"/>
      <w:r w:rsidRPr="00134429">
        <w:rPr>
          <w:rFonts w:ascii="David" w:hAnsi="David" w:cs="David"/>
          <w:rtl/>
        </w:rPr>
        <w:t xml:space="preserve"> יופעלו באזורים גיאוגרפיים מוגדרים, לתקופה של עד 24 חודשים, ויכללו מערך מדידה והערכה למעקב אחר תוצאותיהם</w:t>
      </w:r>
      <w:r w:rsidRPr="00134429">
        <w:rPr>
          <w:rFonts w:ascii="David" w:hAnsi="David" w:cs="David"/>
        </w:rPr>
        <w:t>.</w:t>
      </w:r>
    </w:p>
    <w:p w14:paraId="0395B828" w14:textId="77777777" w:rsidR="00134429" w:rsidRPr="00134429" w:rsidRDefault="00134429" w:rsidP="00134429">
      <w:pPr>
        <w:pStyle w:val="whitespace-normal"/>
        <w:bidi/>
        <w:jc w:val="both"/>
        <w:rPr>
          <w:rFonts w:ascii="David" w:hAnsi="David" w:cs="David"/>
        </w:rPr>
      </w:pPr>
      <w:r w:rsidRPr="00134429">
        <w:rPr>
          <w:rFonts w:ascii="David" w:hAnsi="David" w:cs="David"/>
          <w:rtl/>
        </w:rPr>
        <w:t xml:space="preserve">התיקון משקף את המגמה לשים דגש על מניעה ושימור תפקוד, בהתאם להמלצות הצוות הבין-משרדי למניעת התדרדרות תפקודית והחלטת הממשלה להזדקנות מיטבית. תוצאות </w:t>
      </w:r>
      <w:proofErr w:type="spellStart"/>
      <w:r w:rsidRPr="00134429">
        <w:rPr>
          <w:rFonts w:ascii="David" w:hAnsi="David" w:cs="David"/>
          <w:rtl/>
        </w:rPr>
        <w:t>הפיילוטים</w:t>
      </w:r>
      <w:proofErr w:type="spellEnd"/>
      <w:r w:rsidRPr="00134429">
        <w:rPr>
          <w:rFonts w:ascii="David" w:hAnsi="David" w:cs="David"/>
          <w:rtl/>
        </w:rPr>
        <w:t xml:space="preserve"> ישמשו לגיבוש המלצות לעיצוב מדיניות עתידית בתחום</w:t>
      </w:r>
      <w:r w:rsidRPr="00134429">
        <w:rPr>
          <w:rFonts w:ascii="David" w:hAnsi="David" w:cs="David"/>
        </w:rPr>
        <w:t>.</w:t>
      </w:r>
    </w:p>
    <w:p w14:paraId="416BAC64" w14:textId="77777777" w:rsidR="00134429" w:rsidRPr="00134429" w:rsidRDefault="00134429" w:rsidP="00134429">
      <w:pPr>
        <w:jc w:val="both"/>
      </w:pPr>
    </w:p>
    <w:sectPr w:rsidR="00134429" w:rsidRPr="00134429" w:rsidSect="00311635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F4536" w14:textId="77777777" w:rsidR="0077282B" w:rsidRDefault="0077282B" w:rsidP="00A82C54">
      <w:pPr>
        <w:spacing w:after="0" w:line="240" w:lineRule="auto"/>
      </w:pPr>
      <w:r>
        <w:separator/>
      </w:r>
    </w:p>
  </w:endnote>
  <w:endnote w:type="continuationSeparator" w:id="0">
    <w:p w14:paraId="24CF63F5" w14:textId="77777777" w:rsidR="0077282B" w:rsidRDefault="0077282B" w:rsidP="00A82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18A91" w14:textId="77777777" w:rsidR="0077282B" w:rsidRDefault="0077282B" w:rsidP="00A82C54">
      <w:pPr>
        <w:spacing w:after="0" w:line="240" w:lineRule="auto"/>
      </w:pPr>
      <w:r>
        <w:separator/>
      </w:r>
    </w:p>
  </w:footnote>
  <w:footnote w:type="continuationSeparator" w:id="0">
    <w:p w14:paraId="0F01A4E4" w14:textId="77777777" w:rsidR="0077282B" w:rsidRDefault="0077282B" w:rsidP="00A82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969DE" w14:textId="2A7A705E" w:rsidR="00A82C54" w:rsidRDefault="00A82C54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6359307" wp14:editId="7B115AD9">
          <wp:simplePos x="0" y="0"/>
          <wp:positionH relativeFrom="column">
            <wp:posOffset>2400300</wp:posOffset>
          </wp:positionH>
          <wp:positionV relativeFrom="paragraph">
            <wp:posOffset>-265430</wp:posOffset>
          </wp:positionV>
          <wp:extent cx="590550" cy="590550"/>
          <wp:effectExtent l="0" t="0" r="0" b="0"/>
          <wp:wrapTight wrapText="bothSides">
            <wp:wrapPolygon edited="0">
              <wp:start x="4877" y="0"/>
              <wp:lineTo x="1394" y="2787"/>
              <wp:lineTo x="0" y="5574"/>
              <wp:lineTo x="0" y="13935"/>
              <wp:lineTo x="3484" y="19510"/>
              <wp:lineTo x="4877" y="20903"/>
              <wp:lineTo x="16026" y="20903"/>
              <wp:lineTo x="17419" y="19510"/>
              <wp:lineTo x="20903" y="13935"/>
              <wp:lineTo x="20903" y="5574"/>
              <wp:lineTo x="19510" y="2787"/>
              <wp:lineTo x="16026" y="0"/>
              <wp:lineTo x="4877" y="0"/>
            </wp:wrapPolygon>
          </wp:wrapTight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3E6"/>
    <w:multiLevelType w:val="hybridMultilevel"/>
    <w:tmpl w:val="5716568A"/>
    <w:lvl w:ilvl="0" w:tplc="B6381822">
      <w:start w:val="1"/>
      <w:numFmt w:val="hebrew1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81652"/>
    <w:multiLevelType w:val="multilevel"/>
    <w:tmpl w:val="1998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57E2F"/>
    <w:multiLevelType w:val="multilevel"/>
    <w:tmpl w:val="27B47B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C253C"/>
    <w:multiLevelType w:val="multilevel"/>
    <w:tmpl w:val="3D34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29"/>
    <w:rsid w:val="00106F4A"/>
    <w:rsid w:val="00134429"/>
    <w:rsid w:val="001A174B"/>
    <w:rsid w:val="00213F36"/>
    <w:rsid w:val="002D4914"/>
    <w:rsid w:val="00311635"/>
    <w:rsid w:val="003213ED"/>
    <w:rsid w:val="0077282B"/>
    <w:rsid w:val="00942E55"/>
    <w:rsid w:val="00A82C54"/>
    <w:rsid w:val="00E7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BF05"/>
  <w15:chartTrackingRefBased/>
  <w15:docId w15:val="{BB153B0A-9B9B-48E8-AC68-B58A2513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134429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344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whitespace-normal">
    <w:name w:val="whitespace-normal"/>
    <w:basedOn w:val="a"/>
    <w:rsid w:val="0013442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כותרת 2 תו"/>
    <w:basedOn w:val="a0"/>
    <w:link w:val="2"/>
    <w:uiPriority w:val="9"/>
    <w:semiHidden/>
    <w:rsid w:val="001344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ableSideHeading">
    <w:name w:val="Table SideHeading"/>
    <w:basedOn w:val="a"/>
    <w:rsid w:val="001A174B"/>
    <w:pPr>
      <w:keepLines/>
      <w:widowControl w:val="0"/>
      <w:tabs>
        <w:tab w:val="left" w:pos="624"/>
        <w:tab w:val="left" w:pos="1247"/>
      </w:tabs>
      <w:snapToGrid w:val="0"/>
      <w:spacing w:after="0" w:line="360" w:lineRule="auto"/>
      <w:contextualSpacing/>
      <w:outlineLvl w:val="2"/>
    </w:pPr>
    <w:rPr>
      <w:rFonts w:ascii="Arial" w:eastAsia="Arial Unicode MS" w:hAnsi="Arial" w:cs="David"/>
      <w:sz w:val="20"/>
      <w:szCs w:val="26"/>
    </w:rPr>
  </w:style>
  <w:style w:type="paragraph" w:customStyle="1" w:styleId="TableBlock">
    <w:name w:val="Table Block"/>
    <w:basedOn w:val="a"/>
    <w:rsid w:val="001A174B"/>
    <w:pPr>
      <w:keepLines/>
      <w:widowControl w:val="0"/>
      <w:tabs>
        <w:tab w:val="left" w:pos="624"/>
        <w:tab w:val="left" w:pos="1247"/>
      </w:tabs>
      <w:snapToGrid w:val="0"/>
      <w:spacing w:after="0" w:line="360" w:lineRule="auto"/>
      <w:contextualSpacing/>
      <w:jc w:val="both"/>
    </w:pPr>
    <w:rPr>
      <w:rFonts w:ascii="Arial" w:eastAsia="Arial Unicode MS" w:hAnsi="Arial" w:cs="David"/>
      <w:sz w:val="20"/>
      <w:szCs w:val="26"/>
    </w:rPr>
  </w:style>
  <w:style w:type="table" w:styleId="a3">
    <w:name w:val="Table Grid"/>
    <w:basedOn w:val="a1"/>
    <w:uiPriority w:val="59"/>
    <w:rsid w:val="001A1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82C5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A82C54"/>
  </w:style>
  <w:style w:type="paragraph" w:styleId="a6">
    <w:name w:val="footer"/>
    <w:basedOn w:val="a"/>
    <w:link w:val="a7"/>
    <w:uiPriority w:val="99"/>
    <w:unhideWhenUsed/>
    <w:rsid w:val="00A82C5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A82C54"/>
  </w:style>
  <w:style w:type="character" w:styleId="a8">
    <w:name w:val="Emphasis"/>
    <w:aliases w:val="FFF,FEN 11,Fen"/>
    <w:basedOn w:val="a0"/>
    <w:qFormat/>
    <w:rsid w:val="00942E55"/>
    <w:rPr>
      <w:rFonts w:ascii="David" w:hAnsi="David" w:cs="David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388</Words>
  <Characters>1941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כותרות</vt:lpstr>
      </vt:variant>
      <vt:variant>
        <vt:i4>4</vt:i4>
      </vt:variant>
    </vt:vector>
  </HeadingPairs>
  <TitlesOfParts>
    <vt:vector size="5" baseType="lpstr">
      <vt:lpstr/>
      <vt:lpstr>צו הביטוח הלאומי (תיקון לוח ח'2 לחוק) (פיילוטים למניעת הדרדרות), התשפ"ה-2025</vt:lpstr>
      <vt:lpstr>    תיקון לוח ח'2 לחוק</vt:lpstr>
      <vt:lpstr>    תחילה</vt:lpstr>
      <vt:lpstr>    דברי הסבר</vt:lpstr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 יצחקי</dc:creator>
  <cp:keywords/>
  <dc:description/>
  <cp:lastModifiedBy>אביעד  יצחקי</cp:lastModifiedBy>
  <cp:revision>2</cp:revision>
  <dcterms:created xsi:type="dcterms:W3CDTF">2025-05-20T04:53:00Z</dcterms:created>
  <dcterms:modified xsi:type="dcterms:W3CDTF">2025-05-20T04:53:00Z</dcterms:modified>
</cp:coreProperties>
</file>