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ב"ל | ביטוח לאומי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DC3E6"/>
                <w:sz w:val="17"/>
                <w:szCs w:val="17"/>
              </w:rPr>
              <w:t xml:space="preserve">מינהל גמלאות | מרץ 2026</w:t>
            </w:r>
          </w:p>
        </w:tc>
      </w:tr>
    </w:tbl>
    <w:p>
      <w:pPr>
        <w:bidi/>
        <w:spacing w:after="0" w:before="18"/>
        <w:jc w:val="right"/>
      </w:pP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20"/>
              <w:bottom w:type="dxa" w:w="110"/>
              <w:right w:type="dxa" w:w="220"/>
            </w:tcMar>
          </w:tcPr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⚖️  בחירת גמלה — כפל נכות ושאירים</w:t>
            </w:r>
          </w:p>
          <w:p>
            <w:pPr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7EE"/>
                <w:sz w:val="18"/>
                <w:szCs w:val="18"/>
              </w:rPr>
              <w:t xml:space="preserve">כלי אינטראקטיבי לסיוע לאזרחים הזכאים לשתי גמלאות בקבלת החלטה מושכלת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DC3E6"/>
                <w:sz w:val="16"/>
                <w:szCs w:val="16"/>
              </w:rPr>
              <w:t xml:space="preserve">סטטוס: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E6CF"/>
                <w:sz w:val="16"/>
                <w:szCs w:val="16"/>
              </w:rPr>
              <w:t xml:space="preserve">● אפיון מלא + שלד UI — מוכן לפיתוח</w:t>
            </w:r>
          </w:p>
        </w:tc>
      </w:tr>
    </w:tbl>
    <w:p>
      <w:pPr>
        <w:bidi/>
        <w:spacing w:after="0" w:before="22"/>
        <w:jc w:val="right"/>
      </w:pP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🎯  האתגר</w:t>
            </w:r>
          </w:p>
        </w:tc>
      </w:tr>
    </w:tbl>
    <w:p>
      <w:pPr>
        <w:bidi/>
        <w:spacing w:after="0" w:before="10"/>
        <w:jc w:val="right"/>
      </w:pP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single" w:color="2E5F8A" w:sz="12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כ-423 אזרחים מדי שנה עומדים בפני בחירה מורכבת בין גמלת נכות לגמלת שאירים — עם השלכות כלכליות ארוכות טווח.</w:t>
            </w:r>
          </w:p>
          <w:p>
            <w:pPr>
              <w:bidi/>
              <w:spacing w:after="0" w:before="14"/>
              <w:jc w:val="right"/>
            </w:pPr>
          </w:p>
          <w:p>
            <w:pPr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רובם לא מבינים את ההבדלים ומקבלים החלטה מוטעית — שאינה ניתנת לשינוי.</w:t>
            </w:r>
          </w:p>
        </w:tc>
      </w:tr>
    </w:tbl>
    <w:p>
      <w:pPr>
        <w:bidi/>
        <w:spacing w:after="0" w:before="22"/>
        <w:jc w:val="right"/>
      </w:pP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💡  הפתרון</w:t>
            </w:r>
          </w:p>
        </w:tc>
      </w:tr>
    </w:tbl>
    <w:p>
      <w:pPr>
        <w:bidi/>
        <w:spacing w:after="0" w:before="10"/>
        <w:jc w:val="right"/>
      </w:pP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single" w:color="2E5F8A" w:sz="12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ממשק UI חכם שמקבל נתוני האזרח, מחשב ומשווה את שתי האפשרויות — ומוביל לקבלת ההחלטה האטרקטיבית ביותר.</w:t>
            </w:r>
          </w:p>
          <w:p>
            <w:pPr>
              <w:bidi/>
              <w:spacing w:after="0" w:before="14"/>
              <w:jc w:val="right"/>
            </w:pP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5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חישוב מלא: גמלת נכות מול גמלת שאירים — כולל השלכות מס וביטוח בריאות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5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הצגה ברורה ומשווה — אזרח ופקיד רואים את שתי האפשרויות זו לצד זו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5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אפיון מלא מאושר — הלוגיקה העסקית מגובשת ומתועדת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5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שלד UI קיים — מוכן לפיתוח מהיר</w:t>
            </w:r>
          </w:p>
        </w:tc>
      </w:tr>
    </w:tbl>
    <w:p>
      <w:pPr>
        <w:bidi/>
        <w:spacing w:after="0" w:before="22"/>
        <w:jc w:val="right"/>
      </w:pP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📊  מדדים מרכזיים</w:t>
            </w:r>
          </w:p>
        </w:tc>
      </w:tr>
    </w:tbl>
    <w:p>
      <w:pPr>
        <w:bidi/>
        <w:spacing w:after="0" w:before="12"/>
        <w:jc w:val="right"/>
      </w:pP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250"/>
        <w:gridCol w:w="2900"/>
        <w:gridCol w:w="250"/>
        <w:gridCol w:w="2900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32"/>
                <w:szCs w:val="32"/>
              </w:rPr>
              <w:t xml:space="preserve">423</w:t>
            </w:r>
          </w:p>
          <w:p>
            <w:pPr>
              <w:bidi/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8A"/>
                <w:sz w:val="17"/>
                <w:szCs w:val="17"/>
              </w:rPr>
              <w:t xml:space="preserve">אזרחים בשנה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שצריכים לבחור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32"/>
                <w:szCs w:val="32"/>
              </w:rPr>
              <w:t xml:space="preserve">100%</w:t>
            </w:r>
          </w:p>
          <w:p>
            <w:pPr>
              <w:bidi/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8A"/>
                <w:sz w:val="17"/>
                <w:szCs w:val="17"/>
              </w:rPr>
              <w:t xml:space="preserve">אפיון מוכן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לוגיקה מגובשת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E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32"/>
                <w:szCs w:val="32"/>
              </w:rPr>
              <w:t xml:space="preserve">3–5ימ</w:t>
            </w:r>
          </w:p>
          <w:p>
            <w:pPr>
              <w:bidi/>
              <w:spacing w:after="14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8A"/>
                <w:sz w:val="17"/>
                <w:szCs w:val="17"/>
              </w:rPr>
              <w:t xml:space="preserve">לפרודקשן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פיתוח ממוקד</w:t>
            </w:r>
          </w:p>
        </w:tc>
      </w:tr>
    </w:tbl>
    <w:p>
      <w:pPr>
        <w:bidi/>
        <w:spacing w:after="0" w:before="22"/>
        <w:jc w:val="right"/>
      </w:pP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🚀  השלב הבא</w:t>
            </w:r>
          </w:p>
        </w:tc>
      </w:tr>
    </w:tbl>
    <w:p>
      <w:pPr>
        <w:bidi/>
        <w:spacing w:after="0" w:before="10"/>
        <w:jc w:val="right"/>
      </w:pP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2"/>
              <w:left w:val="none" w:color="FFFFFF" w:sz="0"/>
              <w:bottom w:val="single" w:color="1B3A6B" w:sz="12"/>
              <w:right w:val="none" w:color="FFFFFF" w:sz="0"/>
            </w:tcBorders>
            <w:shd w:fill="FFF9C4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פיתוח מלא ובדיקות עם פקידי שירות לפני פריסה.</w:t>
            </w:r>
          </w:p>
          <w:p>
            <w:pPr>
              <w:bidi/>
              <w:spacing w:after="0" w:before="10"/>
              <w:jc w:val="right"/>
            </w:pP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5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אישור לפיתוח מלא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5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בדיקות עם 5 פקידי שירות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5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אישור משפטי-מקצועי על נוסחאות החישוב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5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תיאום עם מחלקת IT לשילוב במערכות</w:t>
            </w:r>
          </w:p>
          <w:p>
            <w:pPr>
              <w:bidi/>
              <w:spacing w:after="0" w:before="10"/>
              <w:jc w:val="right"/>
            </w:pPr>
          </w:p>
          <w:p>
            <w:pPr>
              <w:bidi/>
              <w:spacing w:after="5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8"/>
                <w:szCs w:val="18"/>
              </w:rPr>
              <w:t xml:space="preserve">קריטי: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כל יום ללא הכלי = אזרח שמקבל החלטה חיים ללא ייעוץ נכון.</w:t>
            </w:r>
          </w:p>
        </w:tc>
      </w:tr>
    </w:tbl>
    <w:p>
      <w:pPr>
        <w:bidi/>
        <w:spacing w:after="0" w:before="20"/>
        <w:jc w:val="right"/>
      </w:pP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4000"/>
      </w:tblGrid>
      <w:tr>
        <w:tc>
          <w:tcPr>
            <w:tcW w:type="dxa" w:w="5200"/>
            <w:tcBorders>
              <w:top w:val="single" w:color="BBBBBB" w:sz="6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אביעד יצחקי | מינהל גמלאות | ביטוח לאומי</w:t>
            </w:r>
          </w:p>
        </w:tc>
        <w:tc>
          <w:tcPr>
            <w:tcW w:type="dxa" w:w="4000"/>
            <w:tcBorders>
              <w:top w:val="single" w:color="BBBBBB" w:sz="6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bidi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pgSz w:w="11906" w:h="16838" w:orient="portrait"/>
      <w:pgMar w:top="650" w:right="750" w:bottom="65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right"/>
      <w:pPr>
        <w:bidi/>
        <w:ind w:righ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2026-03-19T13:00:58.764Z</dcterms:created>
  <dcterms:modified xsi:type="dcterms:W3CDTF">2026-03-19T13:00:58.764Z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