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3C16" w14:textId="77777777" w:rsidR="00CC2A97" w:rsidRDefault="00000000">
      <w:pPr>
        <w:spacing w:before="200" w:after="200" w:line="260" w:lineRule="auto"/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משתתפים: </w:t>
      </w:r>
    </w:p>
    <w:p w14:paraId="36098C7C" w14:textId="346A0368" w:rsidR="00CC2A97" w:rsidRDefault="00000000" w:rsidP="00C9287A">
      <w:pPr>
        <w:spacing w:before="200" w:after="200" w:line="260" w:lineRule="auto"/>
      </w:pPr>
      <w:r>
        <w:rPr>
          <w:rFonts w:ascii="David" w:eastAsia="David" w:hAnsi="David" w:cs="David"/>
          <w:sz w:val="24"/>
          <w:szCs w:val="24"/>
          <w:rtl/>
        </w:rPr>
        <w:t>שרה</w:t>
      </w:r>
      <w:r w:rsidR="00C9287A"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>ורד כהן</w:t>
      </w:r>
      <w:r w:rsidR="00C9287A"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>אביעד יצחקי</w:t>
      </w:r>
      <w:r w:rsidR="00C9287A">
        <w:rPr>
          <w:rFonts w:ascii="David" w:eastAsia="David" w:hAnsi="David" w:cs="David" w:hint="cs"/>
          <w:sz w:val="24"/>
          <w:szCs w:val="24"/>
          <w:rtl/>
        </w:rPr>
        <w:t xml:space="preserve">, אתי </w:t>
      </w:r>
      <w:proofErr w:type="spellStart"/>
      <w:r w:rsidR="00C9287A">
        <w:rPr>
          <w:rFonts w:ascii="David" w:eastAsia="David" w:hAnsi="David" w:cs="David" w:hint="cs"/>
          <w:sz w:val="24"/>
          <w:szCs w:val="24"/>
          <w:rtl/>
        </w:rPr>
        <w:t>שריזלי</w:t>
      </w:r>
      <w:proofErr w:type="spellEnd"/>
      <w:r w:rsidR="00C9287A"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רעות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גיגי</w:t>
      </w:r>
      <w:proofErr w:type="spellEnd"/>
      <w:r w:rsidR="00C9287A">
        <w:rPr>
          <w:rFonts w:ascii="David" w:eastAsia="David" w:hAnsi="David" w:cs="David" w:hint="cs"/>
          <w:sz w:val="24"/>
          <w:szCs w:val="24"/>
          <w:rtl/>
        </w:rPr>
        <w:t xml:space="preserve">, מלי בן </w:t>
      </w:r>
      <w:proofErr w:type="spellStart"/>
      <w:r w:rsidR="00C9287A">
        <w:rPr>
          <w:rFonts w:ascii="David" w:eastAsia="David" w:hAnsi="David" w:cs="David" w:hint="cs"/>
          <w:sz w:val="24"/>
          <w:szCs w:val="24"/>
          <w:rtl/>
        </w:rPr>
        <w:t>שיטרית</w:t>
      </w:r>
      <w:proofErr w:type="spellEnd"/>
      <w:r w:rsidR="00C9287A">
        <w:rPr>
          <w:rFonts w:ascii="David" w:eastAsia="David" w:hAnsi="David" w:cs="David" w:hint="cs"/>
          <w:sz w:val="24"/>
          <w:szCs w:val="24"/>
          <w:rtl/>
        </w:rPr>
        <w:t>, אבי כהן</w:t>
      </w:r>
      <w:r>
        <w:rPr>
          <w:rFonts w:ascii="David" w:eastAsia="David" w:hAnsi="David" w:cs="David"/>
          <w:sz w:val="24"/>
          <w:szCs w:val="24"/>
          <w:rtl/>
        </w:rPr>
        <w:br/>
      </w:r>
    </w:p>
    <w:p w14:paraId="275F4BA3" w14:textId="77777777" w:rsidR="00CC2A97" w:rsidRDefault="00000000">
      <w:pPr>
        <w:spacing w:before="200" w:after="200" w:line="260" w:lineRule="auto"/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הצגה </w:t>
      </w:r>
      <w:proofErr w:type="spellStart"/>
      <w:r>
        <w:rPr>
          <w:rFonts w:ascii="David" w:eastAsia="David" w:hAnsi="David" w:cs="David"/>
          <w:b/>
          <w:bCs/>
          <w:sz w:val="24"/>
          <w:szCs w:val="24"/>
          <w:rtl/>
        </w:rPr>
        <w:t>לירונה</w:t>
      </w:r>
      <w:proofErr w:type="spellEnd"/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ותכנון פאזה 2</w:t>
      </w:r>
    </w:p>
    <w:p w14:paraId="0DE576D9" w14:textId="77777777" w:rsidR="00CC2A97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 xml:space="preserve">• הצגת שלב א' (בייצור): בפגישה עם ירונה בשבוע הבא, תוצג גרסת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הדשבורד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 xml:space="preserve"> הקיימת בייצור (שלב א').</w:t>
      </w:r>
    </w:p>
    <w:p w14:paraId="370D1303" w14:textId="77777777" w:rsidR="00CC2A97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 xml:space="preserve">• תכנון הצגת שלב 2: יוצג כיצד תכונות שלב 2 ישתלבו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בדשבורד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 xml:space="preserve"> הקיים.</w:t>
      </w:r>
    </w:p>
    <w:p w14:paraId="0B9F2C11" w14:textId="77777777" w:rsidR="00CC2A97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תיאום ציפיות לפגישה עם ירונה: ירונה מודעת לתוכנית העבודה, ויוצג לה מה שיהיה מוכן.</w:t>
      </w:r>
    </w:p>
    <w:p w14:paraId="746A30B6" w14:textId="77777777" w:rsidR="00CC2A97" w:rsidRDefault="00CC2A97">
      <w:pPr>
        <w:spacing w:before="200" w:after="200" w:line="260" w:lineRule="auto"/>
      </w:pPr>
    </w:p>
    <w:p w14:paraId="28DB9A39" w14:textId="77777777" w:rsidR="00CC2A97" w:rsidRDefault="00000000">
      <w:pPr>
        <w:spacing w:before="200" w:after="200" w:line="260" w:lineRule="auto"/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שיפורי </w:t>
      </w:r>
      <w:proofErr w:type="spellStart"/>
      <w:r>
        <w:rPr>
          <w:rFonts w:ascii="David" w:eastAsia="David" w:hAnsi="David" w:cs="David"/>
          <w:b/>
          <w:bCs/>
          <w:sz w:val="24"/>
          <w:szCs w:val="24"/>
          <w:rtl/>
        </w:rPr>
        <w:t>דשבורד</w:t>
      </w:r>
      <w:proofErr w:type="spellEnd"/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קיימים</w:t>
      </w:r>
    </w:p>
    <w:p w14:paraId="0BB849F6" w14:textId="77777777" w:rsidR="00CC2A97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ניקוד IDL והפקחה: נושא זה עדיין בשלב אפיון ולא יהיה מוכן להצגה בפגישה הקרובה.</w:t>
      </w:r>
    </w:p>
    <w:p w14:paraId="37FA2042" w14:textId="77777777" w:rsidR="00CC2A97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 xml:space="preserve">• הוספת ניקוד בודד (פאי): רעות תנסה לשלב את הניקוד הבודד כגרף פאי נוסף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בדשבורד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 xml:space="preserve"> הראשי, תוך התחשבות בעומס על המסך.</w:t>
      </w:r>
    </w:p>
    <w:p w14:paraId="11B45F2B" w14:textId="77777777" w:rsidR="00CC2A97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התאמת תצוגת נתונים (עומס מסך, גלילה): הוחלט להימנע מגלילה במסך הראשי ולצמצם שטחים ריקים במקום להקטין רכיבים קיימים, כדי לשמור על קריאות.</w:t>
      </w:r>
    </w:p>
    <w:p w14:paraId="4FB3AA45" w14:textId="77777777" w:rsidR="00CC2A97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 xml:space="preserve">• ניתוח 'סך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הכל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 xml:space="preserve"> זכאים טופ 10': הועלה חשש לגבי הרלוונטיות של נתון זה כיוון שאינו מתוקנן לפי גודל סניף. הוצע לשקול להפוך אותו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לדריל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>-דאון מתוך נתון "מספר זכאים".</w:t>
      </w:r>
    </w:p>
    <w:p w14:paraId="3A97F501" w14:textId="77777777" w:rsidR="00CC2A97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הצגת 'מספר זכאים לפי מסלול הערכת תלות': הוחלט לא לשנות את אופן הצגת נתון זה כרגע, למרות הצעות לשלבו עם גרפים אחרים או להציגו באחוזים, כדי להתקדם עם פיצ'רים חדשים.</w:t>
      </w:r>
    </w:p>
    <w:p w14:paraId="729EFC54" w14:textId="77777777" w:rsidR="00CC2A97" w:rsidRDefault="00CC2A97">
      <w:pPr>
        <w:spacing w:before="200" w:after="200" w:line="260" w:lineRule="auto"/>
      </w:pPr>
    </w:p>
    <w:p w14:paraId="584321F8" w14:textId="77777777" w:rsidR="00CC2A97" w:rsidRDefault="00000000">
      <w:pPr>
        <w:spacing w:before="200" w:after="200" w:line="260" w:lineRule="auto"/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פיתוח </w:t>
      </w:r>
      <w:proofErr w:type="spellStart"/>
      <w:r>
        <w:rPr>
          <w:rFonts w:ascii="David" w:eastAsia="David" w:hAnsi="David" w:cs="David"/>
          <w:b/>
          <w:bCs/>
          <w:sz w:val="24"/>
          <w:szCs w:val="24"/>
          <w:rtl/>
        </w:rPr>
        <w:t>דריל</w:t>
      </w:r>
      <w:proofErr w:type="spellEnd"/>
      <w:r>
        <w:rPr>
          <w:rFonts w:ascii="David" w:eastAsia="David" w:hAnsi="David" w:cs="David"/>
          <w:b/>
          <w:bCs/>
          <w:sz w:val="24"/>
          <w:szCs w:val="24"/>
          <w:rtl/>
        </w:rPr>
        <w:t>-דאון חדש</w:t>
      </w:r>
    </w:p>
    <w:p w14:paraId="227AFFE3" w14:textId="77777777" w:rsidR="00CC2A97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פיצול סוג גמלה (כסף ומשולבת): בלחיצה כפולה על סוג גמלה (כסף או משולבת), המשתמש יעבור לטבלה שתציג את הפירוט הרלוונטי (לדוגמה: כסף - מטפל צמוד, כסף - אין שירותים זמינים).</w:t>
      </w:r>
    </w:p>
    <w:p w14:paraId="63B7644E" w14:textId="77777777" w:rsidR="00CC2A97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 xml:space="preserve">• תהליך פיתוח נתונים (טבלאות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Sapiens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 xml:space="preserve">): הנתונים נמצאים כרגע בשלב פיתוח הטבלה הגדולה (יצירת טבלה מאוחדת מנתוני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Sapiens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>), ולאחר מכן יתחיל פיתוח הדו"ח עצמו.</w:t>
      </w:r>
    </w:p>
    <w:p w14:paraId="0D8FF10F" w14:textId="77777777" w:rsidR="00CC2A97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 xml:space="preserve">• אחידות חווית משתמש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בדריל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 xml:space="preserve">-דאון: הוחלט על אחידות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בחווית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 xml:space="preserve"> המשתמש: כל לחיצה ראשונית על פלח פאי תוביל לטבלה מפורטת, וממנה ניתן יהיה לרדת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לדריל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>-דאון לרשימה.</w:t>
      </w:r>
    </w:p>
    <w:p w14:paraId="661F956D" w14:textId="77777777" w:rsidR="00CC2A97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 xml:space="preserve">• הצגת כמויות ואחוזים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בדריל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 xml:space="preserve">-דאון: בטבלאות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הדריל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>-דאון יוצגו הן כמויות והן אחוזים, כדי לאפשר בדיקות והשוואות מול נתוני מחקר.</w:t>
      </w:r>
    </w:p>
    <w:p w14:paraId="64B473A7" w14:textId="77777777" w:rsidR="00CC2A97" w:rsidRDefault="00CC2A97">
      <w:pPr>
        <w:spacing w:before="200" w:after="200" w:line="260" w:lineRule="auto"/>
      </w:pPr>
    </w:p>
    <w:p w14:paraId="79C5AD93" w14:textId="77777777" w:rsidR="00CC2A97" w:rsidRDefault="00000000">
      <w:pPr>
        <w:spacing w:before="200" w:after="200" w:line="260" w:lineRule="auto"/>
      </w:pPr>
      <w:r>
        <w:rPr>
          <w:rFonts w:ascii="David" w:eastAsia="David" w:hAnsi="David" w:cs="David"/>
          <w:b/>
          <w:bCs/>
          <w:sz w:val="24"/>
          <w:szCs w:val="24"/>
          <w:rtl/>
        </w:rPr>
        <w:t>פירוט נתוני מסלולי זכאות</w:t>
      </w:r>
    </w:p>
    <w:p w14:paraId="2FA0CD6D" w14:textId="77777777" w:rsidR="00CC2A97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 xml:space="preserve">• הערכת תלות (מעריך / רופא) ומסלול מהיר (פקיד / מעריך): הוחלט לפצל את מסלולי הזכאות הללו (הערכת תלות למעריך/רופא, ומסלול מהיר לפקיד/מעריך) באמצעות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דריל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>-דאון לפאי נוסף.</w:t>
      </w:r>
    </w:p>
    <w:p w14:paraId="46F58D2A" w14:textId="77777777" w:rsidR="00CC2A97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הוספת 'יועץ' למסלול מהיר: ורד ביקשה להוסיף את תפקיד ה"יועץ" לפיצול המסלול המהיר.</w:t>
      </w:r>
    </w:p>
    <w:p w14:paraId="5535516F" w14:textId="77777777" w:rsidR="00CC2A97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השלכות הוספת 'יועץ' על לוחות זמנים: הוספת נתון ה"יועץ" עשויה לגרום לעיכובים, כיוון שהוא דורש בדיקה האם הנתון קיים וכיצד הוא משתלב בתהליך הפיתוח הקיים.</w:t>
      </w:r>
    </w:p>
    <w:p w14:paraId="7981EC9B" w14:textId="77777777" w:rsidR="00CC2A97" w:rsidRDefault="00CC2A97">
      <w:pPr>
        <w:spacing w:before="200" w:after="200" w:line="260" w:lineRule="auto"/>
      </w:pPr>
    </w:p>
    <w:p w14:paraId="085EFBFC" w14:textId="77777777" w:rsidR="00CC2A97" w:rsidRDefault="00000000">
      <w:pPr>
        <w:spacing w:before="200" w:after="200" w:line="260" w:lineRule="auto"/>
      </w:pPr>
      <w:r>
        <w:rPr>
          <w:rFonts w:ascii="David" w:eastAsia="David" w:hAnsi="David" w:cs="David"/>
          <w:b/>
          <w:bCs/>
          <w:sz w:val="24"/>
          <w:szCs w:val="24"/>
          <w:rtl/>
        </w:rPr>
        <w:t>נושאים נוספים לדיון עתידי</w:t>
      </w:r>
    </w:p>
    <w:p w14:paraId="3EF5A7D2" w14:textId="77777777" w:rsidR="00CC2A97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השוואה מול כלל הזקנים באוכלוסייה: נושא זה, שמעניין את ירונה, אינו כלול כרגע בתוכנית העבודה. הוא יתווסף כגרסה עתידית (שלב 4) ב-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Jira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>, ויידון לעומק לקראת מועד זה.</w:t>
      </w:r>
    </w:p>
    <w:p w14:paraId="713402BF" w14:textId="77777777" w:rsidR="00CC2A97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 xml:space="preserve">•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החמרות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 xml:space="preserve"> (בשלב ג' של תוכנית העבודה): נושא ה"החמרות" נשאר בשלב ג' של תוכנית העבודה, ללא שינוי, ומהווה עדיפות גבוהה.</w:t>
      </w:r>
    </w:p>
    <w:p w14:paraId="735A42F5" w14:textId="77777777" w:rsidR="00CC2A97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גמישות בתוכנית העבודה: תוכנית העבודה גמישה, וניתן יהיה להזיז משימות קדימה או אחורה בהתאם להתקדמות ולזמינות הנתונים.</w:t>
      </w:r>
    </w:p>
    <w:sectPr w:rsidR="00CC2A97">
      <w:footerReference w:type="default" r:id="rId7"/>
      <w:headerReference w:type="first" r:id="rId8"/>
      <w:footerReference w:type="first" r:id="rId9"/>
      <w:pgSz w:w="11906" w:h="16838"/>
      <w:pgMar w:top="709" w:right="1134" w:bottom="709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0FEDC" w14:textId="77777777" w:rsidR="00D30C12" w:rsidRDefault="00D30C12">
      <w:r>
        <w:separator/>
      </w:r>
    </w:p>
  </w:endnote>
  <w:endnote w:type="continuationSeparator" w:id="0">
    <w:p w14:paraId="0EA2E638" w14:textId="77777777" w:rsidR="00D30C12" w:rsidRDefault="00D30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BBFEE" w14:textId="77777777" w:rsidR="00000000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8D51D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B9063" w14:textId="77777777" w:rsidR="00D30C12" w:rsidRDefault="00D30C12">
      <w:r>
        <w:separator/>
      </w:r>
    </w:p>
  </w:footnote>
  <w:footnote w:type="continuationSeparator" w:id="0">
    <w:p w14:paraId="65819B02" w14:textId="77777777" w:rsidR="00D30C12" w:rsidRDefault="00D30C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EC8BA" w14:textId="77777777" w:rsidR="00CC2A97" w:rsidRDefault="00000000">
    <w:pPr>
      <w:spacing w:before="200" w:after="200" w:line="260" w:lineRule="auto"/>
      <w:jc w:val="center"/>
    </w:pPr>
    <w:proofErr w:type="spellStart"/>
    <w:r>
      <w:rPr>
        <w:rFonts w:ascii="David" w:eastAsia="David" w:hAnsi="David" w:cs="David"/>
        <w:sz w:val="32"/>
        <w:szCs w:val="32"/>
        <w:rtl/>
      </w:rPr>
      <w:t>דשבורד</w:t>
    </w:r>
    <w:proofErr w:type="spellEnd"/>
    <w:r>
      <w:rPr>
        <w:rFonts w:ascii="David" w:eastAsia="David" w:hAnsi="David" w:cs="David"/>
        <w:sz w:val="32"/>
        <w:szCs w:val="32"/>
        <w:rtl/>
      </w:rPr>
      <w:t xml:space="preserve"> סיעוד: תכולה ותצוגה</w:t>
    </w:r>
  </w:p>
  <w:p w14:paraId="18377B6A" w14:textId="77777777" w:rsidR="00CC2A97" w:rsidRDefault="00000000">
    <w:pPr>
      <w:spacing w:before="200" w:after="200" w:line="260" w:lineRule="auto"/>
    </w:pPr>
    <w:r>
      <w:rPr>
        <w:rFonts w:ascii="David" w:eastAsia="David" w:hAnsi="David" w:cs="David"/>
        <w:sz w:val="24"/>
        <w:szCs w:val="24"/>
        <w:rtl/>
      </w:rPr>
      <w:t>30/12/2025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F31C8"/>
    <w:multiLevelType w:val="hybridMultilevel"/>
    <w:tmpl w:val="26B655D6"/>
    <w:lvl w:ilvl="0" w:tplc="602CD948">
      <w:start w:val="1"/>
      <w:numFmt w:val="bullet"/>
      <w:lvlText w:val="●"/>
      <w:lvlJc w:val="left"/>
      <w:pPr>
        <w:ind w:left="720" w:hanging="360"/>
      </w:pPr>
    </w:lvl>
    <w:lvl w:ilvl="1" w:tplc="49A80BE8">
      <w:start w:val="1"/>
      <w:numFmt w:val="bullet"/>
      <w:lvlText w:val="○"/>
      <w:lvlJc w:val="left"/>
      <w:pPr>
        <w:ind w:left="1440" w:hanging="360"/>
      </w:pPr>
    </w:lvl>
    <w:lvl w:ilvl="2" w:tplc="12A823BC">
      <w:start w:val="1"/>
      <w:numFmt w:val="bullet"/>
      <w:lvlText w:val="■"/>
      <w:lvlJc w:val="left"/>
      <w:pPr>
        <w:ind w:left="2160" w:hanging="360"/>
      </w:pPr>
    </w:lvl>
    <w:lvl w:ilvl="3" w:tplc="393635CE">
      <w:start w:val="1"/>
      <w:numFmt w:val="bullet"/>
      <w:lvlText w:val="●"/>
      <w:lvlJc w:val="left"/>
      <w:pPr>
        <w:ind w:left="2880" w:hanging="360"/>
      </w:pPr>
    </w:lvl>
    <w:lvl w:ilvl="4" w:tplc="82DEF38E">
      <w:start w:val="1"/>
      <w:numFmt w:val="bullet"/>
      <w:lvlText w:val="○"/>
      <w:lvlJc w:val="left"/>
      <w:pPr>
        <w:ind w:left="3600" w:hanging="360"/>
      </w:pPr>
    </w:lvl>
    <w:lvl w:ilvl="5" w:tplc="1B109C46">
      <w:start w:val="1"/>
      <w:numFmt w:val="bullet"/>
      <w:lvlText w:val="■"/>
      <w:lvlJc w:val="left"/>
      <w:pPr>
        <w:ind w:left="4320" w:hanging="360"/>
      </w:pPr>
    </w:lvl>
    <w:lvl w:ilvl="6" w:tplc="9AD8F50C">
      <w:start w:val="1"/>
      <w:numFmt w:val="bullet"/>
      <w:lvlText w:val="●"/>
      <w:lvlJc w:val="left"/>
      <w:pPr>
        <w:ind w:left="5040" w:hanging="360"/>
      </w:pPr>
    </w:lvl>
    <w:lvl w:ilvl="7" w:tplc="4FE2E194">
      <w:start w:val="1"/>
      <w:numFmt w:val="bullet"/>
      <w:lvlText w:val="●"/>
      <w:lvlJc w:val="left"/>
      <w:pPr>
        <w:ind w:left="5760" w:hanging="360"/>
      </w:pPr>
    </w:lvl>
    <w:lvl w:ilvl="8" w:tplc="A3EADA84">
      <w:start w:val="1"/>
      <w:numFmt w:val="bullet"/>
      <w:lvlText w:val="●"/>
      <w:lvlJc w:val="left"/>
      <w:pPr>
        <w:ind w:left="6480" w:hanging="360"/>
      </w:pPr>
    </w:lvl>
  </w:abstractNum>
  <w:num w:numId="1" w16cid:durableId="1834644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A97"/>
    <w:rsid w:val="00A65B92"/>
    <w:rsid w:val="00C9287A"/>
    <w:rsid w:val="00CC2A97"/>
    <w:rsid w:val="00D3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97E5C"/>
  <w15:docId w15:val="{B3748C24-3331-477F-9600-ACD5BC9E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אביעד יצחקי</cp:lastModifiedBy>
  <cp:revision>2</cp:revision>
  <dcterms:created xsi:type="dcterms:W3CDTF">2025-12-31T12:30:00Z</dcterms:created>
  <dcterms:modified xsi:type="dcterms:W3CDTF">2025-12-31T12:30:00Z</dcterms:modified>
</cp:coreProperties>
</file>