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92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B4246D" w14:paraId="055C2AB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34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09EB84B" w14:textId="77777777" w:rsidR="00B4246D" w:rsidRDefault="00000000" w:rsidP="004A0467">
            <w:pPr>
              <w:spacing w:after="18"/>
              <w:jc w:val="center"/>
            </w:pPr>
            <w:dir w:val="ltr">
              <w:proofErr w:type="spellStart"/>
              <w:r>
                <w:rPr>
                  <w:color w:val="E8B84B"/>
                  <w:sz w:val="13"/>
                  <w:szCs w:val="13"/>
                  <w:rtl/>
                </w:rPr>
                <w:t>Pilot</w:t>
              </w:r>
              <w:proofErr w:type="spellEnd"/>
              <w:r>
                <w:rPr>
                  <w:color w:val="E8B84B"/>
                  <w:sz w:val="13"/>
                  <w:szCs w:val="13"/>
                  <w:rtl/>
                </w:rPr>
                <w:t>‬‏ | כלי תומך החלטה</w:t>
              </w:r>
            </w:dir>
          </w:p>
          <w:p w14:paraId="6410B2B1" w14:textId="77777777" w:rsidR="00B4246D" w:rsidRDefault="00000000" w:rsidP="004A0467">
            <w:pPr>
              <w:spacing w:after="14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rtl/>
              </w:rPr>
              <w:t>כלי תומך החלטה - תחום הניידות</w:t>
            </w:r>
          </w:p>
          <w:p w14:paraId="6FA418E6" w14:textId="77777777" w:rsidR="00B4246D" w:rsidRDefault="00000000" w:rsidP="004A0467">
            <w:pPr>
              <w:jc w:val="center"/>
            </w:pPr>
            <w:r>
              <w:rPr>
                <w:color w:val="AABCCC"/>
                <w:sz w:val="17"/>
                <w:szCs w:val="17"/>
                <w:rtl/>
              </w:rPr>
              <w:t>מנוע כללים דטרמיניסטי המבוסס על הסכם הניידות, חוזרים ופסקי דין</w:t>
            </w:r>
          </w:p>
        </w:tc>
      </w:tr>
      <w:tr w:rsidR="00B4246D" w14:paraId="29C88F8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22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E05FD0" w14:textId="712C3542" w:rsidR="00B4246D" w:rsidRDefault="00B4246D" w:rsidP="004A0467">
            <w:pPr>
              <w:jc w:val="center"/>
            </w:pPr>
          </w:p>
        </w:tc>
      </w:tr>
    </w:tbl>
    <w:p w14:paraId="0E36BCCF" w14:textId="77777777" w:rsidR="00B4246D" w:rsidRDefault="00B4246D" w:rsidP="004A0467">
      <w:pPr>
        <w:spacing w:before="16"/>
        <w:jc w:val="center"/>
      </w:pPr>
    </w:p>
    <w:tbl>
      <w:tblPr>
        <w:bidiVisual/>
        <w:tblW w:w="92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8"/>
        <w:gridCol w:w="81"/>
        <w:gridCol w:w="2239"/>
        <w:gridCol w:w="82"/>
        <w:gridCol w:w="2239"/>
        <w:gridCol w:w="82"/>
        <w:gridCol w:w="2239"/>
      </w:tblGrid>
      <w:tr w:rsidR="00B4246D" w14:paraId="634F8523" w14:textId="77777777">
        <w:tblPrEx>
          <w:tblCellMar>
            <w:top w:w="0" w:type="dxa"/>
            <w:bottom w:w="0" w:type="dxa"/>
          </w:tblCellMar>
        </w:tblPrEx>
        <w:tc>
          <w:tcPr>
            <w:tcW w:w="219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4F5FC5B" w14:textId="77777777" w:rsidR="00B4246D" w:rsidRDefault="00000000" w:rsidP="004A0467">
            <w:pPr>
              <w:spacing w:after="10"/>
              <w:jc w:val="center"/>
            </w:pPr>
            <w:r>
              <w:rPr>
                <w:b/>
                <w:bCs/>
                <w:color w:val="E8B84B"/>
                <w:sz w:val="32"/>
                <w:szCs w:val="32"/>
                <w:rtl/>
              </w:rPr>
              <w:t>14</w:t>
            </w:r>
          </w:p>
          <w:p w14:paraId="4BDF20E0" w14:textId="77777777" w:rsidR="00B4246D" w:rsidRDefault="00000000" w:rsidP="004A0467">
            <w:pPr>
              <w:jc w:val="center"/>
            </w:pPr>
            <w:r>
              <w:rPr>
                <w:color w:val="AABCCC"/>
                <w:sz w:val="14"/>
                <w:szCs w:val="14"/>
                <w:rtl/>
              </w:rPr>
              <w:t>כללים מקודדים</w:t>
            </w:r>
          </w:p>
        </w:tc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5F0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FD07D8" w14:textId="48040615" w:rsidR="00B4246D" w:rsidRDefault="00B4246D" w:rsidP="004A0467">
            <w:pPr>
              <w:jc w:val="center"/>
            </w:pPr>
          </w:p>
        </w:tc>
        <w:tc>
          <w:tcPr>
            <w:tcW w:w="219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B22B47A" w14:textId="77777777" w:rsidR="00B4246D" w:rsidRDefault="00000000" w:rsidP="004A0467">
            <w:pPr>
              <w:spacing w:after="10"/>
              <w:jc w:val="center"/>
            </w:pPr>
            <w:r>
              <w:rPr>
                <w:b/>
                <w:bCs/>
                <w:color w:val="E8B84B"/>
                <w:sz w:val="32"/>
                <w:szCs w:val="32"/>
                <w:rtl/>
              </w:rPr>
              <w:t>4+</w:t>
            </w:r>
          </w:p>
          <w:p w14:paraId="4D7258FA" w14:textId="77777777" w:rsidR="00B4246D" w:rsidRDefault="00000000" w:rsidP="004A0467">
            <w:pPr>
              <w:jc w:val="center"/>
            </w:pPr>
            <w:r>
              <w:rPr>
                <w:color w:val="AABCCC"/>
                <w:sz w:val="14"/>
                <w:szCs w:val="14"/>
                <w:rtl/>
              </w:rPr>
              <w:t>פסקי דין משולבים</w:t>
            </w:r>
          </w:p>
        </w:tc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5F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CC528D" w14:textId="5D6A3D0D" w:rsidR="00B4246D" w:rsidRDefault="00B4246D" w:rsidP="004A0467">
            <w:pPr>
              <w:jc w:val="center"/>
            </w:pPr>
          </w:p>
        </w:tc>
        <w:tc>
          <w:tcPr>
            <w:tcW w:w="219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5787BBFF" w14:textId="77777777" w:rsidR="00B4246D" w:rsidRDefault="00000000" w:rsidP="004A0467">
            <w:pPr>
              <w:spacing w:after="10"/>
              <w:jc w:val="center"/>
            </w:pPr>
            <w:r>
              <w:rPr>
                <w:b/>
                <w:bCs/>
                <w:color w:val="E8B84B"/>
                <w:sz w:val="32"/>
                <w:szCs w:val="32"/>
                <w:rtl/>
              </w:rPr>
              <w:t>8+</w:t>
            </w:r>
          </w:p>
          <w:p w14:paraId="0D43F823" w14:textId="77777777" w:rsidR="00B4246D" w:rsidRDefault="00000000" w:rsidP="004A0467">
            <w:pPr>
              <w:jc w:val="center"/>
            </w:pPr>
            <w:r>
              <w:rPr>
                <w:color w:val="AABCCC"/>
                <w:sz w:val="14"/>
                <w:szCs w:val="14"/>
                <w:rtl/>
              </w:rPr>
              <w:t>חוזרים מנהליים</w:t>
            </w:r>
          </w:p>
        </w:tc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5F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9309AC" w14:textId="4FB50B5D" w:rsidR="00B4246D" w:rsidRDefault="00B4246D" w:rsidP="004A0467">
            <w:pPr>
              <w:jc w:val="center"/>
            </w:pPr>
          </w:p>
        </w:tc>
        <w:tc>
          <w:tcPr>
            <w:tcW w:w="219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AE6AC61" w14:textId="77777777" w:rsidR="00B4246D" w:rsidRDefault="00000000" w:rsidP="004A0467">
            <w:pPr>
              <w:spacing w:after="10"/>
              <w:jc w:val="center"/>
            </w:pPr>
            <w:r>
              <w:rPr>
                <w:b/>
                <w:bCs/>
                <w:color w:val="E8B84B"/>
                <w:sz w:val="32"/>
                <w:szCs w:val="32"/>
                <w:rtl/>
              </w:rPr>
              <w:t>100%</w:t>
            </w:r>
          </w:p>
          <w:p w14:paraId="3E6FD51D" w14:textId="77777777" w:rsidR="00B4246D" w:rsidRDefault="00000000" w:rsidP="004A0467">
            <w:pPr>
              <w:jc w:val="center"/>
            </w:pPr>
            <w:r>
              <w:rPr>
                <w:color w:val="AABCCC"/>
                <w:sz w:val="14"/>
                <w:szCs w:val="14"/>
                <w:rtl/>
              </w:rPr>
              <w:t>ניתן לביקורת</w:t>
            </w:r>
          </w:p>
        </w:tc>
      </w:tr>
    </w:tbl>
    <w:p w14:paraId="7CB3741E" w14:textId="77777777" w:rsidR="00B4246D" w:rsidRDefault="00B4246D" w:rsidP="004A0467">
      <w:pPr>
        <w:spacing w:before="18"/>
        <w:jc w:val="center"/>
      </w:pPr>
    </w:p>
    <w:tbl>
      <w:tblPr>
        <w:bidiVisual/>
        <w:tblW w:w="92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0"/>
        <w:gridCol w:w="160"/>
        <w:gridCol w:w="4520"/>
      </w:tblGrid>
      <w:tr w:rsidR="00B4246D" w14:paraId="0C83A131" w14:textId="77777777">
        <w:tblPrEx>
          <w:tblCellMar>
            <w:top w:w="0" w:type="dxa"/>
            <w:bottom w:w="0" w:type="dxa"/>
          </w:tblCellMar>
        </w:tblPrEx>
        <w:tc>
          <w:tcPr>
            <w:tcW w:w="4520" w:type="dxa"/>
            <w:tcBorders>
              <w:top w:val="single" w:sz="3" w:space="0" w:color="C8D8E8"/>
              <w:left w:val="single" w:sz="3" w:space="0" w:color="C8D8E8"/>
              <w:bottom w:val="single" w:sz="3" w:space="0" w:color="C8D8E8"/>
              <w:right w:val="single" w:sz="3" w:space="0" w:color="C8D8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B7A8C07" w14:textId="77777777" w:rsidR="00B4246D" w:rsidRDefault="00000000" w:rsidP="004A0467">
            <w:pPr>
              <w:spacing w:after="60"/>
              <w:jc w:val="center"/>
            </w:pPr>
            <w:r>
              <w:rPr>
                <w:b/>
                <w:bCs/>
                <w:color w:val="0C2340"/>
                <w:rtl/>
              </w:rPr>
              <w:t>הבעיה שנפתרת</w:t>
            </w:r>
          </w:p>
          <w:p w14:paraId="775A9605" w14:textId="77777777" w:rsidR="00B4246D" w:rsidRDefault="00000000" w:rsidP="004A0467">
            <w:pPr>
              <w:jc w:val="center"/>
            </w:pPr>
            <w:r>
              <w:rPr>
                <w:color w:val="5A5A5A"/>
                <w:sz w:val="17"/>
                <w:szCs w:val="17"/>
                <w:rtl/>
              </w:rPr>
              <w:t>הגורם המטפל נדרש לאתר, לפרש ולהצליב שכבות רבות של מקורות נורמטיביים - תוך שמירה על עקביות ותיעוד. תהליך מקצועי מורכב, עתיר פרטים, שבו שונות ביישום היא סיכון ממשי.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5F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3A47D5" w14:textId="6F81E159" w:rsidR="00B4246D" w:rsidRDefault="00B4246D" w:rsidP="004A0467">
            <w:pPr>
              <w:jc w:val="center"/>
            </w:pPr>
          </w:p>
        </w:tc>
        <w:tc>
          <w:tcPr>
            <w:tcW w:w="4520" w:type="dxa"/>
            <w:tcBorders>
              <w:top w:val="single" w:sz="3" w:space="0" w:color="C8D8E8"/>
              <w:left w:val="single" w:sz="3" w:space="0" w:color="C8D8E8"/>
              <w:bottom w:val="single" w:sz="3" w:space="0" w:color="C8D8E8"/>
              <w:right w:val="single" w:sz="3" w:space="0" w:color="C8D8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7BE2A6B1" w14:textId="77777777" w:rsidR="00B4246D" w:rsidRDefault="00000000" w:rsidP="004A0467">
            <w:pPr>
              <w:spacing w:after="60"/>
            </w:pPr>
            <w:r>
              <w:rPr>
                <w:b/>
                <w:bCs/>
                <w:color w:val="0C2340"/>
                <w:rtl/>
              </w:rPr>
              <w:t>מה הכלי עושה</w:t>
            </w:r>
          </w:p>
          <w:p w14:paraId="4121DF38" w14:textId="77777777" w:rsidR="00B4246D" w:rsidRDefault="00000000" w:rsidP="004A0467">
            <w:pPr>
              <w:pStyle w:val="a4"/>
              <w:numPr>
                <w:ilvl w:val="0"/>
                <w:numId w:val="2"/>
              </w:numPr>
              <w:spacing w:after="24"/>
            </w:pPr>
            <w:r>
              <w:rPr>
                <w:color w:val="5A5A5A"/>
                <w:sz w:val="17"/>
                <w:szCs w:val="17"/>
                <w:rtl/>
              </w:rPr>
              <w:t>מקבל נתוני מקרה ומריץ כללים לפי סוג התביעה</w:t>
            </w:r>
          </w:p>
          <w:p w14:paraId="4B7D3831" w14:textId="77777777" w:rsidR="00B4246D" w:rsidRDefault="00000000" w:rsidP="004A0467">
            <w:pPr>
              <w:pStyle w:val="a4"/>
              <w:numPr>
                <w:ilvl w:val="0"/>
                <w:numId w:val="2"/>
              </w:numPr>
              <w:spacing w:after="24"/>
            </w:pPr>
            <w:r>
              <w:rPr>
                <w:color w:val="5A5A5A"/>
                <w:sz w:val="17"/>
                <w:szCs w:val="17"/>
                <w:rtl/>
              </w:rPr>
              <w:t>מפיק המלצה מסווגת לפי רמת ודאות</w:t>
            </w:r>
          </w:p>
          <w:p w14:paraId="1DE18944" w14:textId="77777777" w:rsidR="00B4246D" w:rsidRDefault="00000000" w:rsidP="004A0467">
            <w:pPr>
              <w:pStyle w:val="a4"/>
              <w:numPr>
                <w:ilvl w:val="0"/>
                <w:numId w:val="2"/>
              </w:numPr>
              <w:spacing w:after="24"/>
            </w:pPr>
            <w:r>
              <w:rPr>
                <w:color w:val="5A5A5A"/>
                <w:sz w:val="17"/>
                <w:szCs w:val="17"/>
                <w:rtl/>
              </w:rPr>
              <w:t>מציג הנמקה בעברית וציטוט משפטי תומך</w:t>
            </w:r>
          </w:p>
          <w:p w14:paraId="705BCAE5" w14:textId="77777777" w:rsidR="00B4246D" w:rsidRDefault="00000000" w:rsidP="004A0467">
            <w:pPr>
              <w:pStyle w:val="a4"/>
              <w:numPr>
                <w:ilvl w:val="0"/>
                <w:numId w:val="2"/>
              </w:numPr>
              <w:spacing w:after="24"/>
            </w:pPr>
            <w:r>
              <w:rPr>
                <w:color w:val="5A5A5A"/>
                <w:sz w:val="17"/>
                <w:szCs w:val="17"/>
                <w:rtl/>
              </w:rPr>
              <w:t>מסמן מקרים שדורשים שיקול דעת אנושי</w:t>
            </w:r>
          </w:p>
        </w:tc>
      </w:tr>
    </w:tbl>
    <w:p w14:paraId="30CB7ACA" w14:textId="77777777" w:rsidR="00B4246D" w:rsidRDefault="00B4246D" w:rsidP="004A0467">
      <w:pPr>
        <w:spacing w:before="12"/>
        <w:jc w:val="center"/>
      </w:pPr>
    </w:p>
    <w:tbl>
      <w:tblPr>
        <w:bidiVisual/>
        <w:tblW w:w="92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0"/>
        <w:gridCol w:w="160"/>
        <w:gridCol w:w="4520"/>
      </w:tblGrid>
      <w:tr w:rsidR="00B4246D" w14:paraId="0B6DE704" w14:textId="77777777">
        <w:tblPrEx>
          <w:tblCellMar>
            <w:top w:w="0" w:type="dxa"/>
            <w:bottom w:w="0" w:type="dxa"/>
          </w:tblCellMar>
        </w:tblPrEx>
        <w:tc>
          <w:tcPr>
            <w:tcW w:w="4520" w:type="dxa"/>
            <w:tcBorders>
              <w:top w:val="single" w:sz="3" w:space="0" w:color="C8D8E8"/>
              <w:left w:val="single" w:sz="3" w:space="0" w:color="C8D8E8"/>
              <w:bottom w:val="single" w:sz="3" w:space="0" w:color="C8D8E8"/>
              <w:right w:val="single" w:sz="3" w:space="0" w:color="C8D8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93274BF" w14:textId="77777777" w:rsidR="00B4246D" w:rsidRDefault="00000000" w:rsidP="004A0467">
            <w:pPr>
              <w:spacing w:after="60"/>
              <w:jc w:val="center"/>
            </w:pPr>
            <w:r>
              <w:rPr>
                <w:b/>
                <w:bCs/>
                <w:color w:val="0C2340"/>
                <w:rtl/>
              </w:rPr>
              <w:t>מקורות משולבים</w:t>
            </w:r>
          </w:p>
          <w:p w14:paraId="6FB5834C" w14:textId="77777777" w:rsidR="00B4246D" w:rsidRDefault="00000000" w:rsidP="004A0467">
            <w:pPr>
              <w:pBdr>
                <w:bottom w:val="single" w:sz="2" w:space="0" w:color="E1F0EE"/>
              </w:pBdr>
              <w:spacing w:after="26"/>
              <w:jc w:val="center"/>
            </w:pPr>
            <w:r>
              <w:rPr>
                <w:color w:val="1D6B6B"/>
                <w:sz w:val="16"/>
                <w:szCs w:val="16"/>
                <w:rtl/>
              </w:rPr>
              <w:t>הסכם ניידות ותיקון 24</w:t>
            </w:r>
          </w:p>
          <w:p w14:paraId="217AF87E" w14:textId="77777777" w:rsidR="00B4246D" w:rsidRDefault="00000000" w:rsidP="004A0467">
            <w:pPr>
              <w:pBdr>
                <w:bottom w:val="single" w:sz="2" w:space="0" w:color="E1F0EE"/>
              </w:pBdr>
              <w:spacing w:after="26"/>
              <w:jc w:val="center"/>
            </w:pPr>
            <w:r>
              <w:rPr>
                <w:color w:val="1D6B6B"/>
                <w:sz w:val="16"/>
                <w:szCs w:val="16"/>
                <w:rtl/>
              </w:rPr>
              <w:t>הסכם קרן הלוואות</w:t>
            </w:r>
          </w:p>
          <w:p w14:paraId="059BB33F" w14:textId="77777777" w:rsidR="00B4246D" w:rsidRDefault="00000000" w:rsidP="004A0467">
            <w:pPr>
              <w:pBdr>
                <w:bottom w:val="single" w:sz="2" w:space="0" w:color="E1F0EE"/>
              </w:pBdr>
              <w:spacing w:after="26"/>
              <w:jc w:val="center"/>
            </w:pPr>
            <w:r>
              <w:rPr>
                <w:color w:val="1D6B6B"/>
                <w:sz w:val="16"/>
                <w:szCs w:val="16"/>
                <w:rtl/>
              </w:rPr>
              <w:t>חוות דעת - המשך קצבה</w:t>
            </w:r>
          </w:p>
          <w:p w14:paraId="41383793" w14:textId="77777777" w:rsidR="00B4246D" w:rsidRDefault="00000000" w:rsidP="004A0467">
            <w:pPr>
              <w:pBdr>
                <w:bottom w:val="single" w:sz="2" w:space="0" w:color="E1F0EE"/>
              </w:pBdr>
              <w:spacing w:after="26"/>
              <w:jc w:val="center"/>
            </w:pPr>
            <w:r>
              <w:rPr>
                <w:color w:val="1D6B6B"/>
                <w:sz w:val="16"/>
                <w:szCs w:val="16"/>
                <w:rtl/>
              </w:rPr>
              <w:t>חוזרים 1810-2132</w:t>
            </w:r>
          </w:p>
          <w:p w14:paraId="24B8EB61" w14:textId="77777777" w:rsidR="00B4246D" w:rsidRDefault="00000000" w:rsidP="004A0467">
            <w:pPr>
              <w:pBdr>
                <w:bottom w:val="single" w:sz="2" w:space="0" w:color="E1F0EE"/>
              </w:pBdr>
              <w:spacing w:after="26"/>
              <w:jc w:val="center"/>
            </w:pPr>
            <w:r>
              <w:rPr>
                <w:color w:val="1D6B6B"/>
                <w:sz w:val="16"/>
                <w:szCs w:val="16"/>
                <w:rtl/>
              </w:rPr>
              <w:t>פס"ד שושנה לוי</w:t>
            </w:r>
          </w:p>
          <w:p w14:paraId="652AAE12" w14:textId="77777777" w:rsidR="00B4246D" w:rsidRDefault="00000000" w:rsidP="004A0467">
            <w:pPr>
              <w:pBdr>
                <w:bottom w:val="single" w:sz="2" w:space="0" w:color="E1F0EE"/>
              </w:pBdr>
              <w:spacing w:after="26"/>
              <w:jc w:val="center"/>
            </w:pPr>
            <w:r>
              <w:rPr>
                <w:color w:val="1D6B6B"/>
                <w:sz w:val="16"/>
                <w:szCs w:val="16"/>
                <w:rtl/>
              </w:rPr>
              <w:t>פס"ד גלית לביא ואח'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5F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64CD78" w14:textId="64AF091E" w:rsidR="00B4246D" w:rsidRDefault="00B4246D" w:rsidP="004A0467">
            <w:pPr>
              <w:jc w:val="center"/>
            </w:pPr>
          </w:p>
        </w:tc>
        <w:tc>
          <w:tcPr>
            <w:tcW w:w="4520" w:type="dxa"/>
            <w:tcBorders>
              <w:top w:val="single" w:sz="3" w:space="0" w:color="C8D8E8"/>
              <w:left w:val="single" w:sz="3" w:space="0" w:color="C8D8E8"/>
              <w:bottom w:val="single" w:sz="3" w:space="0" w:color="C8D8E8"/>
              <w:right w:val="single" w:sz="3" w:space="0" w:color="C8D8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32B41C6" w14:textId="77777777" w:rsidR="00B4246D" w:rsidRDefault="00000000" w:rsidP="004A0467">
            <w:pPr>
              <w:spacing w:after="60"/>
              <w:jc w:val="center"/>
            </w:pPr>
            <w:r>
              <w:rPr>
                <w:b/>
                <w:bCs/>
                <w:color w:val="0C2340"/>
                <w:rtl/>
              </w:rPr>
              <w:t>ערך מוצע - 4 מישורים</w:t>
            </w:r>
          </w:p>
          <w:p w14:paraId="2D86FFDB" w14:textId="77777777" w:rsidR="00B4246D" w:rsidRDefault="00000000" w:rsidP="004A0467">
            <w:pPr>
              <w:spacing w:after="24"/>
              <w:jc w:val="center"/>
            </w:pPr>
            <w:r>
              <w:rPr>
                <w:b/>
                <w:bCs/>
                <w:color w:val="0C2340"/>
                <w:sz w:val="17"/>
                <w:szCs w:val="17"/>
                <w:rtl/>
              </w:rPr>
              <w:t xml:space="preserve">אחידות - </w:t>
            </w:r>
            <w:r>
              <w:rPr>
                <w:color w:val="5A5A5A"/>
                <w:sz w:val="17"/>
                <w:szCs w:val="17"/>
                <w:rtl/>
              </w:rPr>
              <w:t>צמצום שונות ביישום בין מקרים דומים</w:t>
            </w:r>
          </w:p>
          <w:p w14:paraId="2F122D82" w14:textId="77777777" w:rsidR="00B4246D" w:rsidRDefault="00000000" w:rsidP="004A0467">
            <w:pPr>
              <w:spacing w:after="24"/>
              <w:jc w:val="center"/>
            </w:pPr>
            <w:r>
              <w:rPr>
                <w:b/>
                <w:bCs/>
                <w:color w:val="0C2340"/>
                <w:sz w:val="17"/>
                <w:szCs w:val="17"/>
                <w:rtl/>
              </w:rPr>
              <w:t xml:space="preserve">שקיפות - </w:t>
            </w:r>
            <w:r>
              <w:rPr>
                <w:color w:val="5A5A5A"/>
                <w:sz w:val="17"/>
                <w:szCs w:val="17"/>
                <w:rtl/>
              </w:rPr>
              <w:t>כל המלצה מלווה בנמקה וציטוט תומך</w:t>
            </w:r>
          </w:p>
          <w:p w14:paraId="6768A080" w14:textId="77777777" w:rsidR="00B4246D" w:rsidRDefault="00000000" w:rsidP="004A0467">
            <w:pPr>
              <w:spacing w:after="24"/>
              <w:jc w:val="center"/>
            </w:pPr>
            <w:r>
              <w:rPr>
                <w:b/>
                <w:bCs/>
                <w:color w:val="0C2340"/>
                <w:sz w:val="17"/>
                <w:szCs w:val="17"/>
                <w:rtl/>
              </w:rPr>
              <w:t xml:space="preserve">תמיכה בגורם המטפל - </w:t>
            </w:r>
            <w:r>
              <w:rPr>
                <w:color w:val="5A5A5A"/>
                <w:sz w:val="17"/>
                <w:szCs w:val="17"/>
                <w:rtl/>
              </w:rPr>
              <w:t>קיצור זמן איתור מקורות</w:t>
            </w:r>
          </w:p>
          <w:p w14:paraId="33E24B42" w14:textId="77777777" w:rsidR="00B4246D" w:rsidRDefault="00000000" w:rsidP="004A0467">
            <w:pPr>
              <w:jc w:val="center"/>
            </w:pPr>
            <w:r>
              <w:rPr>
                <w:b/>
                <w:bCs/>
                <w:color w:val="0C2340"/>
                <w:sz w:val="17"/>
                <w:szCs w:val="17"/>
                <w:rtl/>
              </w:rPr>
              <w:t xml:space="preserve">בסיס לבקרת איכות - </w:t>
            </w:r>
            <w:r>
              <w:rPr>
                <w:color w:val="5A5A5A"/>
                <w:sz w:val="17"/>
                <w:szCs w:val="17"/>
                <w:rtl/>
              </w:rPr>
              <w:t>הרצת בדיקות על מדגמי מקרים</w:t>
            </w:r>
          </w:p>
        </w:tc>
      </w:tr>
    </w:tbl>
    <w:p w14:paraId="1244353C" w14:textId="77777777" w:rsidR="00B4246D" w:rsidRDefault="00B4246D" w:rsidP="004A0467">
      <w:pPr>
        <w:spacing w:before="14"/>
        <w:jc w:val="center"/>
      </w:pPr>
    </w:p>
    <w:tbl>
      <w:tblPr>
        <w:bidiVisual/>
        <w:tblW w:w="92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B4246D" w14:paraId="695A48A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6" w:space="0" w:color="C8922A"/>
            </w:tcBorders>
            <w:shd w:val="clear" w:color="auto" w:fill="0C2340"/>
            <w:tcMar>
              <w:top w:w="110" w:type="dxa"/>
              <w:left w:w="200" w:type="dxa"/>
              <w:bottom w:w="110" w:type="dxa"/>
              <w:right w:w="220" w:type="dxa"/>
            </w:tcMar>
          </w:tcPr>
          <w:p w14:paraId="5DBAFBC9" w14:textId="77777777" w:rsidR="00B4246D" w:rsidRDefault="00000000" w:rsidP="004A0467">
            <w:pPr>
              <w:jc w:val="center"/>
            </w:pPr>
            <w:r>
              <w:rPr>
                <w:b/>
                <w:bCs/>
                <w:color w:val="E8B84B"/>
                <w:sz w:val="17"/>
                <w:szCs w:val="17"/>
                <w:rtl/>
              </w:rPr>
              <w:t xml:space="preserve">עיקרון מנחה: </w:t>
            </w:r>
            <w:r>
              <w:rPr>
                <w:color w:val="DDDDDD"/>
                <w:sz w:val="17"/>
                <w:szCs w:val="17"/>
                <w:rtl/>
              </w:rPr>
              <w:t xml:space="preserve">הכלי </w:t>
            </w:r>
            <w:r>
              <w:rPr>
                <w:b/>
                <w:bCs/>
                <w:color w:val="FFFFFF"/>
                <w:sz w:val="17"/>
                <w:szCs w:val="17"/>
                <w:rtl/>
              </w:rPr>
              <w:t>אינו מחליף שיקול דעת מקצועי</w:t>
            </w:r>
            <w:r>
              <w:rPr>
                <w:color w:val="DDDDDD"/>
                <w:sz w:val="17"/>
                <w:szCs w:val="17"/>
                <w:rtl/>
              </w:rPr>
              <w:t xml:space="preserve"> ואינו מקבל החלטות במקום הגורם המטפל. הוא מספק המלצה מנומקת עם מקור נורמטיבי תומך, ומסמן בבירור היכן נדרשת הכרעה אנושית.</w:t>
            </w:r>
          </w:p>
        </w:tc>
      </w:tr>
    </w:tbl>
    <w:p w14:paraId="47A2FBF3" w14:textId="77777777" w:rsidR="00B4246D" w:rsidRDefault="00B4246D" w:rsidP="004A0467">
      <w:pPr>
        <w:spacing w:before="14"/>
        <w:jc w:val="center"/>
      </w:pPr>
    </w:p>
    <w:tbl>
      <w:tblPr>
        <w:bidiVisual/>
        <w:tblW w:w="92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B4246D" w14:paraId="22F91BB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34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2A870B8" w14:textId="77777777" w:rsidR="00B4246D" w:rsidRDefault="00000000" w:rsidP="004A0467">
            <w:pPr>
              <w:jc w:val="center"/>
            </w:pPr>
            <w:r>
              <w:rPr>
                <w:b/>
                <w:bCs/>
                <w:color w:val="FFFFFF"/>
                <w:rtl/>
              </w:rPr>
              <w:t>שלבי בחינה מוצעים</w:t>
            </w:r>
          </w:p>
        </w:tc>
      </w:tr>
    </w:tbl>
    <w:p w14:paraId="49A8D8ED" w14:textId="77777777" w:rsidR="00B4246D" w:rsidRDefault="00B4246D" w:rsidP="004A0467">
      <w:pPr>
        <w:spacing w:before="10"/>
        <w:jc w:val="center"/>
      </w:pPr>
    </w:p>
    <w:tbl>
      <w:tblPr>
        <w:bidiVisual/>
        <w:tblW w:w="92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"/>
        <w:gridCol w:w="8820"/>
      </w:tblGrid>
      <w:tr w:rsidR="00B4246D" w14:paraId="677432D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340"/>
            <w:tcMar>
              <w:top w:w="50" w:type="dxa"/>
              <w:left w:w="0" w:type="dxa"/>
              <w:bottom w:w="50" w:type="dxa"/>
              <w:right w:w="0" w:type="dxa"/>
            </w:tcMar>
            <w:vAlign w:val="center"/>
          </w:tcPr>
          <w:p w14:paraId="6D96E4B2" w14:textId="77777777" w:rsidR="00B4246D" w:rsidRDefault="00000000" w:rsidP="004A0467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  <w:rtl/>
              </w:rPr>
              <w:t>1</w:t>
            </w:r>
          </w:p>
        </w:tc>
        <w:tc>
          <w:tcPr>
            <w:tcW w:w="8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3F8"/>
            <w:tcMar>
              <w:top w:w="50" w:type="dxa"/>
              <w:left w:w="160" w:type="dxa"/>
              <w:bottom w:w="50" w:type="dxa"/>
              <w:right w:w="120" w:type="dxa"/>
            </w:tcMar>
          </w:tcPr>
          <w:p w14:paraId="50D07062" w14:textId="77777777" w:rsidR="00B4246D" w:rsidRDefault="00000000" w:rsidP="004A0467">
            <w:pPr>
              <w:jc w:val="center"/>
            </w:pPr>
            <w:r>
              <w:rPr>
                <w:b/>
                <w:bCs/>
                <w:color w:val="0C2340"/>
                <w:sz w:val="17"/>
                <w:szCs w:val="17"/>
                <w:rtl/>
              </w:rPr>
              <w:t xml:space="preserve">הצגה קצרה (15-20 דקות) - </w:t>
            </w:r>
            <w:r>
              <w:rPr>
                <w:color w:val="5A5A5A"/>
                <w:sz w:val="17"/>
                <w:szCs w:val="17"/>
                <w:rtl/>
              </w:rPr>
              <w:t>הדגמת הפיילוט לגורם מקצועי מוביל בתחום הניידות</w:t>
            </w:r>
          </w:p>
        </w:tc>
      </w:tr>
    </w:tbl>
    <w:p w14:paraId="6FCF811A" w14:textId="77777777" w:rsidR="00B4246D" w:rsidRDefault="00B4246D" w:rsidP="004A0467">
      <w:pPr>
        <w:spacing w:before="6"/>
        <w:jc w:val="center"/>
      </w:pPr>
    </w:p>
    <w:tbl>
      <w:tblPr>
        <w:bidiVisual/>
        <w:tblW w:w="92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"/>
        <w:gridCol w:w="8820"/>
      </w:tblGrid>
      <w:tr w:rsidR="00B4246D" w14:paraId="10AC825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340"/>
            <w:tcMar>
              <w:top w:w="50" w:type="dxa"/>
              <w:left w:w="0" w:type="dxa"/>
              <w:bottom w:w="50" w:type="dxa"/>
              <w:right w:w="0" w:type="dxa"/>
            </w:tcMar>
            <w:vAlign w:val="center"/>
          </w:tcPr>
          <w:p w14:paraId="0698AD39" w14:textId="77777777" w:rsidR="00B4246D" w:rsidRDefault="00000000" w:rsidP="004A0467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  <w:rtl/>
              </w:rPr>
              <w:t>2</w:t>
            </w:r>
          </w:p>
        </w:tc>
        <w:tc>
          <w:tcPr>
            <w:tcW w:w="8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3F8"/>
            <w:tcMar>
              <w:top w:w="50" w:type="dxa"/>
              <w:left w:w="160" w:type="dxa"/>
              <w:bottom w:w="50" w:type="dxa"/>
              <w:right w:w="120" w:type="dxa"/>
            </w:tcMar>
          </w:tcPr>
          <w:p w14:paraId="2A3A110A" w14:textId="77777777" w:rsidR="00B4246D" w:rsidRDefault="00000000" w:rsidP="004A0467">
            <w:pPr>
              <w:jc w:val="center"/>
            </w:pPr>
            <w:r>
              <w:rPr>
                <w:b/>
                <w:bCs/>
                <w:color w:val="0C2340"/>
                <w:sz w:val="17"/>
                <w:szCs w:val="17"/>
                <w:rtl/>
              </w:rPr>
              <w:t xml:space="preserve">בחינה מקצועית - </w:t>
            </w:r>
            <w:r>
              <w:rPr>
                <w:color w:val="5A5A5A"/>
                <w:sz w:val="17"/>
                <w:szCs w:val="17"/>
                <w:rtl/>
              </w:rPr>
              <w:t>בדיקת ההיגיון, המבנה וההנמקות על ידי מומחה תוכן</w:t>
            </w:r>
          </w:p>
        </w:tc>
      </w:tr>
    </w:tbl>
    <w:p w14:paraId="451188BE" w14:textId="77777777" w:rsidR="00B4246D" w:rsidRDefault="00B4246D" w:rsidP="004A0467">
      <w:pPr>
        <w:spacing w:before="6"/>
        <w:jc w:val="center"/>
      </w:pPr>
    </w:p>
    <w:tbl>
      <w:tblPr>
        <w:bidiVisual/>
        <w:tblW w:w="92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"/>
        <w:gridCol w:w="8820"/>
      </w:tblGrid>
      <w:tr w:rsidR="00B4246D" w14:paraId="1E5A813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340"/>
            <w:tcMar>
              <w:top w:w="50" w:type="dxa"/>
              <w:left w:w="0" w:type="dxa"/>
              <w:bottom w:w="50" w:type="dxa"/>
              <w:right w:w="0" w:type="dxa"/>
            </w:tcMar>
            <w:vAlign w:val="center"/>
          </w:tcPr>
          <w:p w14:paraId="4CB7B6E4" w14:textId="77777777" w:rsidR="00B4246D" w:rsidRDefault="00000000" w:rsidP="004A0467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  <w:rtl/>
              </w:rPr>
              <w:t>3</w:t>
            </w:r>
          </w:p>
        </w:tc>
        <w:tc>
          <w:tcPr>
            <w:tcW w:w="8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3F8"/>
            <w:tcMar>
              <w:top w:w="50" w:type="dxa"/>
              <w:left w:w="160" w:type="dxa"/>
              <w:bottom w:w="50" w:type="dxa"/>
              <w:right w:w="120" w:type="dxa"/>
            </w:tcMar>
          </w:tcPr>
          <w:p w14:paraId="3EF028D0" w14:textId="77777777" w:rsidR="00B4246D" w:rsidRDefault="00000000" w:rsidP="004A0467">
            <w:pPr>
              <w:jc w:val="center"/>
            </w:pPr>
            <w:r>
              <w:rPr>
                <w:b/>
                <w:bCs/>
                <w:color w:val="0C2340"/>
                <w:sz w:val="17"/>
                <w:szCs w:val="17"/>
                <w:rtl/>
              </w:rPr>
              <w:t xml:space="preserve">בדיקה על מקרים היסטוריים - </w:t>
            </w:r>
            <w:r>
              <w:rPr>
                <w:color w:val="5A5A5A"/>
                <w:sz w:val="17"/>
                <w:szCs w:val="17"/>
                <w:rtl/>
              </w:rPr>
              <w:t>מדגם אנונימי מבוקר לאימות דיוק הכלי</w:t>
            </w:r>
          </w:p>
        </w:tc>
      </w:tr>
    </w:tbl>
    <w:p w14:paraId="111AEF2C" w14:textId="77777777" w:rsidR="00B4246D" w:rsidRDefault="00B4246D" w:rsidP="004A0467">
      <w:pPr>
        <w:spacing w:before="6"/>
        <w:jc w:val="center"/>
      </w:pPr>
    </w:p>
    <w:tbl>
      <w:tblPr>
        <w:bidiVisual/>
        <w:tblW w:w="92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"/>
        <w:gridCol w:w="8820"/>
      </w:tblGrid>
      <w:tr w:rsidR="00B4246D" w14:paraId="271D0FA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340"/>
            <w:tcMar>
              <w:top w:w="50" w:type="dxa"/>
              <w:left w:w="0" w:type="dxa"/>
              <w:bottom w:w="50" w:type="dxa"/>
              <w:right w:w="0" w:type="dxa"/>
            </w:tcMar>
            <w:vAlign w:val="center"/>
          </w:tcPr>
          <w:p w14:paraId="51563191" w14:textId="77777777" w:rsidR="00B4246D" w:rsidRDefault="00000000" w:rsidP="004A0467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  <w:rtl/>
              </w:rPr>
              <w:t>4</w:t>
            </w:r>
          </w:p>
        </w:tc>
        <w:tc>
          <w:tcPr>
            <w:tcW w:w="8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3F8"/>
            <w:tcMar>
              <w:top w:w="50" w:type="dxa"/>
              <w:left w:w="160" w:type="dxa"/>
              <w:bottom w:w="50" w:type="dxa"/>
              <w:right w:w="120" w:type="dxa"/>
            </w:tcMar>
          </w:tcPr>
          <w:p w14:paraId="72B8658F" w14:textId="77777777" w:rsidR="00B4246D" w:rsidRDefault="00000000" w:rsidP="004A0467">
            <w:pPr>
              <w:jc w:val="center"/>
            </w:pPr>
            <w:r>
              <w:rPr>
                <w:b/>
                <w:bCs/>
                <w:color w:val="0C2340"/>
                <w:sz w:val="17"/>
                <w:szCs w:val="17"/>
                <w:rtl/>
              </w:rPr>
              <w:t xml:space="preserve">החלטת המשך - </w:t>
            </w:r>
            <w:r>
              <w:rPr>
                <w:color w:val="5A5A5A"/>
                <w:sz w:val="17"/>
                <w:szCs w:val="17"/>
                <w:rtl/>
              </w:rPr>
              <w:t xml:space="preserve">הגדרת </w:t>
            </w:r>
            <w:dir w:val="ltr">
              <w:proofErr w:type="spellStart"/>
              <w:r>
                <w:rPr>
                  <w:color w:val="5A5A5A"/>
                  <w:sz w:val="17"/>
                  <w:szCs w:val="17"/>
                  <w:rtl/>
                </w:rPr>
                <w:t>scope</w:t>
              </w:r>
              <w:proofErr w:type="spellEnd"/>
              <w:r>
                <w:rPr>
                  <w:color w:val="5A5A5A"/>
                  <w:sz w:val="17"/>
                  <w:szCs w:val="17"/>
                  <w:rtl/>
                </w:rPr>
                <w:t>‬‏ ל-</w:t>
              </w:r>
              <w:dir w:val="ltr">
                <w:r>
                  <w:rPr>
                    <w:color w:val="5A5A5A"/>
                    <w:sz w:val="17"/>
                    <w:szCs w:val="17"/>
                    <w:rtl/>
                  </w:rPr>
                  <w:t>v2</w:t>
                </w:r>
                <w:r>
                  <w:rPr>
                    <w:color w:val="5A5A5A"/>
                    <w:sz w:val="17"/>
                    <w:szCs w:val="17"/>
                    <w:rtl/>
                  </w:rPr>
                  <w:t>‬‏ בהתאם לממצאים</w:t>
                </w:r>
              </w:dir>
            </w:dir>
          </w:p>
        </w:tc>
      </w:tr>
    </w:tbl>
    <w:p w14:paraId="20EDE79D" w14:textId="77777777" w:rsidR="00B4246D" w:rsidRDefault="00B4246D" w:rsidP="004A0467">
      <w:pPr>
        <w:spacing w:before="6"/>
        <w:jc w:val="center"/>
      </w:pPr>
    </w:p>
    <w:p w14:paraId="61DB2E20" w14:textId="77777777" w:rsidR="00B4246D" w:rsidRDefault="00B4246D" w:rsidP="004A0467">
      <w:pPr>
        <w:spacing w:before="8"/>
        <w:jc w:val="center"/>
      </w:pPr>
    </w:p>
    <w:tbl>
      <w:tblPr>
        <w:bidiVisual/>
        <w:tblW w:w="92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B4246D" w14:paraId="6476631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34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0857564" w14:textId="77777777" w:rsidR="00B4246D" w:rsidRDefault="00000000" w:rsidP="004A0467">
            <w:pPr>
              <w:spacing w:after="12"/>
              <w:jc w:val="center"/>
            </w:pPr>
            <w:r>
              <w:rPr>
                <w:b/>
                <w:bCs/>
                <w:color w:val="FFFFFF"/>
                <w:rtl/>
              </w:rPr>
              <w:t>שלב הבא - פגישה קצרה לקביעת מסלול המשך</w:t>
            </w:r>
          </w:p>
          <w:p w14:paraId="0AF54929" w14:textId="77777777" w:rsidR="00B4246D" w:rsidRDefault="00000000" w:rsidP="004A0467">
            <w:pPr>
              <w:spacing w:after="12"/>
              <w:jc w:val="center"/>
            </w:pPr>
            <w:r>
              <w:rPr>
                <w:b/>
                <w:bCs/>
                <w:color w:val="E8B84B"/>
                <w:sz w:val="17"/>
                <w:szCs w:val="17"/>
                <w:rtl/>
              </w:rPr>
              <w:t xml:space="preserve">נדרשת החלטה: </w:t>
            </w:r>
            <w:r>
              <w:rPr>
                <w:color w:val="CCDDEE"/>
                <w:sz w:val="17"/>
                <w:szCs w:val="17"/>
                <w:rtl/>
              </w:rPr>
              <w:t>האם לבצע בדיקת היתכנות מקצועית מצומצמת?</w:t>
            </w:r>
          </w:p>
          <w:p w14:paraId="7F045679" w14:textId="77777777" w:rsidR="00B4246D" w:rsidRDefault="00000000" w:rsidP="004A0467">
            <w:pPr>
              <w:jc w:val="center"/>
            </w:pPr>
            <w:r>
              <w:rPr>
                <w:color w:val="AABCCC"/>
                <w:sz w:val="16"/>
                <w:szCs w:val="16"/>
                <w:rtl/>
              </w:rPr>
              <w:t xml:space="preserve">הצגה  ►  בחינה מקצועית  ►  </w:t>
            </w:r>
            <w:dir w:val="ltr">
              <w:r>
                <w:rPr>
                  <w:b/>
                  <w:bCs/>
                  <w:color w:val="E8B84B"/>
                  <w:sz w:val="16"/>
                  <w:szCs w:val="16"/>
                  <w:rtl/>
                </w:rPr>
                <w:t>GO</w:t>
              </w:r>
              <w:r>
                <w:rPr>
                  <w:b/>
                  <w:bCs/>
                  <w:color w:val="E8B84B"/>
                  <w:sz w:val="16"/>
                  <w:szCs w:val="16"/>
                  <w:rtl/>
                </w:rPr>
                <w:t xml:space="preserve">‬‏ / </w:t>
              </w:r>
              <w:dir w:val="ltr">
                <w:r>
                  <w:rPr>
                    <w:b/>
                    <w:bCs/>
                    <w:color w:val="E8B84B"/>
                    <w:sz w:val="16"/>
                    <w:szCs w:val="16"/>
                    <w:rtl/>
                  </w:rPr>
                  <w:t>NO-GO</w:t>
                </w:r>
                <w:r>
                  <w:rPr>
                    <w:b/>
                    <w:bCs/>
                    <w:color w:val="E8B84B"/>
                    <w:sz w:val="16"/>
                    <w:szCs w:val="16"/>
                    <w:rtl/>
                  </w:rPr>
                  <w:t>‬‏</w:t>
                </w:r>
              </w:dir>
            </w:dir>
          </w:p>
        </w:tc>
      </w:tr>
      <w:tr w:rsidR="00B4246D" w14:paraId="741B338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22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C3F1AD" w14:textId="29FDB26B" w:rsidR="00B4246D" w:rsidRDefault="00B4246D" w:rsidP="004A0467">
            <w:pPr>
              <w:jc w:val="center"/>
            </w:pPr>
          </w:p>
        </w:tc>
      </w:tr>
    </w:tbl>
    <w:p w14:paraId="52953017" w14:textId="77777777" w:rsidR="00B4246D" w:rsidRDefault="00B4246D" w:rsidP="004A0467">
      <w:pPr>
        <w:spacing w:before="6"/>
        <w:jc w:val="center"/>
      </w:pPr>
    </w:p>
    <w:p w14:paraId="4062BF0B" w14:textId="517F307D" w:rsidR="00B4246D" w:rsidRDefault="00000000" w:rsidP="004A0467">
      <w:pPr>
        <w:jc w:val="center"/>
      </w:pPr>
      <w:r>
        <w:rPr>
          <w:color w:val="5A5A5A"/>
          <w:sz w:val="14"/>
          <w:szCs w:val="14"/>
          <w:rtl/>
        </w:rPr>
        <w:t xml:space="preserve">ביטוח לאומי | </w:t>
      </w:r>
      <w:r w:rsidR="004A0467">
        <w:rPr>
          <w:rFonts w:hint="cs"/>
          <w:color w:val="5A5A5A"/>
          <w:sz w:val="14"/>
          <w:szCs w:val="14"/>
          <w:rtl/>
        </w:rPr>
        <w:t xml:space="preserve">תחום </w:t>
      </w:r>
      <w:r>
        <w:rPr>
          <w:color w:val="5A5A5A"/>
          <w:sz w:val="14"/>
          <w:szCs w:val="14"/>
          <w:rtl/>
        </w:rPr>
        <w:t>הניידות | פיילוט פנימי 202</w:t>
      </w:r>
      <w:r w:rsidR="004A0467">
        <w:rPr>
          <w:rFonts w:hint="cs"/>
          <w:color w:val="5A5A5A"/>
          <w:sz w:val="14"/>
          <w:szCs w:val="14"/>
          <w:rtl/>
        </w:rPr>
        <w:t>6</w:t>
      </w:r>
      <w:r>
        <w:rPr>
          <w:color w:val="5A5A5A"/>
          <w:sz w:val="14"/>
          <w:szCs w:val="14"/>
          <w:rtl/>
        </w:rPr>
        <w:t xml:space="preserve">    </w:t>
      </w:r>
      <w:dir w:val="ltr">
        <w:r>
          <w:rPr>
            <w:color w:val="1D6B6B"/>
            <w:sz w:val="14"/>
            <w:szCs w:val="14"/>
            <w:rtl/>
          </w:rPr>
          <w:t>avi1840.github.io/</w:t>
        </w:r>
        <w:proofErr w:type="spellStart"/>
        <w:r>
          <w:rPr>
            <w:color w:val="1D6B6B"/>
            <w:sz w:val="14"/>
            <w:szCs w:val="14"/>
            <w:rtl/>
          </w:rPr>
          <w:t>mobility-rules-engine</w:t>
        </w:r>
        <w:proofErr w:type="spellEnd"/>
        <w:r>
          <w:rPr>
            <w:color w:val="1D6B6B"/>
            <w:sz w:val="14"/>
            <w:szCs w:val="14"/>
            <w:rtl/>
          </w:rPr>
          <w:t>‬‏</w:t>
        </w:r>
      </w:dir>
    </w:p>
    <w:sectPr w:rsidR="00B4246D">
      <w:pgSz w:w="11906" w:h="16838"/>
      <w:pgMar w:top="500" w:right="700" w:bottom="50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680892"/>
    <w:multiLevelType w:val="hybridMultilevel"/>
    <w:tmpl w:val="EE90B610"/>
    <w:lvl w:ilvl="0" w:tplc="FF0C2582">
      <w:start w:val="1"/>
      <w:numFmt w:val="bullet"/>
      <w:lvlText w:val="▪"/>
      <w:lvlJc w:val="right"/>
      <w:pPr>
        <w:bidi/>
        <w:ind w:right="380" w:hanging="380"/>
      </w:pPr>
    </w:lvl>
    <w:lvl w:ilvl="1" w:tplc="675A73E8">
      <w:numFmt w:val="decimal"/>
      <w:lvlText w:val=""/>
      <w:lvlJc w:val="left"/>
    </w:lvl>
    <w:lvl w:ilvl="2" w:tplc="E848B6E8">
      <w:numFmt w:val="decimal"/>
      <w:lvlText w:val=""/>
      <w:lvlJc w:val="left"/>
    </w:lvl>
    <w:lvl w:ilvl="3" w:tplc="7012D1AE">
      <w:numFmt w:val="decimal"/>
      <w:lvlText w:val=""/>
      <w:lvlJc w:val="left"/>
    </w:lvl>
    <w:lvl w:ilvl="4" w:tplc="96D6184A">
      <w:numFmt w:val="decimal"/>
      <w:lvlText w:val=""/>
      <w:lvlJc w:val="left"/>
    </w:lvl>
    <w:lvl w:ilvl="5" w:tplc="1EC4A012">
      <w:numFmt w:val="decimal"/>
      <w:lvlText w:val=""/>
      <w:lvlJc w:val="left"/>
    </w:lvl>
    <w:lvl w:ilvl="6" w:tplc="55727764">
      <w:numFmt w:val="decimal"/>
      <w:lvlText w:val=""/>
      <w:lvlJc w:val="left"/>
    </w:lvl>
    <w:lvl w:ilvl="7" w:tplc="DA3E2D70">
      <w:numFmt w:val="decimal"/>
      <w:lvlText w:val=""/>
      <w:lvlJc w:val="left"/>
    </w:lvl>
    <w:lvl w:ilvl="8" w:tplc="8C841F8E">
      <w:numFmt w:val="decimal"/>
      <w:lvlText w:val=""/>
      <w:lvlJc w:val="left"/>
    </w:lvl>
  </w:abstractNum>
  <w:abstractNum w:abstractNumId="1" w15:restartNumberingAfterBreak="0">
    <w:nsid w:val="6FB415AC"/>
    <w:multiLevelType w:val="hybridMultilevel"/>
    <w:tmpl w:val="15BE7346"/>
    <w:lvl w:ilvl="0" w:tplc="CAEEC326">
      <w:start w:val="1"/>
      <w:numFmt w:val="bullet"/>
      <w:lvlText w:val="●"/>
      <w:lvlJc w:val="left"/>
      <w:pPr>
        <w:ind w:left="720" w:hanging="360"/>
      </w:pPr>
    </w:lvl>
    <w:lvl w:ilvl="1" w:tplc="45588E98">
      <w:start w:val="1"/>
      <w:numFmt w:val="bullet"/>
      <w:lvlText w:val="○"/>
      <w:lvlJc w:val="left"/>
      <w:pPr>
        <w:ind w:left="1440" w:hanging="360"/>
      </w:pPr>
    </w:lvl>
    <w:lvl w:ilvl="2" w:tplc="EC04ED08">
      <w:start w:val="1"/>
      <w:numFmt w:val="bullet"/>
      <w:lvlText w:val="■"/>
      <w:lvlJc w:val="left"/>
      <w:pPr>
        <w:ind w:left="2160" w:hanging="360"/>
      </w:pPr>
    </w:lvl>
    <w:lvl w:ilvl="3" w:tplc="CA84B572">
      <w:start w:val="1"/>
      <w:numFmt w:val="bullet"/>
      <w:lvlText w:val="●"/>
      <w:lvlJc w:val="left"/>
      <w:pPr>
        <w:ind w:left="2880" w:hanging="360"/>
      </w:pPr>
    </w:lvl>
    <w:lvl w:ilvl="4" w:tplc="6AD87F0E">
      <w:start w:val="1"/>
      <w:numFmt w:val="bullet"/>
      <w:lvlText w:val="○"/>
      <w:lvlJc w:val="left"/>
      <w:pPr>
        <w:ind w:left="3600" w:hanging="360"/>
      </w:pPr>
    </w:lvl>
    <w:lvl w:ilvl="5" w:tplc="CFC4521C">
      <w:start w:val="1"/>
      <w:numFmt w:val="bullet"/>
      <w:lvlText w:val="■"/>
      <w:lvlJc w:val="left"/>
      <w:pPr>
        <w:ind w:left="4320" w:hanging="360"/>
      </w:pPr>
    </w:lvl>
    <w:lvl w:ilvl="6" w:tplc="788AB1FE">
      <w:start w:val="1"/>
      <w:numFmt w:val="bullet"/>
      <w:lvlText w:val="●"/>
      <w:lvlJc w:val="left"/>
      <w:pPr>
        <w:ind w:left="5040" w:hanging="360"/>
      </w:pPr>
    </w:lvl>
    <w:lvl w:ilvl="7" w:tplc="DA744BE6">
      <w:start w:val="1"/>
      <w:numFmt w:val="bullet"/>
      <w:lvlText w:val="●"/>
      <w:lvlJc w:val="left"/>
      <w:pPr>
        <w:ind w:left="5760" w:hanging="360"/>
      </w:pPr>
    </w:lvl>
    <w:lvl w:ilvl="8" w:tplc="10641116">
      <w:start w:val="1"/>
      <w:numFmt w:val="bullet"/>
      <w:lvlText w:val="●"/>
      <w:lvlJc w:val="left"/>
      <w:pPr>
        <w:ind w:left="6480" w:hanging="360"/>
      </w:pPr>
    </w:lvl>
  </w:abstractNum>
  <w:num w:numId="1" w16cid:durableId="1894657301">
    <w:abstractNumId w:val="1"/>
    <w:lvlOverride w:ilvl="0">
      <w:startOverride w:val="1"/>
    </w:lvlOverride>
  </w:num>
  <w:num w:numId="2" w16cid:durableId="4840054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246D"/>
    <w:rsid w:val="004A0467"/>
    <w:rsid w:val="00B4246D"/>
    <w:rsid w:val="00E00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8098A"/>
  <w15:docId w15:val="{68E9496F-37C2-47EE-8386-48BAC7D74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  <w:rPr>
      <w:sz w:val="20"/>
      <w:szCs w:val="20"/>
    </w:rPr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258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אביעד יצחקי</cp:lastModifiedBy>
  <cp:revision>2</cp:revision>
  <dcterms:created xsi:type="dcterms:W3CDTF">2026-04-27T07:59:00Z</dcterms:created>
  <dcterms:modified xsi:type="dcterms:W3CDTF">2026-04-27T07:59:00Z</dcterms:modified>
</cp:coreProperties>
</file>