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707D" w14:textId="77777777" w:rsidR="007147A3" w:rsidRDefault="007147A3" w:rsidP="007147A3">
      <w:pPr>
        <w:pStyle w:val="Heading1"/>
      </w:pPr>
      <w:r w:rsidRPr="006D496C">
        <w:t>Intermediate Phase — Grades 4–6 </w:t>
      </w:r>
    </w:p>
    <w:p w14:paraId="62BD4BFE" w14:textId="77777777" w:rsidR="007147A3" w:rsidRPr="006D496C" w:rsidRDefault="007147A3" w:rsidP="007147A3">
      <w:pPr>
        <w:rPr>
          <w:lang w:val="en-ZA"/>
        </w:rPr>
      </w:pPr>
      <w:r w:rsidRPr="006D496C">
        <w:rPr>
          <w:lang w:val="en-ZA"/>
        </w:rPr>
        <w:t>Motivation &amp; Self-Awareness </w:t>
      </w:r>
    </w:p>
    <w:p w14:paraId="13192E49" w14:textId="77777777" w:rsidR="007147A3" w:rsidRPr="006D496C" w:rsidRDefault="007147A3" w:rsidP="007147A3">
      <w:pPr>
        <w:rPr>
          <w:lang w:val="en-ZA"/>
        </w:rPr>
      </w:pPr>
      <w:r w:rsidRPr="006D496C">
        <w:rPr>
          <w:i/>
          <w:iCs/>
          <w:lang w:val="en-ZA"/>
        </w:rPr>
        <w:t>Trauma-Informed Learning Environment →</w:t>
      </w:r>
      <w:r w:rsidRPr="006D496C">
        <w:rPr>
          <w:lang w:val="en-ZA"/>
        </w:rPr>
        <w:t> </w:t>
      </w:r>
    </w:p>
    <w:p w14:paraId="48116649" w14:textId="77777777" w:rsidR="007147A3" w:rsidRDefault="007147A3" w:rsidP="007147A3"/>
    <w:p w14:paraId="5E8DC819" w14:textId="77777777" w:rsidR="007147A3" w:rsidRDefault="007147A3" w:rsidP="007147A3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147A3" w14:paraId="1F58751D" w14:textId="77777777" w:rsidTr="004A29C9">
        <w:tc>
          <w:tcPr>
            <w:tcW w:w="2880" w:type="dxa"/>
          </w:tcPr>
          <w:p w14:paraId="00424F29" w14:textId="77777777" w:rsidR="007147A3" w:rsidRDefault="007147A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0AE396D6" w14:textId="77777777" w:rsidR="007147A3" w:rsidRDefault="007147A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581E5966" w14:textId="77777777" w:rsidR="007147A3" w:rsidRDefault="007147A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7147A3" w14:paraId="6F9B7A01" w14:textId="77777777" w:rsidTr="004A29C9">
        <w:tc>
          <w:tcPr>
            <w:tcW w:w="2880" w:type="dxa"/>
          </w:tcPr>
          <w:p w14:paraId="1F91A6A4" w14:textId="77777777" w:rsidR="007147A3" w:rsidRDefault="007147A3" w:rsidP="004A29C9">
            <w:r>
              <w:rPr>
                <w:i/>
              </w:rPr>
              <w:t>Begins to feel safe, follows routines, and identifies emotions.</w:t>
            </w:r>
          </w:p>
        </w:tc>
        <w:tc>
          <w:tcPr>
            <w:tcW w:w="2880" w:type="dxa"/>
          </w:tcPr>
          <w:p w14:paraId="31B29189" w14:textId="77777777" w:rsidR="007147A3" w:rsidRDefault="007147A3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2A85F1D6" w14:textId="77777777" w:rsidR="007147A3" w:rsidRDefault="007147A3" w:rsidP="004A29C9">
            <w:r>
              <w:rPr>
                <w:i/>
              </w:rPr>
              <w:t>Leads or contributes to group interactions, reflects, and feels a sense of belonging.</w:t>
            </w:r>
          </w:p>
        </w:tc>
      </w:tr>
      <w:tr w:rsidR="007147A3" w14:paraId="32703AC8" w14:textId="77777777" w:rsidTr="004A29C9">
        <w:tc>
          <w:tcPr>
            <w:tcW w:w="2880" w:type="dxa"/>
          </w:tcPr>
          <w:p w14:paraId="3AA45B58" w14:textId="77777777" w:rsidR="007147A3" w:rsidRDefault="007147A3" w:rsidP="004A29C9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[Routine Following] – Does the learner follow class routines with reminders?</w:t>
            </w:r>
            <w:r>
              <w:rPr>
                <w:rStyle w:val="scxw214975927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Look for settling quickly, lining up, bringing books, and following start/pack-up routines after a prompt.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4E5116DC" w14:textId="77777777" w:rsidR="007147A3" w:rsidRDefault="007147A3" w:rsidP="004A29C9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[Emotion Identification] – Can the learner’s name how they feel or show awareness of their emotions?</w:t>
            </w:r>
            <w:r>
              <w:rPr>
                <w:rStyle w:val="scxw214975927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Listen for “I feel… because…”, use of a feelings chart, or appropriate body language to match the emotion named.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17E6D23C" w14:textId="77777777" w:rsidR="007147A3" w:rsidRDefault="007147A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0D1C193F" w14:textId="77777777" w:rsidR="007147A3" w:rsidRDefault="007147A3" w:rsidP="004A29C9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[Motivation] – Does the learner show motivation to complete tasks without constant prompting?</w:t>
            </w:r>
            <w:r>
              <w:rPr>
                <w:rStyle w:val="scxw93109180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Starts work on time, stays with the task, and aims to finish within the set period.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0A014A60" w14:textId="77777777" w:rsidR="007147A3" w:rsidRDefault="007147A3" w:rsidP="004A29C9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[Reflection Behaviour] – Do they reflect on their behaviour and attempt to correct it when guided?</w:t>
            </w:r>
            <w:r>
              <w:rPr>
                <w:rStyle w:val="scxw93109180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Can state what went wrong and try a suggested strategy (e.g., moving seat, using a checklist).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6E8EF919" w14:textId="77777777" w:rsidR="007147A3" w:rsidRDefault="007147A3" w:rsidP="004A29C9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[Peer Support] – Do they encourage or support classmates when needed?</w:t>
            </w:r>
            <w:r>
              <w:rPr>
                <w:rStyle w:val="scxw93109180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Offers help, shares materials, 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lastRenderedPageBreak/>
              <w:t>gives positive feedback (“You can do it”), or models the step.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7DF72512" w14:textId="77777777" w:rsidR="007147A3" w:rsidRDefault="007147A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0D562073" w14:textId="77777777" w:rsidR="007147A3" w:rsidRDefault="007147A3" w:rsidP="004A29C9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lastRenderedPageBreak/>
              <w:t>[Belonging Team] – Does the learner talk about the class/team in a way that shows belonging (“we/our”)?</w:t>
            </w:r>
            <w:r>
              <w:rPr>
                <w:rStyle w:val="scxw110578138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Uses “we/our class” language and shows pride in group goals and outcomes.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3C278776" w14:textId="77777777" w:rsidR="007147A3" w:rsidRDefault="007147A3" w:rsidP="004A29C9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[Self-Regulation] – Do they manage emotions (calm down, re-focus) and return to learning independently?</w:t>
            </w:r>
            <w:r>
              <w:rPr>
                <w:rStyle w:val="scxw110578138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Uses a known strategy (breathing, short pause, water break) and resumes work without adult support.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53848FBC" w14:textId="77777777" w:rsidR="007147A3" w:rsidRDefault="007147A3" w:rsidP="004A29C9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 xml:space="preserve">[Group Contribution] – Do they lead or actively contribute to </w:t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lastRenderedPageBreak/>
              <w:t>group interactions with confidence?</w:t>
            </w:r>
            <w:r>
              <w:rPr>
                <w:rStyle w:val="scxw110578138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Takes a role, keeps discussion on task, and invites quieter peers to speak.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1F8AFF48" w14:textId="77777777" w:rsidR="007147A3" w:rsidRDefault="007147A3" w:rsidP="004A29C9">
            <w:r>
              <w:br/>
            </w:r>
            <w:r>
              <w:br/>
            </w:r>
          </w:p>
        </w:tc>
      </w:tr>
    </w:tbl>
    <w:p w14:paraId="168BEB64" w14:textId="77777777" w:rsidR="007147A3" w:rsidRDefault="007147A3" w:rsidP="007147A3"/>
    <w:p w14:paraId="10D221EA" w14:textId="77777777" w:rsidR="007147A3" w:rsidRDefault="007147A3" w:rsidP="007147A3"/>
    <w:p w14:paraId="686BC587" w14:textId="77777777" w:rsidR="007147A3" w:rsidRPr="00DE3702" w:rsidRDefault="007147A3" w:rsidP="007147A3">
      <w:pPr>
        <w:rPr>
          <w:lang w:val="en-ZA"/>
        </w:rPr>
      </w:pPr>
      <w:r w:rsidRPr="00DE3702">
        <w:rPr>
          <w:lang w:val="en-ZA"/>
        </w:rPr>
        <w:t>Teamwork </w:t>
      </w:r>
    </w:p>
    <w:p w14:paraId="0985BCBD" w14:textId="77777777" w:rsidR="007147A3" w:rsidRPr="00DE3702" w:rsidRDefault="007147A3" w:rsidP="007147A3">
      <w:pPr>
        <w:rPr>
          <w:lang w:val="en-ZA"/>
        </w:rPr>
      </w:pPr>
      <w:r w:rsidRPr="00DE3702">
        <w:rPr>
          <w:lang w:val="en-ZA"/>
        </w:rPr>
        <w:t>Project-Based Learner Engagement → </w:t>
      </w:r>
    </w:p>
    <w:tbl>
      <w:tblPr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895"/>
        <w:gridCol w:w="2880"/>
        <w:gridCol w:w="2880"/>
      </w:tblGrid>
      <w:tr w:rsidR="007147A3" w14:paraId="6F0F41BF" w14:textId="77777777" w:rsidTr="004A29C9">
        <w:tc>
          <w:tcPr>
            <w:tcW w:w="2880" w:type="dxa"/>
          </w:tcPr>
          <w:p w14:paraId="6AA65954" w14:textId="77777777" w:rsidR="007147A3" w:rsidRDefault="007147A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0ABDCDFA" w14:textId="77777777" w:rsidR="007147A3" w:rsidRDefault="007147A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2E9396DC" w14:textId="77777777" w:rsidR="007147A3" w:rsidRDefault="007147A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7147A3" w14:paraId="2D94F9C9" w14:textId="77777777" w:rsidTr="004A29C9">
        <w:tc>
          <w:tcPr>
            <w:tcW w:w="2880" w:type="dxa"/>
          </w:tcPr>
          <w:p w14:paraId="375A35B2" w14:textId="77777777" w:rsidR="007147A3" w:rsidRDefault="007147A3" w:rsidP="004A29C9">
            <w:r>
              <w:rPr>
                <w:i/>
              </w:rPr>
              <w:t>Begins to feel safe, follows routines, and identifies emotions.</w:t>
            </w:r>
          </w:p>
        </w:tc>
        <w:tc>
          <w:tcPr>
            <w:tcW w:w="2880" w:type="dxa"/>
          </w:tcPr>
          <w:p w14:paraId="1ACACA81" w14:textId="77777777" w:rsidR="007147A3" w:rsidRDefault="007147A3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70C76C5C" w14:textId="77777777" w:rsidR="007147A3" w:rsidRDefault="007147A3" w:rsidP="004A29C9">
            <w:r>
              <w:rPr>
                <w:i/>
              </w:rPr>
              <w:t>Leads or contributes to group interactions, reflects, and feels a sense of belonging.</w:t>
            </w:r>
          </w:p>
        </w:tc>
      </w:tr>
      <w:tr w:rsidR="007147A3" w14:paraId="07E5F139" w14:textId="77777777" w:rsidTr="004A29C9">
        <w:tc>
          <w:tcPr>
            <w:tcW w:w="2880" w:type="dxa"/>
          </w:tcPr>
          <w:p w14:paraId="473F714E" w14:textId="77777777" w:rsidR="007147A3" w:rsidRDefault="007147A3" w:rsidP="004A29C9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[Participation Group] – Does the learner participate in group or pair activities when asked?</w:t>
            </w:r>
            <w:r>
              <w:rPr>
                <w:rStyle w:val="scxw55549644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Joins the assigned group, brings materials, and stays with the group for the task duration.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67EA9CA5" w14:textId="77777777" w:rsidR="007147A3" w:rsidRDefault="007147A3" w:rsidP="004A29C9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[Sharing Ideas] – Do they share simple ideas with encouragement?</w:t>
            </w:r>
            <w:r>
              <w:rPr>
                <w:rStyle w:val="scxw55549644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Offers short answers or suggestions when prompted by a peer or teacher.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2E884195" w14:textId="77777777" w:rsidR="007147A3" w:rsidRDefault="007147A3" w:rsidP="004A29C9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lastRenderedPageBreak/>
              <w:t>[Group Norms] – Do they follow group rules (turn-taking, listening) when reminded?</w:t>
            </w:r>
            <w:r>
              <w:rPr>
                <w:rStyle w:val="scxw55549644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Waits for a turn, listens without interrupting, and uses inside voice after a cue.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3C48AA3A" w14:textId="77777777" w:rsidR="007147A3" w:rsidRDefault="007147A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4AB73648" w14:textId="77777777" w:rsidR="007147A3" w:rsidRDefault="007147A3" w:rsidP="004A29C9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lastRenderedPageBreak/>
              <w:t>[Active Collaboration] – Does the learner actively collaborate in peer discussions?</w:t>
            </w:r>
            <w:r>
              <w:rPr>
                <w:rStyle w:val="scxw74440240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Builds on others’ ideas, uses sentence starters (“I agree because…”, “I think…”) and stays </w:t>
            </w:r>
            <w:proofErr w:type="gramStart"/>
            <w:r>
              <w:rPr>
                <w:rStyle w:val="normaltextrun"/>
                <w:rFonts w:ascii="Corbel" w:hAnsi="Corbel"/>
                <w:sz w:val="21"/>
                <w:szCs w:val="21"/>
              </w:rPr>
              <w:t>topic-focused</w:t>
            </w:r>
            <w:proofErr w:type="gramEnd"/>
            <w:r>
              <w:rPr>
                <w:rStyle w:val="normaltextrun"/>
                <w:rFonts w:ascii="Corbel" w:hAnsi="Corbel"/>
                <w:sz w:val="21"/>
                <w:szCs w:val="21"/>
              </w:rPr>
              <w:t>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71AA3F5F" w14:textId="77777777" w:rsidR="007147A3" w:rsidRDefault="007147A3" w:rsidP="004A29C9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[Problem-solving] – Do they contribute to shared problem-solving in the group?</w:t>
            </w:r>
            <w:r>
              <w:rPr>
                <w:rStyle w:val="scxw74440240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Suggests steps, tries options, and helps 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lastRenderedPageBreak/>
              <w:t>decide which approach to test.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2B4E09D6" w14:textId="77777777" w:rsidR="007147A3" w:rsidRDefault="007147A3" w:rsidP="004A29C9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[Clarify Ideas] – Do they ask questions to help clarify peers’ ideas?</w:t>
            </w:r>
            <w:r>
              <w:rPr>
                <w:rStyle w:val="scxw74440240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Asks “What do you mean by…?”, “Can you show me?”, or rephrases a peer’s point to check understanding.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6BDC26FD" w14:textId="77777777" w:rsidR="007147A3" w:rsidRDefault="007147A3" w:rsidP="004A29C9"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880" w:type="dxa"/>
          </w:tcPr>
          <w:p w14:paraId="77D0A65A" w14:textId="77777777" w:rsidR="007147A3" w:rsidRDefault="007147A3" w:rsidP="004A29C9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lastRenderedPageBreak/>
              <w:t>[Leadership Roles] – Do they take initiative to coordinate group roles or tasks?</w:t>
            </w:r>
            <w:r>
              <w:rPr>
                <w:rStyle w:val="scxw170114255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Proposes roles, sets mini-deadlines, and checks that everyone has a job.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1A8AC102" w14:textId="77777777" w:rsidR="007147A3" w:rsidRDefault="007147A3" w:rsidP="004A29C9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[Group Outcomes] – Do they help the group stay focused and complete tasks on time?</w:t>
            </w:r>
            <w:r>
              <w:rPr>
                <w:rStyle w:val="scxw170114255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</w:t>
            </w:r>
            <w:proofErr w:type="gramStart"/>
            <w:r>
              <w:rPr>
                <w:rStyle w:val="normaltextrun"/>
                <w:rFonts w:ascii="Corbel" w:hAnsi="Corbel"/>
                <w:sz w:val="21"/>
                <w:szCs w:val="21"/>
              </w:rPr>
              <w:t>Monitors progress,</w:t>
            </w:r>
            <w:proofErr w:type="gramEnd"/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redirects off-task talk, and ensures the product meets criteria.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581B3C5F" w14:textId="77777777" w:rsidR="007147A3" w:rsidRDefault="007147A3" w:rsidP="004A29C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lastRenderedPageBreak/>
              <w:t>[Peer Influence] – Do they guide or motivate peers to improve group performance?</w:t>
            </w:r>
            <w:r>
              <w:rPr>
                <w:rStyle w:val="scxw170114255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Encourages quality (“Let’s compared to the rubric”), supports peers to finish, and celebrates effort.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27E7EFC4" w14:textId="77777777" w:rsidR="007147A3" w:rsidRDefault="007147A3" w:rsidP="004A29C9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1B63C1F8" w14:textId="77777777" w:rsidR="007147A3" w:rsidRDefault="007147A3" w:rsidP="007147A3"/>
    <w:p w14:paraId="5D150BA7" w14:textId="77777777" w:rsidR="007147A3" w:rsidRDefault="007147A3" w:rsidP="007147A3">
      <w:pPr>
        <w:rPr>
          <w:lang w:val="en-ZA"/>
        </w:rPr>
      </w:pPr>
    </w:p>
    <w:p w14:paraId="0B6CE73A" w14:textId="77777777" w:rsidR="007147A3" w:rsidRDefault="007147A3" w:rsidP="007147A3">
      <w:pPr>
        <w:rPr>
          <w:lang w:val="en-ZA"/>
        </w:rPr>
      </w:pPr>
    </w:p>
    <w:p w14:paraId="6BEF6293" w14:textId="77777777" w:rsidR="007147A3" w:rsidRDefault="007147A3" w:rsidP="007147A3">
      <w:pPr>
        <w:rPr>
          <w:lang w:val="en-ZA"/>
        </w:rPr>
      </w:pPr>
    </w:p>
    <w:p w14:paraId="59A59EAE" w14:textId="77777777" w:rsidR="007147A3" w:rsidRDefault="007147A3" w:rsidP="007147A3">
      <w:pPr>
        <w:rPr>
          <w:lang w:val="en-ZA"/>
        </w:rPr>
      </w:pPr>
    </w:p>
    <w:p w14:paraId="41C56E06" w14:textId="77777777" w:rsidR="007147A3" w:rsidRDefault="007147A3" w:rsidP="007147A3">
      <w:pPr>
        <w:rPr>
          <w:lang w:val="en-ZA"/>
        </w:rPr>
      </w:pPr>
    </w:p>
    <w:p w14:paraId="4E1ABCD6" w14:textId="77777777" w:rsidR="007147A3" w:rsidRDefault="007147A3" w:rsidP="007147A3">
      <w:pPr>
        <w:rPr>
          <w:lang w:val="en-ZA"/>
        </w:rPr>
      </w:pPr>
    </w:p>
    <w:p w14:paraId="72CB43B8" w14:textId="77777777" w:rsidR="007147A3" w:rsidRDefault="007147A3" w:rsidP="007147A3">
      <w:pPr>
        <w:rPr>
          <w:lang w:val="en-ZA"/>
        </w:rPr>
      </w:pPr>
    </w:p>
    <w:p w14:paraId="7AF1CBD9" w14:textId="77777777" w:rsidR="007147A3" w:rsidRDefault="007147A3" w:rsidP="007147A3">
      <w:pPr>
        <w:rPr>
          <w:lang w:val="en-ZA"/>
        </w:rPr>
      </w:pPr>
    </w:p>
    <w:p w14:paraId="29263427" w14:textId="77777777" w:rsidR="007147A3" w:rsidRDefault="007147A3" w:rsidP="007147A3">
      <w:pPr>
        <w:rPr>
          <w:lang w:val="en-ZA"/>
        </w:rPr>
      </w:pPr>
    </w:p>
    <w:p w14:paraId="39AB7A6F" w14:textId="77777777" w:rsidR="007147A3" w:rsidRDefault="007147A3" w:rsidP="007147A3">
      <w:pPr>
        <w:rPr>
          <w:lang w:val="en-ZA"/>
        </w:rPr>
      </w:pPr>
    </w:p>
    <w:p w14:paraId="0284CBFF" w14:textId="77777777" w:rsidR="007147A3" w:rsidRDefault="007147A3" w:rsidP="007147A3">
      <w:pPr>
        <w:rPr>
          <w:lang w:val="en-ZA"/>
        </w:rPr>
      </w:pPr>
    </w:p>
    <w:p w14:paraId="3B9296AE" w14:textId="77777777" w:rsidR="007147A3" w:rsidRDefault="007147A3" w:rsidP="007147A3">
      <w:pPr>
        <w:rPr>
          <w:lang w:val="en-ZA"/>
        </w:rPr>
      </w:pPr>
    </w:p>
    <w:p w14:paraId="01AB6F07" w14:textId="77777777" w:rsidR="007147A3" w:rsidRDefault="007147A3" w:rsidP="007147A3">
      <w:pPr>
        <w:rPr>
          <w:lang w:val="en-ZA"/>
        </w:rPr>
      </w:pPr>
    </w:p>
    <w:p w14:paraId="28CF138C" w14:textId="77777777" w:rsidR="007147A3" w:rsidRPr="00DE3702" w:rsidRDefault="007147A3" w:rsidP="007147A3">
      <w:pPr>
        <w:rPr>
          <w:lang w:val="en-ZA"/>
        </w:rPr>
      </w:pPr>
      <w:r w:rsidRPr="00DE3702">
        <w:rPr>
          <w:lang w:val="en-ZA"/>
        </w:rPr>
        <w:t>Analytical Thinking </w:t>
      </w:r>
    </w:p>
    <w:p w14:paraId="2B2D9796" w14:textId="77777777" w:rsidR="007147A3" w:rsidRPr="00DE3702" w:rsidRDefault="007147A3" w:rsidP="007147A3">
      <w:pPr>
        <w:rPr>
          <w:lang w:val="en-ZA"/>
        </w:rPr>
      </w:pPr>
      <w:r w:rsidRPr="00DE3702">
        <w:rPr>
          <w:lang w:val="en-ZA"/>
        </w:rPr>
        <w:t>Design-Based Knowledge Progression → </w:t>
      </w:r>
    </w:p>
    <w:p w14:paraId="0F1D290A" w14:textId="77777777" w:rsidR="007147A3" w:rsidRDefault="007147A3" w:rsidP="007147A3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147A3" w14:paraId="158F5AF8" w14:textId="77777777" w:rsidTr="004A29C9">
        <w:tc>
          <w:tcPr>
            <w:tcW w:w="2880" w:type="dxa"/>
          </w:tcPr>
          <w:p w14:paraId="6CBC2C69" w14:textId="77777777" w:rsidR="007147A3" w:rsidRDefault="007147A3" w:rsidP="004A29C9">
            <w:pPr>
              <w:jc w:val="center"/>
            </w:pPr>
            <w:r>
              <w:rPr>
                <w:b/>
                <w:color w:val="FFC000"/>
              </w:rPr>
              <w:lastRenderedPageBreak/>
              <w:t>Tier 1: Emerging</w:t>
            </w:r>
          </w:p>
        </w:tc>
        <w:tc>
          <w:tcPr>
            <w:tcW w:w="2880" w:type="dxa"/>
          </w:tcPr>
          <w:p w14:paraId="0A00B8CD" w14:textId="77777777" w:rsidR="007147A3" w:rsidRDefault="007147A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58BE3F4D" w14:textId="77777777" w:rsidR="007147A3" w:rsidRDefault="007147A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7147A3" w14:paraId="18CD1CC6" w14:textId="77777777" w:rsidTr="004A29C9">
        <w:tc>
          <w:tcPr>
            <w:tcW w:w="2880" w:type="dxa"/>
          </w:tcPr>
          <w:p w14:paraId="37A1A872" w14:textId="77777777" w:rsidR="007147A3" w:rsidRDefault="007147A3" w:rsidP="004A29C9">
            <w:r>
              <w:rPr>
                <w:i/>
              </w:rPr>
              <w:t>Begins to feel safe, follows routines, and identifies emotions.</w:t>
            </w:r>
          </w:p>
        </w:tc>
        <w:tc>
          <w:tcPr>
            <w:tcW w:w="2880" w:type="dxa"/>
          </w:tcPr>
          <w:p w14:paraId="4FC7FAC6" w14:textId="77777777" w:rsidR="007147A3" w:rsidRDefault="007147A3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45EC6435" w14:textId="77777777" w:rsidR="007147A3" w:rsidRDefault="007147A3" w:rsidP="004A29C9">
            <w:r>
              <w:rPr>
                <w:i/>
              </w:rPr>
              <w:t>Leads or contributes to group interactions, reflects, and feels a sense of belonging.</w:t>
            </w:r>
          </w:p>
        </w:tc>
      </w:tr>
      <w:tr w:rsidR="007147A3" w14:paraId="49B44436" w14:textId="77777777" w:rsidTr="004A29C9">
        <w:tc>
          <w:tcPr>
            <w:tcW w:w="2880" w:type="dxa"/>
          </w:tcPr>
          <w:p w14:paraId="0FD59167" w14:textId="77777777" w:rsidR="007147A3" w:rsidRPr="00DE3702" w:rsidRDefault="007147A3" w:rsidP="004A29C9">
            <w:pPr>
              <w:numPr>
                <w:ilvl w:val="0"/>
                <w:numId w:val="18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[Pattern Recognition] – Does the learner recognise patterns, links, or similarities between ideas?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Spots repeated steps, similar examples, or common features in text, numbers, or diagrams. </w:t>
            </w:r>
          </w:p>
          <w:p w14:paraId="0F37DC1C" w14:textId="77777777" w:rsidR="007147A3" w:rsidRPr="00DE3702" w:rsidRDefault="007147A3" w:rsidP="004A29C9">
            <w:pPr>
              <w:numPr>
                <w:ilvl w:val="0"/>
                <w:numId w:val="19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[Prior Knowledge] – Do they connect new learning to prior knowledge with guidance?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After a prompt, links today’s topic to a previous lesson, unit, or familiar real-life example. </w:t>
            </w:r>
          </w:p>
          <w:p w14:paraId="6D03E0C8" w14:textId="77777777" w:rsidR="007147A3" w:rsidRDefault="007147A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48D344DA" w14:textId="77777777" w:rsidR="007147A3" w:rsidRPr="00DE3702" w:rsidRDefault="007147A3" w:rsidP="004A29C9">
            <w:pPr>
              <w:numPr>
                <w:ilvl w:val="0"/>
                <w:numId w:val="20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[Clarifying Questions] – Do they ask questions to clarify new information?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Uses “why/how/what if” questions to remove confusion or deepen understanding. </w:t>
            </w:r>
          </w:p>
          <w:p w14:paraId="6C05441F" w14:textId="77777777" w:rsidR="007147A3" w:rsidRPr="00DE3702" w:rsidRDefault="007147A3" w:rsidP="004A29C9">
            <w:pPr>
              <w:numPr>
                <w:ilvl w:val="0"/>
                <w:numId w:val="21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[Concept Linking] – Do they link different concepts together and make sense of them?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Explains how two ideas relate (cause-effect, compare-contrast, part-whole). </w:t>
            </w:r>
          </w:p>
          <w:p w14:paraId="21134CCE" w14:textId="77777777" w:rsidR="007147A3" w:rsidRPr="00DE3702" w:rsidRDefault="007147A3" w:rsidP="004A29C9">
            <w:pPr>
              <w:numPr>
                <w:ilvl w:val="0"/>
                <w:numId w:val="22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[Sensemaking] – Do they begin to explain why or how something works?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Gives a simple, logical explanation using key terms or steps. </w:t>
            </w:r>
          </w:p>
        </w:tc>
        <w:tc>
          <w:tcPr>
            <w:tcW w:w="2880" w:type="dxa"/>
          </w:tcPr>
          <w:p w14:paraId="7C7631E8" w14:textId="77777777" w:rsidR="007147A3" w:rsidRPr="00DE3702" w:rsidRDefault="007147A3" w:rsidP="004A29C9">
            <w:pPr>
              <w:numPr>
                <w:ilvl w:val="0"/>
                <w:numId w:val="23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[problem-solving] – Do they show analytical thinking when solving problems?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Breaks a problem into steps, chooses a method, and checks if the result makes sense. </w:t>
            </w:r>
          </w:p>
          <w:p w14:paraId="5D657E86" w14:textId="77777777" w:rsidR="007147A3" w:rsidRPr="00DE3702" w:rsidRDefault="007147A3" w:rsidP="004A29C9">
            <w:pPr>
              <w:numPr>
                <w:ilvl w:val="0"/>
                <w:numId w:val="24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[Adapt Strategy] – Do they test their ideas and adapt strategies when things don’t work?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Tries a different method, tool, or representation without waiting for the teacher. </w:t>
            </w:r>
          </w:p>
          <w:p w14:paraId="19B3D497" w14:textId="77777777" w:rsidR="007147A3" w:rsidRDefault="007147A3" w:rsidP="004A29C9">
            <w:pPr>
              <w:numPr>
                <w:ilvl w:val="0"/>
                <w:numId w:val="25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[Reasoning Ability] – Can they explain their reasoning or steps clearly to others?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Walks peers through the process and justifies choices with evidence or rules. </w:t>
            </w:r>
          </w:p>
          <w:p w14:paraId="22EF6CA4" w14:textId="77777777" w:rsidR="007147A3" w:rsidRDefault="007147A3" w:rsidP="004A29C9"/>
          <w:p w14:paraId="56278381" w14:textId="77777777" w:rsidR="007147A3" w:rsidRDefault="007147A3" w:rsidP="004A29C9"/>
          <w:p w14:paraId="44ECC0FB" w14:textId="77777777" w:rsidR="007147A3" w:rsidRPr="00DE3702" w:rsidRDefault="007147A3" w:rsidP="004A29C9">
            <w:pPr>
              <w:jc w:val="both"/>
              <w:rPr>
                <w:lang w:val="en-ZA"/>
              </w:rPr>
            </w:pPr>
            <w:r>
              <w:lastRenderedPageBreak/>
              <w:br/>
            </w:r>
            <w:r>
              <w:br/>
            </w:r>
          </w:p>
        </w:tc>
      </w:tr>
    </w:tbl>
    <w:p w14:paraId="23A99C18" w14:textId="77777777" w:rsidR="007147A3" w:rsidRPr="00DE3702" w:rsidRDefault="007147A3" w:rsidP="007147A3">
      <w:pPr>
        <w:rPr>
          <w:lang w:val="en-ZA"/>
        </w:rPr>
      </w:pPr>
      <w:r w:rsidRPr="00DE3702">
        <w:rPr>
          <w:lang w:val="en-ZA"/>
        </w:rPr>
        <w:lastRenderedPageBreak/>
        <w:t>Curiosity &amp; Creativity </w:t>
      </w:r>
    </w:p>
    <w:p w14:paraId="3CD5FB58" w14:textId="77777777" w:rsidR="007147A3" w:rsidRPr="00DE3702" w:rsidRDefault="007147A3" w:rsidP="007147A3">
      <w:pPr>
        <w:rPr>
          <w:lang w:val="en-ZA"/>
        </w:rPr>
      </w:pPr>
      <w:r w:rsidRPr="00DE3702">
        <w:rPr>
          <w:lang w:val="en-ZA"/>
        </w:rPr>
        <w:t>Inquiry-Based Assessment-Informed Instruction → </w:t>
      </w:r>
    </w:p>
    <w:p w14:paraId="78182267" w14:textId="77777777" w:rsidR="007147A3" w:rsidRDefault="007147A3" w:rsidP="007147A3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147A3" w14:paraId="04C0D742" w14:textId="77777777" w:rsidTr="004A29C9">
        <w:tc>
          <w:tcPr>
            <w:tcW w:w="2880" w:type="dxa"/>
          </w:tcPr>
          <w:p w14:paraId="50ECB58A" w14:textId="77777777" w:rsidR="007147A3" w:rsidRDefault="007147A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23FD4D2B" w14:textId="77777777" w:rsidR="007147A3" w:rsidRDefault="007147A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478642E3" w14:textId="77777777" w:rsidR="007147A3" w:rsidRDefault="007147A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7147A3" w14:paraId="3CC36115" w14:textId="77777777" w:rsidTr="004A29C9">
        <w:tc>
          <w:tcPr>
            <w:tcW w:w="2880" w:type="dxa"/>
          </w:tcPr>
          <w:p w14:paraId="750EBBD1" w14:textId="77777777" w:rsidR="007147A3" w:rsidRDefault="007147A3" w:rsidP="004A29C9">
            <w:r>
              <w:rPr>
                <w:i/>
              </w:rPr>
              <w:t>Begins to feel safe, follows routines, and identifies emotions.</w:t>
            </w:r>
          </w:p>
        </w:tc>
        <w:tc>
          <w:tcPr>
            <w:tcW w:w="2880" w:type="dxa"/>
          </w:tcPr>
          <w:p w14:paraId="51482DA5" w14:textId="77777777" w:rsidR="007147A3" w:rsidRDefault="007147A3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590C025C" w14:textId="77777777" w:rsidR="007147A3" w:rsidRDefault="007147A3" w:rsidP="004A29C9">
            <w:r>
              <w:rPr>
                <w:i/>
              </w:rPr>
              <w:t>Leads or contributes to group interactions, reflects, and feels a sense of belonging.</w:t>
            </w:r>
          </w:p>
        </w:tc>
      </w:tr>
      <w:tr w:rsidR="007147A3" w14:paraId="2AA74BC3" w14:textId="77777777" w:rsidTr="004A29C9">
        <w:tc>
          <w:tcPr>
            <w:tcW w:w="2880" w:type="dxa"/>
          </w:tcPr>
          <w:p w14:paraId="2E703E6B" w14:textId="77777777" w:rsidR="007147A3" w:rsidRPr="00DE3702" w:rsidRDefault="007147A3" w:rsidP="004A29C9">
            <w:pPr>
              <w:numPr>
                <w:ilvl w:val="0"/>
                <w:numId w:val="26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[Feedback Use] – Does the learner try to improve their work when given feedback?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Edits work against a note, code, or rubric comment and submits a clearer version. </w:t>
            </w:r>
          </w:p>
          <w:p w14:paraId="231755E8" w14:textId="77777777" w:rsidR="007147A3" w:rsidRPr="00DE3702" w:rsidRDefault="007147A3" w:rsidP="004A29C9">
            <w:pPr>
              <w:numPr>
                <w:ilvl w:val="0"/>
                <w:numId w:val="27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[Simple Questions] – Do they ask basic questions about the topic?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Asks for meaning of key words, steps, or task expectations. </w:t>
            </w:r>
          </w:p>
          <w:p w14:paraId="51476040" w14:textId="77777777" w:rsidR="007147A3" w:rsidRPr="00DE3702" w:rsidRDefault="007147A3" w:rsidP="004A29C9">
            <w:pPr>
              <w:numPr>
                <w:ilvl w:val="0"/>
                <w:numId w:val="28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[New Try] – Do they attempt new ways of completing a task when prompted?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Tries a suggested layout, method, or example after modelling. </w:t>
            </w:r>
          </w:p>
          <w:p w14:paraId="3A444F37" w14:textId="77777777" w:rsidR="007147A3" w:rsidRDefault="007147A3" w:rsidP="004A29C9">
            <w:r>
              <w:lastRenderedPageBreak/>
              <w:br/>
            </w:r>
            <w:r>
              <w:br/>
            </w:r>
          </w:p>
        </w:tc>
        <w:tc>
          <w:tcPr>
            <w:tcW w:w="2880" w:type="dxa"/>
          </w:tcPr>
          <w:p w14:paraId="699FD442" w14:textId="77777777" w:rsidR="007147A3" w:rsidRPr="00DE3702" w:rsidRDefault="007147A3" w:rsidP="004A29C9">
            <w:pPr>
              <w:numPr>
                <w:ilvl w:val="0"/>
                <w:numId w:val="29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lastRenderedPageBreak/>
              <w:t>[Connections] – Do they explore or identify simple connections between ideas?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Links class content to real-world, other subjects, or previous topics. </w:t>
            </w:r>
          </w:p>
          <w:p w14:paraId="339EDBAB" w14:textId="77777777" w:rsidR="007147A3" w:rsidRPr="00DE3702" w:rsidRDefault="007147A3" w:rsidP="004A29C9">
            <w:pPr>
              <w:numPr>
                <w:ilvl w:val="0"/>
                <w:numId w:val="30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[Idea Sharing] – Do they share their own creative ideas during class discussions?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Offers an alternative approach, example, or design that fits the goal. </w:t>
            </w:r>
          </w:p>
          <w:p w14:paraId="705DF3FA" w14:textId="77777777" w:rsidR="007147A3" w:rsidRPr="00DE3702" w:rsidRDefault="007147A3" w:rsidP="004A29C9">
            <w:pPr>
              <w:numPr>
                <w:ilvl w:val="0"/>
                <w:numId w:val="31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[Clarify Questions] – Do they ask clarifying questions that extend understanding?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Asks about exceptions, “what if” changes, or </w:t>
            </w:r>
            <w:r w:rsidRPr="00DE3702">
              <w:rPr>
                <w:lang w:val="en-ZA"/>
              </w:rPr>
              <w:lastRenderedPageBreak/>
              <w:t>reasons behind a rule. </w:t>
            </w:r>
          </w:p>
          <w:p w14:paraId="5F65BB40" w14:textId="77777777" w:rsidR="007147A3" w:rsidRDefault="007147A3" w:rsidP="004A29C9">
            <w:r>
              <w:br/>
            </w:r>
            <w:r>
              <w:br/>
            </w:r>
          </w:p>
        </w:tc>
        <w:tc>
          <w:tcPr>
            <w:tcW w:w="2880" w:type="dxa"/>
          </w:tcPr>
          <w:p w14:paraId="5CCD62C9" w14:textId="77777777" w:rsidR="007147A3" w:rsidRPr="00DE3702" w:rsidRDefault="007147A3" w:rsidP="004A29C9">
            <w:pPr>
              <w:numPr>
                <w:ilvl w:val="0"/>
                <w:numId w:val="32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lastRenderedPageBreak/>
              <w:t>[Problem Solutions] – Do they propose original solutions to classroom or project problems?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Suggests a workable plan with steps, tools, and criteria for success. </w:t>
            </w:r>
          </w:p>
          <w:p w14:paraId="4E539F5F" w14:textId="77777777" w:rsidR="007147A3" w:rsidRPr="00DE3702" w:rsidRDefault="007147A3" w:rsidP="004A29C9">
            <w:pPr>
              <w:numPr>
                <w:ilvl w:val="0"/>
                <w:numId w:val="33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[Creative Adaptation] – Do they adapt ideas creatively when faced with challenges?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Revises design/content to overcome limits (time, materials, data). </w:t>
            </w:r>
          </w:p>
          <w:p w14:paraId="7915DDFE" w14:textId="77777777" w:rsidR="007147A3" w:rsidRPr="00DE3702" w:rsidRDefault="007147A3" w:rsidP="004A29C9">
            <w:pPr>
              <w:numPr>
                <w:ilvl w:val="0"/>
                <w:numId w:val="34"/>
              </w:numPr>
              <w:rPr>
                <w:lang w:val="en-ZA"/>
              </w:rPr>
            </w:pPr>
            <w:r w:rsidRPr="00DE3702">
              <w:rPr>
                <w:b/>
                <w:bCs/>
                <w:lang w:val="en-ZA"/>
              </w:rPr>
              <w:t>[Curiosity Drive] – Do they show curiosity by exploring beyond the given task?</w:t>
            </w:r>
            <w:r w:rsidRPr="00DE3702">
              <w:rPr>
                <w:lang w:val="en-ZA"/>
              </w:rPr>
              <w:t> </w:t>
            </w:r>
            <w:r w:rsidRPr="00DE3702">
              <w:rPr>
                <w:lang w:val="en-ZA"/>
              </w:rPr>
              <w:br/>
            </w:r>
            <w:r w:rsidRPr="00DE3702">
              <w:rPr>
                <w:b/>
                <w:bCs/>
                <w:lang w:val="en-ZA"/>
              </w:rPr>
              <w:t>Hint:</w:t>
            </w:r>
            <w:r w:rsidRPr="00DE3702">
              <w:rPr>
                <w:lang w:val="en-ZA"/>
              </w:rPr>
              <w:t xml:space="preserve"> Adds optional features, tests variations, or </w:t>
            </w:r>
            <w:r w:rsidRPr="00DE3702">
              <w:rPr>
                <w:lang w:val="en-ZA"/>
              </w:rPr>
              <w:lastRenderedPageBreak/>
              <w:t>research extra information. </w:t>
            </w:r>
          </w:p>
          <w:p w14:paraId="56F25B59" w14:textId="77777777" w:rsidR="007147A3" w:rsidRDefault="007147A3" w:rsidP="004A29C9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6F1236ED" w14:textId="77777777" w:rsidR="007147A3" w:rsidRPr="0096596A" w:rsidRDefault="007147A3" w:rsidP="007147A3">
      <w:pPr>
        <w:rPr>
          <w:lang w:val="en-ZA"/>
        </w:rPr>
      </w:pPr>
      <w:r w:rsidRPr="0096596A">
        <w:rPr>
          <w:lang w:val="en-ZA"/>
        </w:rPr>
        <w:lastRenderedPageBreak/>
        <w:t>Leadership &amp; Social Influence </w:t>
      </w:r>
    </w:p>
    <w:p w14:paraId="28D2200E" w14:textId="77777777" w:rsidR="007147A3" w:rsidRPr="0096596A" w:rsidRDefault="007147A3" w:rsidP="007147A3">
      <w:pPr>
        <w:rPr>
          <w:lang w:val="en-ZA"/>
        </w:rPr>
      </w:pPr>
      <w:r w:rsidRPr="0096596A">
        <w:rPr>
          <w:lang w:val="en-ZA"/>
        </w:rPr>
        <w:t>Leadership-Centred Instructional Approach → </w:t>
      </w:r>
    </w:p>
    <w:p w14:paraId="2024799A" w14:textId="77777777" w:rsidR="007147A3" w:rsidRDefault="007147A3" w:rsidP="007147A3"/>
    <w:p w14:paraId="3259CB7C" w14:textId="77777777" w:rsidR="007147A3" w:rsidRDefault="007147A3" w:rsidP="007147A3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147A3" w14:paraId="6E2FB009" w14:textId="77777777" w:rsidTr="004A29C9">
        <w:tc>
          <w:tcPr>
            <w:tcW w:w="2880" w:type="dxa"/>
          </w:tcPr>
          <w:p w14:paraId="39E012EA" w14:textId="77777777" w:rsidR="007147A3" w:rsidRDefault="007147A3" w:rsidP="004A29C9">
            <w:pPr>
              <w:jc w:val="center"/>
            </w:pPr>
            <w:r>
              <w:rPr>
                <w:b/>
                <w:color w:val="FFC000"/>
              </w:rPr>
              <w:t>Tier 1: Emerging</w:t>
            </w:r>
          </w:p>
        </w:tc>
        <w:tc>
          <w:tcPr>
            <w:tcW w:w="2880" w:type="dxa"/>
          </w:tcPr>
          <w:p w14:paraId="64425DB1" w14:textId="77777777" w:rsidR="007147A3" w:rsidRDefault="007147A3" w:rsidP="004A29C9">
            <w:pPr>
              <w:jc w:val="center"/>
            </w:pPr>
            <w:r>
              <w:rPr>
                <w:b/>
                <w:color w:val="0070C0"/>
              </w:rPr>
              <w:t>Tier 2: Developing</w:t>
            </w:r>
          </w:p>
        </w:tc>
        <w:tc>
          <w:tcPr>
            <w:tcW w:w="2880" w:type="dxa"/>
          </w:tcPr>
          <w:p w14:paraId="61114277" w14:textId="77777777" w:rsidR="007147A3" w:rsidRDefault="007147A3" w:rsidP="004A29C9">
            <w:pPr>
              <w:jc w:val="center"/>
            </w:pPr>
            <w:r>
              <w:rPr>
                <w:b/>
                <w:color w:val="00B050"/>
              </w:rPr>
              <w:t>Tier 3: Advanced</w:t>
            </w:r>
          </w:p>
        </w:tc>
      </w:tr>
      <w:tr w:rsidR="007147A3" w14:paraId="74383B99" w14:textId="77777777" w:rsidTr="004A29C9">
        <w:tc>
          <w:tcPr>
            <w:tcW w:w="2880" w:type="dxa"/>
          </w:tcPr>
          <w:p w14:paraId="36813D2F" w14:textId="77777777" w:rsidR="007147A3" w:rsidRDefault="007147A3" w:rsidP="004A29C9">
            <w:r>
              <w:rPr>
                <w:i/>
              </w:rPr>
              <w:t>Begins to feel safe, follows routines, and identifies emotions.</w:t>
            </w:r>
          </w:p>
        </w:tc>
        <w:tc>
          <w:tcPr>
            <w:tcW w:w="2880" w:type="dxa"/>
          </w:tcPr>
          <w:p w14:paraId="17150DEB" w14:textId="77777777" w:rsidR="007147A3" w:rsidRDefault="007147A3" w:rsidP="004A29C9">
            <w:r>
              <w:rPr>
                <w:i/>
              </w:rPr>
              <w:t xml:space="preserve">Demonstrates motivation, supports classmates, and reflects on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2880" w:type="dxa"/>
          </w:tcPr>
          <w:p w14:paraId="1DC39BAF" w14:textId="77777777" w:rsidR="007147A3" w:rsidRDefault="007147A3" w:rsidP="004A29C9">
            <w:r>
              <w:rPr>
                <w:i/>
              </w:rPr>
              <w:t>Leads or contributes to group interactions, reflects, and feels a sense of belonging.</w:t>
            </w:r>
          </w:p>
        </w:tc>
      </w:tr>
      <w:tr w:rsidR="007147A3" w14:paraId="413B7B2C" w14:textId="77777777" w:rsidTr="004A29C9">
        <w:tc>
          <w:tcPr>
            <w:tcW w:w="2880" w:type="dxa"/>
          </w:tcPr>
          <w:p w14:paraId="2C53512C" w14:textId="77777777" w:rsidR="007147A3" w:rsidRPr="0096596A" w:rsidRDefault="007147A3" w:rsidP="004A29C9">
            <w:pPr>
              <w:numPr>
                <w:ilvl w:val="0"/>
                <w:numId w:val="35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[Skill Practice] – Does the learner practise new skills with support?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Follows a model/example, uses a checklist, and asks for help appro </w:t>
            </w:r>
          </w:p>
          <w:p w14:paraId="135DD0BD" w14:textId="77777777" w:rsidR="007147A3" w:rsidRPr="0096596A" w:rsidRDefault="007147A3" w:rsidP="004A29C9">
            <w:pPr>
              <w:numPr>
                <w:ilvl w:val="0"/>
                <w:numId w:val="36"/>
              </w:numPr>
              <w:rPr>
                <w:lang w:val="en-ZA"/>
              </w:rPr>
            </w:pPr>
            <w:proofErr w:type="spellStart"/>
            <w:r w:rsidRPr="0096596A">
              <w:rPr>
                <w:lang w:val="en-ZA"/>
              </w:rPr>
              <w:t>priately</w:t>
            </w:r>
            <w:proofErr w:type="spellEnd"/>
            <w:r w:rsidRPr="0096596A">
              <w:rPr>
                <w:lang w:val="en-ZA"/>
              </w:rPr>
              <w:t>. </w:t>
            </w:r>
          </w:p>
          <w:p w14:paraId="111DAEA4" w14:textId="77777777" w:rsidR="007147A3" w:rsidRPr="0096596A" w:rsidRDefault="007147A3" w:rsidP="004A29C9">
            <w:pPr>
              <w:numPr>
                <w:ilvl w:val="0"/>
                <w:numId w:val="37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[Peer Engagement] – Do they engage with peers during tasks when encouraged?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Faces the group, listens, responds when invited, and stays with the activity. </w:t>
            </w:r>
          </w:p>
          <w:p w14:paraId="3AC18419" w14:textId="77777777" w:rsidR="007147A3" w:rsidRDefault="007147A3" w:rsidP="004A29C9">
            <w:r>
              <w:lastRenderedPageBreak/>
              <w:br/>
            </w:r>
            <w:r>
              <w:br/>
            </w:r>
          </w:p>
        </w:tc>
        <w:tc>
          <w:tcPr>
            <w:tcW w:w="2880" w:type="dxa"/>
          </w:tcPr>
          <w:p w14:paraId="2CF5879A" w14:textId="77777777" w:rsidR="007147A3" w:rsidRPr="0096596A" w:rsidRDefault="007147A3" w:rsidP="004A29C9">
            <w:pPr>
              <w:numPr>
                <w:ilvl w:val="0"/>
                <w:numId w:val="38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lastRenderedPageBreak/>
              <w:t>[Collaboration] – Do they collaborate with others to apply ideas?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Shares roles fairly, contributes work on time, and combines inputs into one product. </w:t>
            </w:r>
          </w:p>
          <w:p w14:paraId="625FF496" w14:textId="77777777" w:rsidR="007147A3" w:rsidRPr="0096596A" w:rsidRDefault="007147A3" w:rsidP="004A29C9">
            <w:pPr>
              <w:numPr>
                <w:ilvl w:val="0"/>
                <w:numId w:val="39"/>
              </w:numPr>
              <w:rPr>
                <w:lang w:val="en-ZA"/>
              </w:rPr>
            </w:pPr>
            <w:r w:rsidRPr="0096596A">
              <w:rPr>
                <w:b/>
                <w:bCs/>
                <w:lang w:val="en-ZA"/>
              </w:rPr>
              <w:t>[Idea Sharing] – Do they share ideas or contribute to group/class discussions independently?</w:t>
            </w:r>
            <w:r w:rsidRPr="0096596A">
              <w:rPr>
                <w:lang w:val="en-ZA"/>
              </w:rPr>
              <w:t> </w:t>
            </w:r>
            <w:r w:rsidRPr="0096596A">
              <w:rPr>
                <w:lang w:val="en-ZA"/>
              </w:rPr>
              <w:br/>
            </w:r>
            <w:r w:rsidRPr="0096596A">
              <w:rPr>
                <w:b/>
                <w:bCs/>
                <w:lang w:val="en-ZA"/>
              </w:rPr>
              <w:t>Hint:</w:t>
            </w:r>
            <w:r w:rsidRPr="0096596A">
              <w:rPr>
                <w:lang w:val="en-ZA"/>
              </w:rPr>
              <w:t xml:space="preserve"> Volunteers answers, explains thinking, and responds to peer questions. </w:t>
            </w:r>
          </w:p>
          <w:p w14:paraId="16370FF0" w14:textId="77777777" w:rsidR="007147A3" w:rsidRDefault="007147A3" w:rsidP="004A29C9">
            <w:r>
              <w:lastRenderedPageBreak/>
              <w:br/>
            </w:r>
            <w:r>
              <w:br/>
            </w:r>
          </w:p>
        </w:tc>
        <w:tc>
          <w:tcPr>
            <w:tcW w:w="2880" w:type="dxa"/>
          </w:tcPr>
          <w:p w14:paraId="596B1DD0" w14:textId="77777777" w:rsidR="007147A3" w:rsidRDefault="007147A3" w:rsidP="004A29C9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b/>
              </w:rPr>
              <w:lastRenderedPageBreak/>
              <w:t>•</w:t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 xml:space="preserve"> [Initiative] – Do they take initiative in group or class tasks without being asked?</w:t>
            </w:r>
            <w:r>
              <w:rPr>
                <w:rStyle w:val="scxw209146434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Gets materials ready, starts the first step, and sets a plan for the group.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7D63942B" w14:textId="77777777" w:rsidR="007147A3" w:rsidRDefault="007147A3" w:rsidP="004A29C9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[Peer Collaboration] – Do they lead or facilitate peer collaboration to complete work?</w:t>
            </w:r>
            <w:r>
              <w:rPr>
                <w:rStyle w:val="scxw209146434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Assigns or rotates roles, keeps the timeline, and resolves small disputes.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70382D21" w14:textId="77777777" w:rsidR="007147A3" w:rsidRDefault="007147A3" w:rsidP="004A29C9">
            <w:pPr>
              <w:pStyle w:val="paragraph"/>
              <w:numPr>
                <w:ilvl w:val="0"/>
                <w:numId w:val="42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orbel" w:hAnsi="Corbel"/>
                <w:sz w:val="21"/>
                <w:szCs w:val="21"/>
              </w:rPr>
            </w:pP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 xml:space="preserve">[Inclusivity] – Do they make sure peers are included in </w:t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lastRenderedPageBreak/>
              <w:t>discussions or activities?</w:t>
            </w:r>
            <w:r>
              <w:rPr>
                <w:rStyle w:val="scxw209146434"/>
                <w:rFonts w:ascii="Corbel" w:eastAsiaTheme="majorEastAsia" w:hAnsi="Corbel"/>
                <w:sz w:val="21"/>
                <w:szCs w:val="21"/>
              </w:rPr>
              <w:t> </w:t>
            </w:r>
            <w:r>
              <w:rPr>
                <w:rFonts w:ascii="Corbel" w:hAnsi="Corbel"/>
                <w:sz w:val="21"/>
                <w:szCs w:val="21"/>
              </w:rPr>
              <w:br/>
            </w:r>
            <w:r>
              <w:rPr>
                <w:rStyle w:val="normaltextrun"/>
                <w:rFonts w:ascii="Corbel" w:hAnsi="Corbel"/>
                <w:b/>
                <w:bCs/>
                <w:sz w:val="21"/>
                <w:szCs w:val="21"/>
              </w:rPr>
              <w:t>Hint:</w:t>
            </w:r>
            <w:r>
              <w:rPr>
                <w:rStyle w:val="normaltextrun"/>
                <w:rFonts w:ascii="Corbel" w:hAnsi="Corbel"/>
                <w:sz w:val="21"/>
                <w:szCs w:val="21"/>
              </w:rPr>
              <w:t xml:space="preserve"> Invites quieter learners to share, adapts roles so everyone can contribute, and acknowledges each person’s input.</w:t>
            </w:r>
            <w:r>
              <w:rPr>
                <w:rStyle w:val="eop"/>
                <w:rFonts w:ascii="Corbel" w:eastAsiaTheme="majorEastAsia" w:hAnsi="Corbel"/>
                <w:sz w:val="21"/>
                <w:szCs w:val="21"/>
              </w:rPr>
              <w:t> </w:t>
            </w:r>
          </w:p>
          <w:p w14:paraId="36284067" w14:textId="77777777" w:rsidR="007147A3" w:rsidRDefault="007147A3" w:rsidP="004A29C9">
            <w:r>
              <w:rPr>
                <w:b/>
              </w:rPr>
              <w:br/>
            </w:r>
            <w:r>
              <w:t xml:space="preserve">  </w:t>
            </w:r>
            <w:r>
              <w:br/>
            </w:r>
            <w:r>
              <w:br/>
            </w:r>
          </w:p>
        </w:tc>
      </w:tr>
    </w:tbl>
    <w:p w14:paraId="573E998C" w14:textId="77777777" w:rsidR="007147A3" w:rsidRDefault="007147A3"/>
    <w:sectPr w:rsidR="0071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7A0"/>
    <w:multiLevelType w:val="multilevel"/>
    <w:tmpl w:val="CF10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36F93"/>
    <w:multiLevelType w:val="multilevel"/>
    <w:tmpl w:val="4CB6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27F69"/>
    <w:multiLevelType w:val="multilevel"/>
    <w:tmpl w:val="7A6E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F61B22"/>
    <w:multiLevelType w:val="multilevel"/>
    <w:tmpl w:val="3A1E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75913"/>
    <w:multiLevelType w:val="multilevel"/>
    <w:tmpl w:val="E1E6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4372D2"/>
    <w:multiLevelType w:val="multilevel"/>
    <w:tmpl w:val="5C7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81A85"/>
    <w:multiLevelType w:val="multilevel"/>
    <w:tmpl w:val="4796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DD12E7"/>
    <w:multiLevelType w:val="multilevel"/>
    <w:tmpl w:val="AD3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7405D5"/>
    <w:multiLevelType w:val="multilevel"/>
    <w:tmpl w:val="E31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A92432"/>
    <w:multiLevelType w:val="multilevel"/>
    <w:tmpl w:val="ACB0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E86A9B"/>
    <w:multiLevelType w:val="multilevel"/>
    <w:tmpl w:val="F64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234D2A"/>
    <w:multiLevelType w:val="multilevel"/>
    <w:tmpl w:val="288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977D5F"/>
    <w:multiLevelType w:val="multilevel"/>
    <w:tmpl w:val="DF1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8D5611"/>
    <w:multiLevelType w:val="multilevel"/>
    <w:tmpl w:val="236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1351B2"/>
    <w:multiLevelType w:val="multilevel"/>
    <w:tmpl w:val="A77A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8C65EB"/>
    <w:multiLevelType w:val="multilevel"/>
    <w:tmpl w:val="692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067B87"/>
    <w:multiLevelType w:val="multilevel"/>
    <w:tmpl w:val="8DAE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6B52B9"/>
    <w:multiLevelType w:val="multilevel"/>
    <w:tmpl w:val="880A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07294B"/>
    <w:multiLevelType w:val="multilevel"/>
    <w:tmpl w:val="D418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B4737E"/>
    <w:multiLevelType w:val="multilevel"/>
    <w:tmpl w:val="ECB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240EFE"/>
    <w:multiLevelType w:val="multilevel"/>
    <w:tmpl w:val="D7B6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665639"/>
    <w:multiLevelType w:val="multilevel"/>
    <w:tmpl w:val="02F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DF45DF"/>
    <w:multiLevelType w:val="multilevel"/>
    <w:tmpl w:val="7780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1061F8"/>
    <w:multiLevelType w:val="multilevel"/>
    <w:tmpl w:val="4E54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E7715"/>
    <w:multiLevelType w:val="multilevel"/>
    <w:tmpl w:val="4E02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0F5C38"/>
    <w:multiLevelType w:val="multilevel"/>
    <w:tmpl w:val="591E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10194D"/>
    <w:multiLevelType w:val="multilevel"/>
    <w:tmpl w:val="9856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A1F5D"/>
    <w:multiLevelType w:val="multilevel"/>
    <w:tmpl w:val="E20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3E2E78"/>
    <w:multiLevelType w:val="multilevel"/>
    <w:tmpl w:val="BD1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440F5C"/>
    <w:multiLevelType w:val="multilevel"/>
    <w:tmpl w:val="E914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49342A"/>
    <w:multiLevelType w:val="multilevel"/>
    <w:tmpl w:val="EA8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A57C74"/>
    <w:multiLevelType w:val="multilevel"/>
    <w:tmpl w:val="6CB0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B8569C"/>
    <w:multiLevelType w:val="multilevel"/>
    <w:tmpl w:val="CD9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9E4ACE"/>
    <w:multiLevelType w:val="multilevel"/>
    <w:tmpl w:val="18B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FE2183"/>
    <w:multiLevelType w:val="multilevel"/>
    <w:tmpl w:val="CD6A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D62C7B"/>
    <w:multiLevelType w:val="multilevel"/>
    <w:tmpl w:val="2C9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114135"/>
    <w:multiLevelType w:val="multilevel"/>
    <w:tmpl w:val="9A40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762A1B"/>
    <w:multiLevelType w:val="multilevel"/>
    <w:tmpl w:val="F334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080918"/>
    <w:multiLevelType w:val="multilevel"/>
    <w:tmpl w:val="0F88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213DDA"/>
    <w:multiLevelType w:val="multilevel"/>
    <w:tmpl w:val="413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9B320F"/>
    <w:multiLevelType w:val="multilevel"/>
    <w:tmpl w:val="475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AC6622"/>
    <w:multiLevelType w:val="multilevel"/>
    <w:tmpl w:val="CA6A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45496">
    <w:abstractNumId w:val="24"/>
  </w:num>
  <w:num w:numId="2" w16cid:durableId="698429459">
    <w:abstractNumId w:val="16"/>
  </w:num>
  <w:num w:numId="3" w16cid:durableId="1699817826">
    <w:abstractNumId w:val="30"/>
  </w:num>
  <w:num w:numId="4" w16cid:durableId="410083572">
    <w:abstractNumId w:val="20"/>
  </w:num>
  <w:num w:numId="5" w16cid:durableId="854929801">
    <w:abstractNumId w:val="19"/>
  </w:num>
  <w:num w:numId="6" w16cid:durableId="1682394916">
    <w:abstractNumId w:val="18"/>
  </w:num>
  <w:num w:numId="7" w16cid:durableId="794713002">
    <w:abstractNumId w:val="29"/>
  </w:num>
  <w:num w:numId="8" w16cid:durableId="1456169597">
    <w:abstractNumId w:val="37"/>
  </w:num>
  <w:num w:numId="9" w16cid:durableId="273513132">
    <w:abstractNumId w:val="39"/>
  </w:num>
  <w:num w:numId="10" w16cid:durableId="1077096221">
    <w:abstractNumId w:val="38"/>
  </w:num>
  <w:num w:numId="11" w16cid:durableId="177888599">
    <w:abstractNumId w:val="9"/>
  </w:num>
  <w:num w:numId="12" w16cid:durableId="2124884572">
    <w:abstractNumId w:val="13"/>
  </w:num>
  <w:num w:numId="13" w16cid:durableId="235172648">
    <w:abstractNumId w:val="22"/>
  </w:num>
  <w:num w:numId="14" w16cid:durableId="1044601816">
    <w:abstractNumId w:val="8"/>
  </w:num>
  <w:num w:numId="15" w16cid:durableId="1297376948">
    <w:abstractNumId w:val="5"/>
  </w:num>
  <w:num w:numId="16" w16cid:durableId="1295867721">
    <w:abstractNumId w:val="33"/>
  </w:num>
  <w:num w:numId="17" w16cid:durableId="1468234780">
    <w:abstractNumId w:val="14"/>
  </w:num>
  <w:num w:numId="18" w16cid:durableId="244610134">
    <w:abstractNumId w:val="32"/>
  </w:num>
  <w:num w:numId="19" w16cid:durableId="655190060">
    <w:abstractNumId w:val="35"/>
  </w:num>
  <w:num w:numId="20" w16cid:durableId="393938073">
    <w:abstractNumId w:val="17"/>
  </w:num>
  <w:num w:numId="21" w16cid:durableId="2017221007">
    <w:abstractNumId w:val="1"/>
  </w:num>
  <w:num w:numId="22" w16cid:durableId="1369451313">
    <w:abstractNumId w:val="4"/>
  </w:num>
  <w:num w:numId="23" w16cid:durableId="438108938">
    <w:abstractNumId w:val="12"/>
  </w:num>
  <w:num w:numId="24" w16cid:durableId="673261982">
    <w:abstractNumId w:val="28"/>
  </w:num>
  <w:num w:numId="25" w16cid:durableId="2070028711">
    <w:abstractNumId w:val="21"/>
  </w:num>
  <w:num w:numId="26" w16cid:durableId="2090956501">
    <w:abstractNumId w:val="0"/>
  </w:num>
  <w:num w:numId="27" w16cid:durableId="224754444">
    <w:abstractNumId w:val="3"/>
  </w:num>
  <w:num w:numId="28" w16cid:durableId="847910361">
    <w:abstractNumId w:val="34"/>
  </w:num>
  <w:num w:numId="29" w16cid:durableId="1812674129">
    <w:abstractNumId w:val="40"/>
  </w:num>
  <w:num w:numId="30" w16cid:durableId="1806199766">
    <w:abstractNumId w:val="41"/>
  </w:num>
  <w:num w:numId="31" w16cid:durableId="387845385">
    <w:abstractNumId w:val="27"/>
  </w:num>
  <w:num w:numId="32" w16cid:durableId="760102777">
    <w:abstractNumId w:val="15"/>
  </w:num>
  <w:num w:numId="33" w16cid:durableId="467358913">
    <w:abstractNumId w:val="26"/>
  </w:num>
  <w:num w:numId="34" w16cid:durableId="949824182">
    <w:abstractNumId w:val="10"/>
  </w:num>
  <w:num w:numId="35" w16cid:durableId="1391005140">
    <w:abstractNumId w:val="36"/>
  </w:num>
  <w:num w:numId="36" w16cid:durableId="578096136">
    <w:abstractNumId w:val="6"/>
  </w:num>
  <w:num w:numId="37" w16cid:durableId="513612133">
    <w:abstractNumId w:val="11"/>
  </w:num>
  <w:num w:numId="38" w16cid:durableId="1562059392">
    <w:abstractNumId w:val="31"/>
  </w:num>
  <w:num w:numId="39" w16cid:durableId="1254558538">
    <w:abstractNumId w:val="25"/>
  </w:num>
  <w:num w:numId="40" w16cid:durableId="1109935151">
    <w:abstractNumId w:val="23"/>
  </w:num>
  <w:num w:numId="41" w16cid:durableId="1673216788">
    <w:abstractNumId w:val="2"/>
  </w:num>
  <w:num w:numId="42" w16cid:durableId="1217623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A3"/>
    <w:rsid w:val="001B119E"/>
    <w:rsid w:val="007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01CDB"/>
  <w15:chartTrackingRefBased/>
  <w15:docId w15:val="{7D26EE18-B9C9-4B0A-B8BC-9B5FB1CD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A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7A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7147A3"/>
  </w:style>
  <w:style w:type="character" w:customStyle="1" w:styleId="eop">
    <w:name w:val="eop"/>
    <w:basedOn w:val="DefaultParagraphFont"/>
    <w:rsid w:val="007147A3"/>
  </w:style>
  <w:style w:type="paragraph" w:customStyle="1" w:styleId="paragraph">
    <w:name w:val="paragraph"/>
    <w:basedOn w:val="Normal"/>
    <w:rsid w:val="0071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scxw214975927">
    <w:name w:val="scxw214975927"/>
    <w:basedOn w:val="DefaultParagraphFont"/>
    <w:rsid w:val="007147A3"/>
  </w:style>
  <w:style w:type="character" w:customStyle="1" w:styleId="scxw93109180">
    <w:name w:val="scxw93109180"/>
    <w:basedOn w:val="DefaultParagraphFont"/>
    <w:rsid w:val="007147A3"/>
  </w:style>
  <w:style w:type="character" w:customStyle="1" w:styleId="scxw110578138">
    <w:name w:val="scxw110578138"/>
    <w:basedOn w:val="DefaultParagraphFont"/>
    <w:rsid w:val="007147A3"/>
  </w:style>
  <w:style w:type="character" w:customStyle="1" w:styleId="scxw55549644">
    <w:name w:val="scxw55549644"/>
    <w:basedOn w:val="DefaultParagraphFont"/>
    <w:rsid w:val="007147A3"/>
  </w:style>
  <w:style w:type="character" w:customStyle="1" w:styleId="scxw74440240">
    <w:name w:val="scxw74440240"/>
    <w:basedOn w:val="DefaultParagraphFont"/>
    <w:rsid w:val="007147A3"/>
  </w:style>
  <w:style w:type="character" w:customStyle="1" w:styleId="scxw170114255">
    <w:name w:val="scxw170114255"/>
    <w:basedOn w:val="DefaultParagraphFont"/>
    <w:rsid w:val="007147A3"/>
  </w:style>
  <w:style w:type="character" w:customStyle="1" w:styleId="scxw209146434">
    <w:name w:val="scxw209146434"/>
    <w:basedOn w:val="DefaultParagraphFont"/>
    <w:rsid w:val="0071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Akhiro Vermaak-Ndlovu</dc:creator>
  <cp:keywords/>
  <dc:description/>
  <cp:lastModifiedBy>Akhiro Vermaak-Ndlovu</cp:lastModifiedBy>
  <cp:revision>1</cp:revision>
  <dcterms:created xsi:type="dcterms:W3CDTF">2025-10-14T06:39:00Z</dcterms:created>
  <dcterms:modified xsi:type="dcterms:W3CDTF">2025-10-14T06:39:00Z</dcterms:modified>
</cp:coreProperties>
</file>