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7.jpeg" ContentType="image/jpeg"/>
  <Override PartName="/word/media/image16.jpeg" ContentType="image/jpeg"/>
  <Override PartName="/word/media/image7.png" ContentType="image/png"/>
  <Override PartName="/word/media/image12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№4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Наговицын Арсений Владимирович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>Цель данной работы: освоение процедуры компиляции и сборки программ, написанных на ассемблере NASM.</w:t>
      </w:r>
      <w:bookmarkEnd w:id="0"/>
    </w:p>
    <w:p>
      <w:pPr>
        <w:pStyle w:val="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8"/>
        </w:numPr>
        <w:rPr/>
      </w:pPr>
      <w:r>
        <w:rPr/>
        <w:t>Программа Hello world!</w:t>
      </w:r>
    </w:p>
    <w:p>
      <w:pPr>
        <w:pStyle w:val="Compact"/>
        <w:numPr>
          <w:ilvl w:val="0"/>
          <w:numId w:val="9"/>
        </w:numPr>
        <w:rPr/>
      </w:pPr>
      <w:r>
        <w:rPr/>
        <w:t>Работа с транслятором NASM.</w:t>
      </w:r>
    </w:p>
    <w:p>
      <w:pPr>
        <w:pStyle w:val="Compact"/>
        <w:numPr>
          <w:ilvl w:val="0"/>
          <w:numId w:val="10"/>
        </w:numPr>
        <w:rPr/>
      </w:pPr>
      <w:r>
        <w:rPr/>
        <w:t>Работа с расширенным синтаксисом командной строки NASM.</w:t>
      </w:r>
    </w:p>
    <w:p>
      <w:pPr>
        <w:pStyle w:val="Compact"/>
        <w:numPr>
          <w:ilvl w:val="0"/>
          <w:numId w:val="11"/>
        </w:numPr>
        <w:rPr/>
      </w:pPr>
      <w:r>
        <w:rPr/>
        <w:t>Работа с компоновщиком LD.</w:t>
      </w:r>
    </w:p>
    <w:p>
      <w:pPr>
        <w:pStyle w:val="Compact"/>
        <w:numPr>
          <w:ilvl w:val="0"/>
          <w:numId w:val="12"/>
        </w:numPr>
        <w:rPr/>
      </w:pPr>
      <w:r>
        <w:rPr/>
        <w:t>Запуск исполняемого файла.</w:t>
      </w:r>
    </w:p>
    <w:p>
      <w:pPr>
        <w:pStyle w:val="Compact"/>
        <w:numPr>
          <w:ilvl w:val="0"/>
          <w:numId w:val="13"/>
        </w:numPr>
        <w:rPr/>
      </w:pPr>
      <w:bookmarkStart w:id="1" w:name="задание"/>
      <w:r>
        <w:rPr/>
        <w:t>Задание для самостоятельной работы.</w:t>
      </w:r>
      <w:bookmarkEnd w:id="1"/>
    </w:p>
    <w:p>
      <w:pPr>
        <w:pStyle w:val="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Основными функциональными элементами любой ЭВМ являются центральный процессор, память и периферийные устройства. Эти устройства взаимодействуют друг с другом через общую шину, которая соединяет их. В современных компьютерах проводники шины представлены в виде электропроводящих дорожек на материнской плате. Центральный процессор выполняет обработку информации и координирует работу всех узлов компьютера. Он состоит из нескольких устройств, включая арифметико-логическое устройство (АЛУ), которое выполняет логические и арифметические операции над данными, и устройство управления (УУ), которое обеспечивает управление и контроль всех устройств компьютера. Также в состав процессора входят регистры - сверхбыстрая оперативная память небольшого объема, используемая для хранения промежуточных результатов выполнения инструкций.</w:t>
      </w:r>
    </w:p>
    <w:p>
      <w:pPr>
        <w:pStyle w:val="Style8"/>
        <w:rPr/>
      </w:pPr>
      <w:r>
        <w:rPr/>
        <w:t>Для написания программ на ассемблере необходимо знать, какие регистры процессора существуют и как их использовать. Примерами основных регистров общего назначения в архитектуре x86 являются RAX, RCX, RDX, RBX, RSI, RDI (64-битные), EAX, ECX, EDX, EBX, ESI, EDI (32-битные), AX, CX, DX, BX, SI, DI (16-битные) и AH, AL, CH, CL, DH, DL, BH, BL (8-битные). Оперативное запоминающее устройство (ОЗУ) является важным элементом ЭВМ. Оно предназначено для хранения программ и данных, с которыми процессор работает в текущий момент. ОЗУ состоит из ячеек памяти с уникальными номерами, которые служат адресами для хранящихся данных.</w:t>
      </w:r>
    </w:p>
    <w:p>
      <w:pPr>
        <w:pStyle w:val="Style8"/>
        <w:rPr/>
      </w:pPr>
      <w:r>
        <w:rPr/>
        <w:t>Периферийные устройства включают устройства внешней памяти, предназначенные для хранения больших объемов данных, и устройства ввода-вывода, которые обеспечивают взаимодействие с внешней средой.</w:t>
      </w:r>
    </w:p>
    <w:p>
      <w:pPr>
        <w:pStyle w:val="Style8"/>
        <w:rPr/>
      </w:pPr>
      <w:r>
        <w:rPr/>
        <w:t>Вычислительный процесс ЭВМ основан на программном управлении, где задача решается последовательностью действий, записанных в программе. Коды команд представляют собой двоичные комбинации, где операционная часть содержит код выполняемой команды, а адресная часть содержит данные или адреса данных, необходимых для выполнения операции. При выполнении команды процессор выполняет командный цикл, который включает формирование адреса команды, считывание кода команды, выполнение команды и переход к следующей команде.</w:t>
      </w:r>
    </w:p>
    <w:p>
      <w:pPr>
        <w:pStyle w:val="Style8"/>
        <w:rPr/>
      </w:pPr>
      <w:bookmarkStart w:id="2" w:name="теоретическое-введение"/>
      <w:r>
        <w:rPr/>
        <w:t>Язык ассемблера (assembly language) является машинно-ориентированным языком низкого уровня. NASM (Netwide Assembler) - это проект ассемблера, который поддерживает Intel-синтаксис и инструкции x86-64. NASM доступен для различных операционных систем и позволяет получать объектные файлы для этих систем.</w:t>
      </w:r>
      <w:bookmarkEnd w:id="2"/>
    </w:p>
    <w:p>
      <w:pPr>
        <w:pStyle w:val="1"/>
        <w:rPr/>
      </w:pPr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r>
        <w:rPr>
          <w:rStyle w:val="SectionNumber"/>
        </w:rPr>
        <w:t>4.1</w:t>
      </w:r>
      <w:r>
        <w:rPr/>
        <w:tab/>
        <w:t>Программа Hello world!</w:t>
      </w:r>
    </w:p>
    <w:p>
      <w:pPr>
        <w:pStyle w:val="FirstParagraph"/>
        <w:rPr/>
      </w:pPr>
      <w:r>
        <w:rPr/>
        <w:t>Перехожу в каталог, с помощью утилиты cd, и создаю папку lab04 (рис. 4.1).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18515"/>
            <wp:effectExtent l="0" t="0" r="0" b="0"/>
            <wp:docPr id="1" name="Picture" descr="fig:&#10;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4.1: Создание каталога</w:t>
      </w:r>
    </w:p>
    <w:p>
      <w:pPr>
        <w:pStyle w:val="Style8"/>
        <w:rPr/>
      </w:pPr>
      <w:r>
        <w:rPr/>
        <w:t>Создаю в текущем каталоге файл и открываю файл в текстовом редакторе (рис. 4.2).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02005"/>
            <wp:effectExtent l="0" t="0" r="0" b="0"/>
            <wp:docPr id="2" name="Изображение2" descr="fig:&#10;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4.2: Создание файла</w:t>
      </w:r>
    </w:p>
    <w:p>
      <w:pPr>
        <w:pStyle w:val="Style8"/>
        <w:rPr/>
      </w:pPr>
      <w:r>
        <w:rPr/>
        <w:t>Заполняю файл, вставляя в него программу для вывода “Hello world!” (рис. 4.3).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437765"/>
            <wp:effectExtent l="0" t="0" r="0" b="0"/>
            <wp:docPr id="3" name="Изображение3" descr="fig:&#10;За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За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" w:name="программа-hello-world"/>
      <w:r>
        <w:rPr/>
        <w:t>Рис. 4.3: Заполнение файла</w:t>
      </w:r>
      <w:bookmarkEnd w:id="3"/>
    </w:p>
    <w:p>
      <w:pPr>
        <w:pStyle w:val="2"/>
        <w:rPr/>
      </w:pPr>
      <w:r>
        <w:rPr>
          <w:rStyle w:val="SectionNumber"/>
        </w:rPr>
        <w:t>4.2</w:t>
      </w:r>
      <w:r>
        <w:rPr/>
        <w:tab/>
        <w:t>Работа с транслятором NASM.</w:t>
      </w:r>
    </w:p>
    <w:p>
      <w:pPr>
        <w:pStyle w:val="FirstParagraph"/>
        <w:rPr/>
      </w:pPr>
      <w:r>
        <w:rPr/>
        <w:t>Превращаю текст программы в объектный код с помощью транслятора NASM (рис. 4.4).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52450"/>
            <wp:effectExtent l="0" t="0" r="0" b="0"/>
            <wp:docPr id="4" name="Изображение4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" w:name="работа-с-транслятором-nasm."/>
      <w:r>
        <w:rPr/>
        <w:t>Рис. 4.4: Компиляция текста программы</w:t>
      </w:r>
      <w:bookmarkEnd w:id="4"/>
    </w:p>
    <w:p>
      <w:pPr>
        <w:pStyle w:val="2"/>
        <w:rPr/>
      </w:pPr>
      <w:r>
        <w:rPr>
          <w:rStyle w:val="SectionNumber"/>
        </w:rPr>
        <w:t>4.3</w:t>
      </w:r>
      <w:r>
        <w:rPr/>
        <w:tab/>
        <w:t>Работа с расширенным синтаксисом командной строки NASM.</w:t>
      </w:r>
    </w:p>
    <w:p>
      <w:pPr>
        <w:pStyle w:val="FirstParagraph"/>
        <w:rPr/>
      </w:pPr>
      <w:r>
        <w:rPr/>
        <w:t>Ввожу команду, которая скомпилирует файл Hello.asm в файл obj.o (рис. 4.5).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61340"/>
            <wp:effectExtent l="0" t="0" r="0" b="0"/>
            <wp:docPr id="5" name="Изображение5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" w:name="Xc75429e1261b200888712b9769ce0b72995c477"/>
      <w:r>
        <w:rPr/>
        <w:t>Рис. 4.5: Компиляция текста программы</w:t>
      </w:r>
      <w:bookmarkEnd w:id="5"/>
    </w:p>
    <w:p>
      <w:pPr>
        <w:pStyle w:val="2"/>
        <w:rPr/>
      </w:pPr>
      <w:r>
        <w:rPr>
          <w:rStyle w:val="SectionNumber"/>
        </w:rPr>
        <w:t>4.4</w:t>
      </w:r>
      <w:r>
        <w:rPr/>
        <w:tab/>
        <w:t>Работа с компоновщиком LD.</w:t>
      </w:r>
    </w:p>
    <w:p>
      <w:pPr>
        <w:pStyle w:val="FirstParagraph"/>
        <w:rPr/>
      </w:pPr>
      <w:r>
        <w:rPr/>
        <w:t>Передаю объектный файл hello.o на обработку компоновщику ld (рис. 4.6).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51180"/>
            <wp:effectExtent l="0" t="0" r="0" b="0"/>
            <wp:docPr id="6" name="Изображение6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" w:name="работа-с-компоновщиком-ld."/>
      <w:r>
        <w:rPr/>
        <w:t>Рис. 4.6: Компиляция текста программы</w:t>
      </w:r>
      <w:bookmarkEnd w:id="6"/>
    </w:p>
    <w:p>
      <w:pPr>
        <w:pStyle w:val="2"/>
        <w:rPr/>
      </w:pPr>
      <w:r>
        <w:rPr>
          <w:rStyle w:val="SectionNumber"/>
        </w:rPr>
        <w:t>4.5</w:t>
      </w:r>
      <w:r>
        <w:rPr/>
        <w:tab/>
        <w:t>Запуск исполняемого файла.</w:t>
      </w:r>
    </w:p>
    <w:p>
      <w:pPr>
        <w:pStyle w:val="FirstParagraph"/>
        <w:rPr/>
      </w:pPr>
      <w:r>
        <w:rPr/>
        <w:t>Запускаю на выполнение созданный исполняемый файл hello (рис. 4.7).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40360"/>
            <wp:effectExtent l="0" t="0" r="0" b="0"/>
            <wp:docPr id="7" name="Изображение7" descr="fig:&#10;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7" w:name="запуск-исполняемого-файла."/>
      <w:r>
        <w:rPr/>
        <w:t>Рис. 4.7: Запуск исполняемого файла</w:t>
      </w:r>
      <w:bookmarkEnd w:id="7"/>
    </w:p>
    <w:p>
      <w:pPr>
        <w:pStyle w:val="2"/>
        <w:rPr/>
      </w:pPr>
      <w:r>
        <w:rPr>
          <w:rStyle w:val="SectionNumber"/>
        </w:rPr>
        <w:t>4.6</w:t>
      </w:r>
      <w:r>
        <w:rPr/>
        <w:tab/>
        <w:t>Задание для самостоятельной работы.</w:t>
      </w:r>
    </w:p>
    <w:p>
      <w:pPr>
        <w:pStyle w:val="FirstParagraph"/>
        <w:rPr/>
      </w:pPr>
      <w:r>
        <w:rPr/>
        <w:t>Создаю в текущем каталоге копию файла hello.asm с именем lab4.asm и запускаю в текстовом редакторе (рис. 4.8).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07720"/>
            <wp:effectExtent l="0" t="0" r="0" b="0"/>
            <wp:docPr id="8" name="Изображение8" descr="fig:&#10;Создание копии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&#10;Создание копии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4.8: Создание копии файла</w:t>
      </w:r>
    </w:p>
    <w:p>
      <w:pPr>
        <w:pStyle w:val="Style8"/>
        <w:rPr/>
      </w:pPr>
      <w:r>
        <w:rPr/>
        <w:t>Вношу изменения в программу, чтобы она выводила мое имя и фамилию (рис. 4.9).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388870"/>
            <wp:effectExtent l="0" t="0" r="0" b="0"/>
            <wp:docPr id="9" name="Изображение9" descr="fig:&#10;Изме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Изме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4.9: Изменение программы</w:t>
      </w:r>
    </w:p>
    <w:p>
      <w:pPr>
        <w:pStyle w:val="Style8"/>
        <w:rPr/>
      </w:pPr>
      <w:r>
        <w:rPr/>
        <w:t>Компилирую текст программы в объектный код с помощью транслятора NASM (рис. 4.10).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09600"/>
            <wp:effectExtent l="0" t="0" r="0" b="0"/>
            <wp:docPr id="10" name="Изображение10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4.10: Компиляция текста программы</w:t>
      </w:r>
    </w:p>
    <w:p>
      <w:pPr>
        <w:pStyle w:val="Style8"/>
        <w:rPr/>
      </w:pPr>
      <w:r>
        <w:rPr/>
        <w:t>Ввожу команду, которая скомпилирует файл lab4.asm в файл lab4.o (рис. 4.11).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00710"/>
            <wp:effectExtent l="0" t="0" r="0" b="0"/>
            <wp:docPr id="11" name="Изображение11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4.11: Компиляция текста программы</w:t>
      </w:r>
    </w:p>
    <w:p>
      <w:pPr>
        <w:pStyle w:val="Style8"/>
        <w:rPr/>
      </w:pPr>
      <w:r>
        <w:rPr/>
        <w:t>Передаю объектный файл lab4.o на обработку компоновщику LD (рис. 4.12).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44195"/>
            <wp:effectExtent l="0" t="0" r="0" b="0"/>
            <wp:docPr id="12" name="Изображение12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4.12: Компиляция текста программы</w:t>
      </w:r>
    </w:p>
    <w:p>
      <w:pPr>
        <w:pStyle w:val="Style8"/>
        <w:rPr/>
      </w:pPr>
      <w:r>
        <w:rPr/>
        <w:t>Запускаю на выполнение созданный исполняемый файл lab4 (рис. 4.13).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7655"/>
            <wp:effectExtent l="0" t="0" r="0" b="0"/>
            <wp:docPr id="13" name="Изображение13" descr="fig:&#10;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&#10;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4.13: Запуск исполняемого файла</w:t>
      </w:r>
    </w:p>
    <w:p>
      <w:pPr>
        <w:pStyle w:val="Style8"/>
        <w:rPr/>
      </w:pPr>
      <w:r>
        <w:rPr/>
        <w:t>Копирую файлы hello.asm и lab4.asm в каталог (рис. 4.14).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85800"/>
            <wp:effectExtent l="0" t="0" r="0" b="0"/>
            <wp:docPr id="14" name="Изображение14" descr="fig:&#10;Копирова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&#10;Копирование файлов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4.14: Копирование файлов</w:t>
      </w:r>
    </w:p>
    <w:p>
      <w:pPr>
        <w:pStyle w:val="Style8"/>
        <w:rPr/>
      </w:pPr>
      <w:r>
        <w:rPr/>
        <w:t>Проверяю нахождение файлов в каталоге (рис. 4.15).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14755"/>
            <wp:effectExtent l="0" t="0" r="0" b="0"/>
            <wp:docPr id="15" name="Изображение15" descr="fig:&#10;Файлы в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&#10;Файлы в каталог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8" w:name="задание-для-самостоятельной-работы._Копи"/>
      <w:bookmarkStart w:id="9" w:name="выполнение-лабораторной-работы_Копия_1"/>
      <w:r>
        <w:rPr/>
        <w:t>Рис. 4.15: Файлы в каталоге</w:t>
      </w:r>
      <w:bookmarkStart w:id="10" w:name="задание-для-самостоятельной-работы."/>
      <w:bookmarkStart w:id="11" w:name="выполнение-лабораторной-работы"/>
      <w:bookmarkEnd w:id="8"/>
      <w:bookmarkEnd w:id="9"/>
      <w:bookmarkEnd w:id="10"/>
      <w:bookmarkEnd w:id="11"/>
    </w:p>
    <w:p>
      <w:pPr>
        <w:pStyle w:val="Style8"/>
        <w:rPr/>
      </w:pPr>
      <w:r>
        <w:rPr/>
        <w:t xml:space="preserve">Добавляю файлы на GitHub (рис. </w:t>
      </w:r>
      <w:r>
        <w:rPr/>
        <w:t>4.16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074420"/>
            <wp:effectExtent l="0" t="0" r="0" b="0"/>
            <wp:docPr id="16" name="Изображение16" descr="fig:&#10;Файлы в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&#10;Файлы в каталог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</w:t>
      </w:r>
      <w:r>
        <w:rPr/>
        <w:t>6</w:t>
      </w:r>
      <w:r>
        <w:rPr/>
        <w:t>: Файлы в каталоге</w:t>
      </w:r>
    </w:p>
    <w:p>
      <w:pPr>
        <w:pStyle w:val="Style8"/>
        <w:rPr/>
      </w:pPr>
      <w:r>
        <w:rPr/>
        <w:t xml:space="preserve">Загружаю на сервера GitHub (рис. </w:t>
      </w:r>
      <w:r>
        <w:rPr/>
        <w:t>4.17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32790"/>
            <wp:effectExtent l="0" t="0" r="0" b="0"/>
            <wp:docPr id="17" name="Изображение17" descr="fig:&#10;Файлы в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&#10;Файлы в каталог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</w:t>
      </w:r>
      <w:r>
        <w:rPr/>
        <w:t>7</w:t>
      </w:r>
      <w:r>
        <w:rPr/>
        <w:t>: Файлы в каталоге</w:t>
      </w:r>
      <w:bookmarkStart w:id="12" w:name="задание-для-самостоятельной-работы."/>
      <w:bookmarkStart w:id="13" w:name="выполнение-лабораторной-работы"/>
      <w:bookmarkEnd w:id="12"/>
      <w:bookmarkEnd w:id="13"/>
    </w:p>
    <w:p>
      <w:pPr>
        <w:pStyle w:val="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14" w:name="выводы"/>
      <w:r>
        <w:rPr/>
        <w:t>При выполнении данной лабораторной работы я освоил процедуры компиляции и сборки программ, написанных на ассемблере NASM.</w:t>
      </w:r>
      <w:bookmarkEnd w:id="14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1"/>
    <w:lvlOverride w:ilvl="0">
      <w:startOverride w:val="1"/>
    </w:lvlOverride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LibreOffice/7.5.7.1$Linux_X86_64 LibreOffice_project/50$Build-1</Application>
  <AppVersion>15.0000</AppVersion>
  <Pages>6</Pages>
  <Words>683</Words>
  <Characters>4403</Characters>
  <CharactersWithSpaces>5018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2023-10-28T11:33:35Z</dcterms:created>
  <dc:creator>Наговицын Арсений Владимирович</dc:creator>
  <dc:description/>
  <dc:language>ru-RU</dc:language>
  <cp:lastModifiedBy/>
  <dcterms:modified xsi:type="dcterms:W3CDTF">2023-10-28T14:38:24Z</dcterms:modified>
  <cp:revision>2</cp:revision>
  <dc:subject/>
  <dc:title>Отчёт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