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навыков настройки рабочей среды.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менеджера паролей pass.</w:t>
      </w:r>
    </w:p>
    <w:p>
      <w:pPr>
        <w:numPr>
          <w:ilvl w:val="0"/>
          <w:numId w:val="1001"/>
        </w:numPr>
        <w:pStyle w:val="Compact"/>
      </w:pPr>
      <w:r>
        <w:t xml:space="preserve">Настройка интерфейса с броузером.</w:t>
      </w:r>
    </w:p>
    <w:p>
      <w:pPr>
        <w:numPr>
          <w:ilvl w:val="0"/>
          <w:numId w:val="1001"/>
        </w:numPr>
        <w:pStyle w:val="Compact"/>
      </w:pPr>
      <w:r>
        <w:t xml:space="preserve">Сохранение пароля.</w:t>
      </w:r>
    </w:p>
    <w:p>
      <w:pPr>
        <w:numPr>
          <w:ilvl w:val="0"/>
          <w:numId w:val="1001"/>
        </w:numPr>
        <w:pStyle w:val="Compact"/>
      </w:pPr>
      <w:r>
        <w:t xml:space="preserve">Управление файлами конфигурации.</w:t>
      </w:r>
    </w:p>
    <w:p>
      <w:pPr>
        <w:numPr>
          <w:ilvl w:val="0"/>
          <w:numId w:val="1001"/>
        </w:numPr>
        <w:pStyle w:val="Compact"/>
      </w:pPr>
      <w:r>
        <w:t xml:space="preserve">Ежедневные операции c chezmoi</w:t>
      </w:r>
    </w:p>
    <w:bookmarkEnd w:id="21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Xfda98ee9910fc2a46527ff5c4e26bc536eb3d0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настройка менеджера паролей pass.</w:t>
      </w:r>
    </w:p>
    <w:p>
      <w:pPr>
        <w:pStyle w:val="FirstParagraph"/>
      </w:pPr>
      <w:r>
        <w:t xml:space="preserve">Устанавливаю pass (рис. ??).</w:t>
      </w:r>
    </w:p>
    <w:p>
      <w:pPr>
        <w:pStyle w:val="CaptionedFigure"/>
      </w:pPr>
      <w:r>
        <w:drawing>
          <wp:inline>
            <wp:extent cx="3235569" cy="236593"/>
            <wp:effectExtent b="0" l="0" r="0" t="0"/>
            <wp:docPr descr="Окно консол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69" cy="23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Устанавливаю go-pass (рис. ??).</w:t>
      </w:r>
    </w:p>
    <w:p>
      <w:pPr>
        <w:pStyle w:val="CaptionedFigure"/>
      </w:pPr>
      <w:r>
        <w:drawing>
          <wp:inline>
            <wp:extent cx="3733800" cy="1286435"/>
            <wp:effectExtent b="0" l="0" r="0" t="0"/>
            <wp:docPr descr="Окно консоли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Перехожу к настройке. Просматриваю список ключей gpg (рис. ??).</w:t>
      </w:r>
    </w:p>
    <w:p>
      <w:pPr>
        <w:pStyle w:val="CaptionedFigure"/>
      </w:pPr>
      <w:r>
        <w:drawing>
          <wp:inline>
            <wp:extent cx="3733800" cy="1073149"/>
            <wp:effectExtent b="0" l="0" r="0" t="0"/>
            <wp:docPr descr="Окно консол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Так как ключ есть, перехожу к инициализации хранилища. Также создаю структуру git (рис. ??).</w:t>
      </w:r>
    </w:p>
    <w:p>
      <w:pPr>
        <w:pStyle w:val="CaptionedFigure"/>
      </w:pPr>
      <w:r>
        <w:drawing>
          <wp:inline>
            <wp:extent cx="3733800" cy="617399"/>
            <wp:effectExtent b="0" l="0" r="0" t="0"/>
            <wp:docPr descr="Окно консоли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Заранее создав репозиторий, задаю адрес репозитория. Также синхронизирую с git(рис. ??).</w:t>
      </w:r>
    </w:p>
    <w:p>
      <w:pPr>
        <w:pStyle w:val="CaptionedFigure"/>
      </w:pPr>
      <w:r>
        <w:drawing>
          <wp:inline>
            <wp:extent cx="3733800" cy="350887"/>
            <wp:effectExtent b="0" l="0" r="0" t="0"/>
            <wp:docPr descr="Синхронизация с git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BodyText"/>
      </w:pPr>
      <w:r>
        <w:t xml:space="preserve">Cинхронизирую с git(рис. ??).</w:t>
      </w:r>
    </w:p>
    <w:p>
      <w:pPr>
        <w:pStyle w:val="CaptionedFigure"/>
      </w:pPr>
      <w:r>
        <w:drawing>
          <wp:inline>
            <wp:extent cx="2973398" cy="217409"/>
            <wp:effectExtent b="0" l="0" r="0" t="0"/>
            <wp:docPr descr="Синхронизация с git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98" cy="21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git</w:t>
      </w:r>
    </w:p>
    <w:p>
      <w:pPr>
        <w:pStyle w:val="BodyText"/>
      </w:pPr>
      <w:r>
        <w:t xml:space="preserve">Перехожу к прямым изменениям и выкладываю на github(рис. ??).</w:t>
      </w:r>
    </w:p>
    <w:p>
      <w:pPr>
        <w:pStyle w:val="CaptionedFigure"/>
      </w:pPr>
      <w:r>
        <w:drawing>
          <wp:inline>
            <wp:extent cx="3733800" cy="382348"/>
            <wp:effectExtent b="0" l="0" r="0" t="0"/>
            <wp:docPr descr="Окно консол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Выкладываю на github(рис. ??).</w:t>
      </w:r>
    </w:p>
    <w:p>
      <w:pPr>
        <w:pStyle w:val="CaptionedFigure"/>
      </w:pPr>
      <w:r>
        <w:drawing>
          <wp:inline>
            <wp:extent cx="3733800" cy="226672"/>
            <wp:effectExtent b="0" l="0" r="0" t="0"/>
            <wp:docPr descr="Окно консоли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Проверяю статус синхронизации (рис. ??).</w:t>
      </w:r>
    </w:p>
    <w:p>
      <w:pPr>
        <w:pStyle w:val="CaptionedFigure"/>
      </w:pPr>
      <w:r>
        <w:drawing>
          <wp:inline>
            <wp:extent cx="3733800" cy="170234"/>
            <wp:effectExtent b="0" l="0" r="0" t="0"/>
            <wp:docPr descr="Окно консоли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49"/>
    <w:bookmarkStart w:id="59" w:name="настройка-интерфейса-с-броузером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броузером.</w:t>
      </w:r>
    </w:p>
    <w:p>
      <w:pPr>
        <w:pStyle w:val="FirstParagraph"/>
      </w:pPr>
      <w:r>
        <w:t xml:space="preserve">Перейдя на официальный сайт плагина, установил его(рис. ??).</w:t>
      </w:r>
    </w:p>
    <w:p>
      <w:pPr>
        <w:pStyle w:val="CaptionedFigure"/>
      </w:pPr>
      <w:r>
        <w:drawing>
          <wp:inline>
            <wp:extent cx="3733800" cy="2523744"/>
            <wp:effectExtent b="0" l="0" r="0" t="0"/>
            <wp:docPr descr="Установка плагин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плагина</w:t>
      </w:r>
    </w:p>
    <w:p>
      <w:pPr>
        <w:pStyle w:val="BodyText"/>
      </w:pPr>
      <w:r>
        <w:t xml:space="preserve">Устанавливаю интерфейс для взаимодействия с броузером (рис. ??).</w:t>
      </w:r>
    </w:p>
    <w:p>
      <w:pPr>
        <w:pStyle w:val="CaptionedFigure"/>
      </w:pPr>
      <w:r>
        <w:drawing>
          <wp:inline>
            <wp:extent cx="3733800" cy="634137"/>
            <wp:effectExtent b="0" l="0" r="0" t="0"/>
            <wp:docPr descr="Окно консол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Устанавливаю browserpass (рис. ??).</w:t>
      </w:r>
    </w:p>
    <w:p>
      <w:pPr>
        <w:pStyle w:val="CaptionedFigure"/>
      </w:pPr>
      <w:r>
        <w:drawing>
          <wp:inline>
            <wp:extent cx="3733800" cy="186690"/>
            <wp:effectExtent b="0" l="0" r="0" t="0"/>
            <wp:docPr descr="Окно консол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59"/>
    <w:bookmarkStart w:id="66" w:name="сохранение-пароля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Сохранение пароля.</w:t>
      </w:r>
    </w:p>
    <w:p>
      <w:pPr>
        <w:pStyle w:val="FirstParagraph"/>
      </w:pPr>
      <w:r>
        <w:t xml:space="preserve">Добавляю новый пароль (рис. ??).</w:t>
      </w:r>
    </w:p>
    <w:p>
      <w:pPr>
        <w:pStyle w:val="CaptionedFigure"/>
      </w:pPr>
      <w:r>
        <w:drawing>
          <wp:inline>
            <wp:extent cx="3733800" cy="870680"/>
            <wp:effectExtent b="0" l="0" r="0" t="0"/>
            <wp:docPr descr="Окно консоли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Заменяю существующий пароль (рис. ??).</w:t>
      </w:r>
    </w:p>
    <w:p>
      <w:pPr>
        <w:pStyle w:val="CaptionedFigure"/>
      </w:pPr>
      <w:r>
        <w:drawing>
          <wp:inline>
            <wp:extent cx="3733800" cy="476846"/>
            <wp:effectExtent b="0" l="0" r="0" t="0"/>
            <wp:docPr descr="Окно консоли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66"/>
    <w:bookmarkStart w:id="82" w:name="управление-файлами-конфигурации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файлами конфигурации.</w:t>
      </w:r>
    </w:p>
    <w:p>
      <w:pPr>
        <w:pStyle w:val="FirstParagraph"/>
      </w:pPr>
      <w:r>
        <w:t xml:space="preserve">Устанавливаю дополнительное ПО (рис. ??).</w:t>
      </w:r>
    </w:p>
    <w:p>
      <w:pPr>
        <w:pStyle w:val="CaptionedFigure"/>
      </w:pPr>
      <w:r>
        <w:drawing>
          <wp:inline>
            <wp:extent cx="3171625" cy="2033420"/>
            <wp:effectExtent b="0" l="0" r="0" t="0"/>
            <wp:docPr descr="Установка доп. ПО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203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доп. ПО</w:t>
      </w:r>
    </w:p>
    <w:p>
      <w:pPr>
        <w:pStyle w:val="BodyText"/>
      </w:pPr>
      <w:r>
        <w:t xml:space="preserve">Устанавливаю Шрифты (рис. ??)</w:t>
      </w:r>
    </w:p>
    <w:p>
      <w:pPr>
        <w:pStyle w:val="CaptionedFigure"/>
      </w:pPr>
      <w:r>
        <w:drawing>
          <wp:inline>
            <wp:extent cx="3733800" cy="1392439"/>
            <wp:effectExtent b="0" l="0" r="0" t="0"/>
            <wp:docPr descr="Установка шрифтов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шрифтов</w:t>
      </w:r>
    </w:p>
    <w:p>
      <w:pPr>
        <w:pStyle w:val="BodyText"/>
      </w:pPr>
      <w:r>
        <w:t xml:space="preserve">Устанавливаю Шрифты (рис. ??).</w:t>
      </w:r>
    </w:p>
    <w:p>
      <w:pPr>
        <w:pStyle w:val="CaptionedFigure"/>
      </w:pPr>
      <w:r>
        <w:drawing>
          <wp:inline>
            <wp:extent cx="3733800" cy="1067765"/>
            <wp:effectExtent b="0" l="0" r="0" t="0"/>
            <wp:docPr descr="Установка шрифтов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7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шрифтов</w:t>
      </w:r>
    </w:p>
    <w:p>
      <w:pPr>
        <w:pStyle w:val="BodyText"/>
      </w:pPr>
      <w:r>
        <w:t xml:space="preserve">Установка бинарного файла (рис. ??).</w:t>
      </w:r>
    </w:p>
    <w:p>
      <w:pPr>
        <w:pStyle w:val="CaptionedFigure"/>
      </w:pPr>
      <w:r>
        <w:drawing>
          <wp:inline>
            <wp:extent cx="3733800" cy="468245"/>
            <wp:effectExtent b="0" l="0" r="0" t="0"/>
            <wp:docPr descr="Установка бинарного файла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бинарного файла</w:t>
      </w:r>
    </w:p>
    <w:p>
      <w:pPr>
        <w:pStyle w:val="BodyText"/>
      </w:pPr>
      <w:r>
        <w:t xml:space="preserve">Создаю собственный репозиторий с помощью утилит (рис. ??).</w:t>
      </w:r>
    </w:p>
    <w:p>
      <w:pPr>
        <w:pStyle w:val="CaptionedFigure"/>
      </w:pPr>
      <w:r>
        <w:drawing>
          <wp:inline>
            <wp:extent cx="3733800" cy="695739"/>
            <wp:effectExtent b="0" l="0" r="0" t="0"/>
            <wp:docPr descr="Создание собственного репозитория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собственного репозитория</w:t>
      </w:r>
    </w:p>
    <w:bookmarkEnd w:id="82"/>
    <w:bookmarkStart w:id="95" w:name="ежедневные-операции-c-chezmoi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Извлекаю последние изменения из репозитория и применяю их (рис. ??).</w:t>
      </w:r>
    </w:p>
    <w:p>
      <w:pPr>
        <w:pStyle w:val="CaptionedFigure"/>
      </w:pPr>
      <w:r>
        <w:drawing>
          <wp:inline>
            <wp:extent cx="3733800" cy="987816"/>
            <wp:effectExtent b="0" l="0" r="0" t="0"/>
            <wp:docPr descr="Окно консоли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Применяю изменения (рис. ??).</w:t>
      </w:r>
    </w:p>
    <w:p>
      <w:pPr>
        <w:pStyle w:val="CaptionedFigure"/>
      </w:pPr>
      <w:r>
        <w:drawing>
          <wp:inline>
            <wp:extent cx="3733800" cy="477162"/>
            <wp:effectExtent b="0" l="0" r="0" t="0"/>
            <wp:docPr descr="Окно консоли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Для того чтобы включить функцию, которая автоматически фиксирует и отправляет изменения в исходный каталог, редактирую файл (рис. ??).</w:t>
      </w:r>
    </w:p>
    <w:p>
      <w:pPr>
        <w:pStyle w:val="CaptionedFigure"/>
      </w:pPr>
      <w:r>
        <w:drawing>
          <wp:inline>
            <wp:extent cx="3733800" cy="213218"/>
            <wp:effectExtent b="0" l="0" r="0" t="0"/>
            <wp:docPr descr="Окно консоли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Редактирую файл (рис. ??).</w:t>
      </w:r>
    </w:p>
    <w:p>
      <w:pPr>
        <w:pStyle w:val="CaptionedFigure"/>
      </w:pPr>
      <w:r>
        <w:drawing>
          <wp:inline>
            <wp:extent cx="3733800" cy="1246281"/>
            <wp:effectExtent b="0" l="0" r="0" t="0"/>
            <wp:docPr descr="Окно текстового редактор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текстового редактора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выполнение данной лабораторной работы я приобрел практические навыки настройки рабочей среды.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Наговицын Арсений Владимирович</dc:creator>
  <dc:language>ru-RU</dc:language>
  <cp:keywords/>
  <dcterms:created xsi:type="dcterms:W3CDTF">2024-03-16T07:20:04Z</dcterms:created>
  <dcterms:modified xsi:type="dcterms:W3CDTF">2024-03-16T07:20:04Z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