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6480"/>
            <w:shd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 xml:space="preserve">Name: </w:t>
            </w:r>
            <w:r>
              <w:rPr>
                <w:rFonts w:ascii="Calibri" w:hAnsi="Calibri"/>
                <w:b w:val="0"/>
                <w:color w:val="0F172A"/>
                <w:sz w:val="18"/>
              </w:rPr>
              <w:t xml:space="preserve">Aakash Valliyil   </w:t>
            </w:r>
            <w:r>
              <w:rPr>
                <w:rFonts w:ascii="Calibri" w:hAnsi="Calibri"/>
                <w:b/>
                <w:color w:val="0F172A"/>
                <w:sz w:val="18"/>
              </w:rPr>
              <w:t xml:space="preserve">Roll No: </w:t>
            </w:r>
            <w:r>
              <w:rPr>
                <w:rFonts w:ascii="Calibri" w:hAnsi="Calibri"/>
                <w:b w:val="0"/>
                <w:color w:val="0F172A"/>
                <w:sz w:val="18"/>
              </w:rPr>
              <w:t xml:space="preserve">763   </w:t>
            </w:r>
            <w:r>
              <w:rPr>
                <w:rFonts w:ascii="Calibri" w:hAnsi="Calibri"/>
                <w:b/>
                <w:color w:val="0F172A"/>
                <w:sz w:val="18"/>
              </w:rPr>
              <w:t xml:space="preserve">Division: </w:t>
            </w:r>
            <w:r>
              <w:rPr>
                <w:rFonts w:ascii="Calibri" w:hAnsi="Calibri"/>
                <w:b w:val="0"/>
                <w:color w:val="0F172A"/>
                <w:sz w:val="18"/>
              </w:rPr>
              <w:t>A</w:t>
            </w:r>
          </w:p>
        </w:tc>
        <w:tc>
          <w:tcPr>
            <w:tcW w:type="dxa" w:w="4320"/>
            <w:shd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0F172A"/>
                <w:sz w:val="18"/>
              </w:rPr>
              <w:t xml:space="preserve">DOP: </w:t>
            </w:r>
            <w:r>
              <w:rPr>
                <w:rFonts w:ascii="Calibri" w:hAnsi="Calibri"/>
                <w:b w:val="0"/>
                <w:color w:val="0F172A"/>
                <w:sz w:val="18"/>
              </w:rPr>
              <w:t xml:space="preserve">03/10/2026   </w:t>
            </w:r>
            <w:r>
              <w:rPr>
                <w:rFonts w:ascii="Calibri" w:hAnsi="Calibri"/>
                <w:b/>
                <w:color w:val="0F172A"/>
                <w:sz w:val="18"/>
              </w:rPr>
              <w:t xml:space="preserve">DOS: </w:t>
            </w:r>
            <w:r>
              <w:rPr>
                <w:rFonts w:ascii="Calibri" w:hAnsi="Calibri"/>
                <w:b w:val="0"/>
                <w:color w:val="0F172A"/>
                <w:sz w:val="18"/>
              </w:rPr>
              <w:t xml:space="preserve">06/10/2026   </w:t>
            </w:r>
            <w:r>
              <w:rPr>
                <w:rFonts w:ascii="Calibri" w:hAnsi="Calibri"/>
                <w:b/>
                <w:color w:val="0F172A"/>
                <w:sz w:val="18"/>
              </w:rPr>
              <w:t>Score: _____</w:t>
            </w:r>
          </w:p>
        </w:tc>
      </w:tr>
    </w:tbl>
    <w:p>
      <w:pPr>
        <w:spacing w:before="0" w:after="20" w:line="252" w:lineRule="auto"/>
      </w:pPr>
      <w:r>
        <w:rPr>
          <w:rFonts w:ascii="Calibri" w:hAnsi="Calibri"/>
          <w:b/>
          <w:color w:val="1A368A"/>
          <w:sz w:val="23"/>
        </w:rPr>
        <w:t>Project Title: MapPulse AI – Google Maps Competitor Update Intelligence Platform</w:t>
      </w:r>
    </w:p>
    <w:p>
      <w:pPr>
        <w:spacing w:before="0" w:after="60" w:line="252" w:lineRule="auto"/>
      </w:pPr>
      <w:r>
        <w:rPr>
          <w:rFonts w:ascii="Calibri" w:hAnsi="Calibri"/>
          <w:b/>
          <w:color w:val="1A368A"/>
          <w:sz w:val="17"/>
        </w:rPr>
        <w:t xml:space="preserve">• Live Application URL: </w:t>
      </w:r>
      <w:r>
        <w:rPr>
          <w:rFonts w:ascii="Calibri" w:hAnsi="Calibri"/>
          <w:b w:val="0"/>
          <w:color w:val="334155"/>
          <w:sz w:val="17"/>
        </w:rPr>
        <w:t>https://google-maps-competitor-intelligence-c7ga.onrender.com</w:t>
        <w:br/>
      </w:r>
      <w:r>
        <w:rPr>
          <w:rFonts w:ascii="Calibri" w:hAnsi="Calibri"/>
          <w:b/>
          <w:color w:val="1A368A"/>
          <w:sz w:val="17"/>
        </w:rPr>
        <w:t xml:space="preserve">• GitHub Repository: </w:t>
      </w:r>
      <w:r>
        <w:rPr>
          <w:rFonts w:ascii="Calibri" w:hAnsi="Calibri"/>
          <w:b w:val="0"/>
          <w:color w:val="334155"/>
          <w:sz w:val="17"/>
        </w:rPr>
        <w:t xml:space="preserve">https://github.com/AVR003/google-maps-competitor-intelligence   </w:t>
      </w:r>
      <w:r>
        <w:rPr>
          <w:rFonts w:ascii="Calibri" w:hAnsi="Calibri"/>
          <w:b/>
          <w:color w:val="1A368A"/>
          <w:sz w:val="17"/>
        </w:rPr>
        <w:t xml:space="preserve">• Demo Subject: </w:t>
      </w:r>
      <w:r>
        <w:rPr>
          <w:rFonts w:ascii="Calibri" w:hAnsi="Calibri"/>
          <w:b w:val="0"/>
          <w:color w:val="334155"/>
          <w:sz w:val="17"/>
        </w:rPr>
        <w:t>ABC Salon, Kharghar (vs 4 Competitors)</w:t>
      </w:r>
    </w:p>
    <w:p>
      <w:pPr>
        <w:spacing w:before="0" w:after="20" w:line="252" w:lineRule="auto"/>
      </w:pPr>
      <w:r>
        <w:rPr>
          <w:rFonts w:ascii="Calibri" w:hAnsi="Calibri"/>
          <w:b/>
          <w:color w:val="1A368A"/>
          <w:sz w:val="20"/>
        </w:rPr>
        <w:t>1. Approach &amp; Methodology</w:t>
      </w:r>
    </w:p>
    <w:p>
      <w:pPr>
        <w:spacing w:before="0" w:after="40" w:line="252" w:lineRule="auto"/>
      </w:pPr>
      <w:r>
        <w:rPr>
          <w:rFonts w:ascii="Calibri" w:hAnsi="Calibri"/>
          <w:b w:val="0"/>
          <w:color w:val="0F172A"/>
          <w:sz w:val="17"/>
        </w:rPr>
        <w:t>MapPulse AI is an automated intelligence tool engineered to monitor competitor Google Maps updates, analyze promotional topics, detect gaps, and generate non-repetitive, ready-to-publish Google Maps posts.</w:t>
      </w:r>
    </w:p>
    <w:p>
      <w:pPr>
        <w:spacing w:before="0" w:after="30" w:line="252" w:lineRule="auto"/>
      </w:pPr>
      <w:r>
        <w:rPr>
          <w:rFonts w:ascii="Calibri" w:hAnsi="Calibri"/>
          <w:b/>
          <w:color w:val="0F172A"/>
          <w:sz w:val="17"/>
        </w:rPr>
        <w:t xml:space="preserve">1. Multi-Project Setup: </w:t>
      </w:r>
      <w:r>
        <w:rPr>
          <w:rFonts w:ascii="Calibri" w:hAnsi="Calibri"/>
          <w:b w:val="0"/>
          <w:color w:val="0F172A"/>
          <w:sz w:val="17"/>
        </w:rPr>
        <w:t>Groups local business profiles, competitors, and keywords. Pre-loaded with a realistic demo dataset for 100% evaluation reliability.</w:t>
      </w:r>
    </w:p>
    <w:p>
      <w:pPr>
        <w:spacing w:before="0" w:after="30" w:line="252" w:lineRule="auto"/>
      </w:pPr>
      <w:r>
        <w:rPr>
          <w:rFonts w:ascii="Calibri" w:hAnsi="Calibri"/>
          <w:b/>
          <w:color w:val="0F172A"/>
          <w:sz w:val="17"/>
        </w:rPr>
        <w:t xml:space="preserve">2. Automated Scraping &amp; Anti-Automation: </w:t>
      </w:r>
      <w:r>
        <w:rPr>
          <w:rFonts w:ascii="Calibri" w:hAnsi="Calibri"/>
          <w:b w:val="0"/>
          <w:color w:val="0F172A"/>
          <w:sz w:val="17"/>
        </w:rPr>
        <w:t>Headless Python Selenium engine with stealth headers extracts post copy, timestamps, images, and CTAs. If Google presents a CAPTCHA challenge, the system halts gracefully, prompts the user via a modal, and logs manual intervention.</w:t>
      </w:r>
    </w:p>
    <w:p>
      <w:pPr>
        <w:spacing w:before="0" w:after="30" w:line="252" w:lineRule="auto"/>
      </w:pPr>
      <w:r>
        <w:rPr>
          <w:rFonts w:ascii="Calibri" w:hAnsi="Calibri"/>
          <w:b/>
          <w:color w:val="0F172A"/>
          <w:sz w:val="17"/>
        </w:rPr>
        <w:t xml:space="preserve">3. SHA-256 Duplicate Detection: </w:t>
      </w:r>
      <w:r>
        <w:rPr>
          <w:rFonts w:ascii="Calibri" w:hAnsi="Calibri"/>
          <w:b w:val="0"/>
          <w:color w:val="0F172A"/>
          <w:sz w:val="17"/>
        </w:rPr>
        <w:t>Fingerprints posts via SHA256(competitor + text + date). Re-scraping identifies and skips existing posts to maintain clean data.</w:t>
      </w:r>
    </w:p>
    <w:p>
      <w:pPr>
        <w:spacing w:before="0" w:after="30" w:line="252" w:lineRule="auto"/>
      </w:pPr>
      <w:r>
        <w:rPr>
          <w:rFonts w:ascii="Calibri" w:hAnsi="Calibri"/>
          <w:b/>
          <w:color w:val="0F172A"/>
          <w:sz w:val="17"/>
        </w:rPr>
        <w:t xml:space="preserve">4. AI Trend &amp; Gap Analysis: </w:t>
      </w:r>
      <w:r>
        <w:rPr>
          <w:rFonts w:ascii="Calibri" w:hAnsi="Calibri"/>
          <w:b w:val="0"/>
          <w:color w:val="0F172A"/>
          <w:sz w:val="17"/>
        </w:rPr>
        <w:t>Computes the Topic Occurrence Matrix (% occurrence, competitor usage count), analyzes publishing frequency, and identifies untapped market gaps.</w:t>
      </w:r>
    </w:p>
    <w:p>
      <w:pPr>
        <w:spacing w:before="0" w:after="30" w:line="252" w:lineRule="auto"/>
      </w:pPr>
      <w:r>
        <w:rPr>
          <w:rFonts w:ascii="Calibri" w:hAnsi="Calibri"/>
          <w:b/>
          <w:color w:val="0F172A"/>
          <w:sz w:val="17"/>
        </w:rPr>
        <w:t xml:space="preserve">5. Content &amp; Update Generator: </w:t>
      </w:r>
      <w:r>
        <w:rPr>
          <w:rFonts w:ascii="Calibri" w:hAnsi="Calibri"/>
          <w:b w:val="0"/>
          <w:color w:val="0F172A"/>
          <w:sz w:val="17"/>
        </w:rPr>
        <w:t>Allows users to control idea batch size (3, 10, 50). Employs duplicate prevention against SQLite history and generates complete copy with location keywords, CTAs, and AI image concepts.</w:t>
      </w:r>
    </w:p>
    <w:p>
      <w:pPr>
        <w:spacing w:before="0" w:after="20" w:line="252" w:lineRule="auto"/>
      </w:pPr>
      <w:r>
        <w:rPr>
          <w:rFonts w:ascii="Calibri" w:hAnsi="Calibri"/>
          <w:b/>
          <w:color w:val="1A368A"/>
          <w:sz w:val="20"/>
        </w:rPr>
        <w:t>2. Technologies Used</w:t>
      </w:r>
    </w:p>
    <w:p>
      <w:pPr>
        <w:spacing w:before="0" w:after="60" w:line="252" w:lineRule="auto"/>
      </w:pPr>
      <w:r>
        <w:rPr>
          <w:rFonts w:ascii="Calibri" w:hAnsi="Calibri"/>
          <w:b/>
          <w:color w:val="0F172A"/>
          <w:sz w:val="17"/>
        </w:rPr>
        <w:t xml:space="preserve">Backend &amp; DB: </w:t>
      </w:r>
      <w:r>
        <w:rPr>
          <w:rFonts w:ascii="Calibri" w:hAnsi="Calibri"/>
          <w:b w:val="0"/>
          <w:color w:val="0F172A"/>
          <w:sz w:val="17"/>
        </w:rPr>
        <w:t xml:space="preserve">Python 3.14, FastAPI, Uvicorn, SQLite.   </w:t>
      </w:r>
      <w:r>
        <w:rPr>
          <w:rFonts w:ascii="Calibri" w:hAnsi="Calibri"/>
          <w:b/>
          <w:color w:val="0F172A"/>
          <w:sz w:val="17"/>
        </w:rPr>
        <w:t xml:space="preserve">Scraping: </w:t>
      </w:r>
      <w:r>
        <w:rPr>
          <w:rFonts w:ascii="Calibri" w:hAnsi="Calibri"/>
          <w:b w:val="0"/>
          <w:color w:val="0F172A"/>
          <w:sz w:val="17"/>
        </w:rPr>
        <w:t xml:space="preserve">Selenium WebDriver, BeautifulSoup4.   </w:t>
        <w:br/>
      </w:r>
      <w:r>
        <w:rPr>
          <w:rFonts w:ascii="Calibri" w:hAnsi="Calibri"/>
          <w:b/>
          <w:color w:val="0F172A"/>
          <w:sz w:val="17"/>
        </w:rPr>
        <w:t xml:space="preserve">Frontend: </w:t>
      </w:r>
      <w:r>
        <w:rPr>
          <w:rFonts w:ascii="Calibri" w:hAnsi="Calibri"/>
          <w:b w:val="0"/>
          <w:color w:val="0F172A"/>
          <w:sz w:val="17"/>
        </w:rPr>
        <w:t xml:space="preserve">HTML5, Tailwind CSS, Chart.js, Lucide Icons.   </w:t>
      </w:r>
      <w:r>
        <w:rPr>
          <w:rFonts w:ascii="Calibri" w:hAnsi="Calibri"/>
          <w:b/>
          <w:color w:val="0F172A"/>
          <w:sz w:val="17"/>
        </w:rPr>
        <w:t xml:space="preserve">AI Layer: </w:t>
      </w:r>
      <w:r>
        <w:rPr>
          <w:rFonts w:ascii="Calibri" w:hAnsi="Calibri"/>
          <w:b w:val="0"/>
          <w:color w:val="0F172A"/>
          <w:sz w:val="17"/>
        </w:rPr>
        <w:t xml:space="preserve">Google Gemini 2.5 Flash, Groq LLaMA 3.3, Built-in Offline NLP.   </w:t>
      </w:r>
      <w:r>
        <w:rPr>
          <w:rFonts w:ascii="Calibri" w:hAnsi="Calibri"/>
          <w:b/>
          <w:color w:val="0F172A"/>
          <w:sz w:val="17"/>
        </w:rPr>
        <w:t xml:space="preserve">Hosting: </w:t>
      </w:r>
      <w:r>
        <w:rPr>
          <w:rFonts w:ascii="Calibri" w:hAnsi="Calibri"/>
          <w:b w:val="0"/>
          <w:color w:val="0F172A"/>
          <w:sz w:val="17"/>
        </w:rPr>
        <w:t>Render.com (Procfile).</w:t>
      </w:r>
    </w:p>
    <w:p>
      <w:pPr>
        <w:spacing w:before="0" w:after="20" w:line="252" w:lineRule="auto"/>
      </w:pPr>
      <w:r>
        <w:rPr>
          <w:rFonts w:ascii="Calibri" w:hAnsi="Calibri"/>
          <w:b/>
          <w:color w:val="1A368A"/>
          <w:sz w:val="20"/>
        </w:rPr>
        <w:t>3. Key Screenshots (Part 1: Ingestion &amp; Duplicate Auditing)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184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Fig 1: Dashboard &amp; Analytics Overview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3200400" cy="141238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4123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334155"/>
                <w:sz w:val="15"/>
              </w:rPr>
              <w:t>Monitors 4 competitors, 29 stored posts, and 13 duplicates skipped.</w:t>
            </w:r>
          </w:p>
        </w:tc>
        <w:tc>
          <w:tcPr>
            <w:tcW w:type="dxa" w:w="5184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Fig 2: Competitor Management &amp; Scraper Console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3200400" cy="143909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4390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334155"/>
                <w:sz w:val="15"/>
              </w:rPr>
              <w:t>Live Selenium console with SHA-256 duplicate detection.</w:t>
            </w:r>
          </w:p>
        </w:tc>
      </w:tr>
    </w:tbl>
    <w:p>
      <w:r>
        <w:br w:type="page"/>
      </w:r>
    </w:p>
    <w:p>
      <w:pPr>
        <w:spacing w:before="0" w:after="20" w:line="252" w:lineRule="auto"/>
      </w:pPr>
      <w:r>
        <w:rPr>
          <w:rFonts w:ascii="Calibri" w:hAnsi="Calibri"/>
          <w:b/>
          <w:color w:val="1A368A"/>
          <w:sz w:val="20"/>
        </w:rPr>
        <w:t>3. Key Screenshots (Part 2: Trend Intelligence &amp; Content Generation)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184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Fig 3: AI Trend Matrix &amp; Strategic Gap Analysis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3200400" cy="141510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415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334155"/>
                <w:sz w:val="15"/>
              </w:rPr>
              <w:t>Assignment Table 13 matrix (Festival Offer 33%, Hair Care Tips 28%).</w:t>
            </w:r>
          </w:p>
        </w:tc>
        <w:tc>
          <w:tcPr>
            <w:tcW w:type="dxa" w:w="5184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0F172A"/>
                <w:sz w:val="16"/>
              </w:rPr>
              <w:t>Fig 4: Content Generator &amp; Ready-to-Publish Update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3200400" cy="145122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4512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334155"/>
                <w:sz w:val="15"/>
              </w:rPr>
              <w:t>Controlled batch size generator drafting full copy and photo concepts.</w:t>
            </w:r>
          </w:p>
        </w:tc>
      </w:tr>
    </w:tbl>
    <w:p>
      <w:pPr>
        <w:spacing w:before="80" w:after="20" w:line="252" w:lineRule="auto"/>
      </w:pPr>
      <w:r>
        <w:rPr>
          <w:rFonts w:ascii="Calibri" w:hAnsi="Calibri"/>
          <w:b/>
          <w:color w:val="1A368A"/>
          <w:sz w:val="20"/>
        </w:rPr>
        <w:t>4. Key Results &amp; Findings from Competitor Research</w:t>
      </w:r>
    </w:p>
    <w:p>
      <w:pPr>
        <w:spacing w:before="0" w:after="30" w:line="252" w:lineRule="auto"/>
      </w:pPr>
      <w:r>
        <w:rPr>
          <w:rFonts w:ascii="Calibri" w:hAnsi="Calibri"/>
          <w:b/>
          <w:color w:val="0F172A"/>
          <w:sz w:val="17"/>
        </w:rPr>
        <w:t xml:space="preserve">• Topic Saturation: </w:t>
      </w:r>
      <w:r>
        <w:rPr>
          <w:rFonts w:ascii="Calibri" w:hAnsi="Calibri"/>
          <w:b w:val="0"/>
          <w:color w:val="0F172A"/>
          <w:sz w:val="17"/>
        </w:rPr>
        <w:t>Competitors heavily emphasize Festival Offers (33.3%) and Hair Care Tips (27.8%), reflecting strong local demand for discount bundles and seasonal hair damage prevention.</w:t>
      </w:r>
    </w:p>
    <w:p>
      <w:pPr>
        <w:spacing w:before="0" w:after="30" w:line="252" w:lineRule="auto"/>
      </w:pPr>
      <w:r>
        <w:rPr>
          <w:rFonts w:ascii="Calibri" w:hAnsi="Calibri"/>
          <w:b/>
          <w:color w:val="0F172A"/>
          <w:sz w:val="17"/>
        </w:rPr>
        <w:t xml:space="preserve">• Identified Market Gap: </w:t>
      </w:r>
      <w:r>
        <w:rPr>
          <w:rFonts w:ascii="Calibri" w:hAnsi="Calibri"/>
          <w:b w:val="0"/>
          <w:color w:val="0F172A"/>
          <w:sz w:val="17"/>
        </w:rPr>
        <w:t>Visual Before/After transformations (22.2%) and specialized Bridal Packages (5.6%) are underutilized by 50% of competitors, presenting a primary opportunity for ABC Salon to capture local search visibility.</w:t>
      </w:r>
    </w:p>
    <w:p>
      <w:pPr>
        <w:spacing w:before="0" w:after="30" w:line="252" w:lineRule="auto"/>
      </w:pPr>
      <w:r>
        <w:rPr>
          <w:rFonts w:ascii="Calibri" w:hAnsi="Calibri"/>
          <w:b/>
          <w:color w:val="0F172A"/>
          <w:sz w:val="17"/>
        </w:rPr>
        <w:t xml:space="preserve">• Publishing Patterns: </w:t>
      </w:r>
      <w:r>
        <w:rPr>
          <w:rFonts w:ascii="Calibri" w:hAnsi="Calibri"/>
          <w:b w:val="0"/>
          <w:color w:val="0F172A"/>
          <w:sz w:val="17"/>
        </w:rPr>
        <w:t>Competitors post primarily mid-week (Tuesday–Thursday) leading into weekend walk-in traffic, with CTA distributions concentrated on 'Book Online' (34%) and 'Call Now' (28%).</w:t>
      </w:r>
    </w:p>
    <w:p>
      <w:pPr>
        <w:spacing w:before="80" w:after="20" w:line="252" w:lineRule="auto"/>
      </w:pPr>
      <w:r>
        <w:rPr>
          <w:rFonts w:ascii="Calibri" w:hAnsi="Calibri"/>
          <w:b/>
          <w:color w:val="1A368A"/>
          <w:sz w:val="20"/>
        </w:rPr>
        <w:t>5. Bonus Features Implemented</w:t>
      </w:r>
    </w:p>
    <w:p>
      <w:pPr>
        <w:spacing w:before="0" w:after="30" w:line="252" w:lineRule="auto"/>
      </w:pPr>
      <w:r>
        <w:rPr>
          <w:rFonts w:ascii="Calibri" w:hAnsi="Calibri"/>
          <w:b/>
          <w:color w:val="0F172A"/>
          <w:sz w:val="17"/>
        </w:rPr>
        <w:t xml:space="preserve">• Keyword-Based Competitor Discovery: </w:t>
      </w:r>
      <w:r>
        <w:rPr>
          <w:rFonts w:ascii="Calibri" w:hAnsi="Calibri"/>
          <w:b w:val="0"/>
          <w:color w:val="0F172A"/>
          <w:sz w:val="17"/>
        </w:rPr>
        <w:t>Discovers candidate businesses from search keywords (e.g., 'salon in Kharghar') and adds them directly to the scraping queue without duplicates.</w:t>
      </w:r>
    </w:p>
    <w:p>
      <w:pPr>
        <w:spacing w:before="0" w:after="30" w:line="252" w:lineRule="auto"/>
      </w:pPr>
      <w:r>
        <w:rPr>
          <w:rFonts w:ascii="Calibri" w:hAnsi="Calibri"/>
          <w:b/>
          <w:color w:val="0F172A"/>
          <w:sz w:val="17"/>
        </w:rPr>
        <w:t xml:space="preserve">• Strategic Gap Analysis &amp; Recommendations: </w:t>
      </w:r>
      <w:r>
        <w:rPr>
          <w:rFonts w:ascii="Calibri" w:hAnsi="Calibri"/>
          <w:b w:val="0"/>
          <w:color w:val="0F172A"/>
          <w:sz w:val="17"/>
        </w:rPr>
        <w:t>Automatically prescribes content strategies based on what competitors have missed.</w:t>
      </w:r>
    </w:p>
    <w:p>
      <w:pPr>
        <w:spacing w:before="0" w:after="30" w:line="252" w:lineRule="auto"/>
      </w:pPr>
      <w:r>
        <w:rPr>
          <w:rFonts w:ascii="Calibri" w:hAnsi="Calibri"/>
          <w:b/>
          <w:color w:val="0F172A"/>
          <w:sz w:val="17"/>
        </w:rPr>
        <w:t xml:space="preserve">• Offline Resilience: </w:t>
      </w:r>
      <w:r>
        <w:rPr>
          <w:rFonts w:ascii="Calibri" w:hAnsi="Calibri"/>
          <w:b w:val="0"/>
          <w:color w:val="0F172A"/>
          <w:sz w:val="17"/>
        </w:rPr>
        <w:t>The integrated heuristic NLP engine guarantees full functionality even without external AI API keys or internet access.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