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Mehr als 20 km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Isst kein Fleisch: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Wurde schon von einem Tier gebissen: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Am gleichen Tag Geburtstag wie ein Promi: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bei einer Prüfung geschummelt: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Tatoo: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Chor gesungen: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Kann ohne sein Smartphone nicht leben: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sich selber ausgesperrt: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schon mal bei einer Prüfung durchgefallen: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in einem anderen Land gelebt: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War im letzten Jahr bei einem Konzert: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länger als 50 Jahre: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Hat schon die 6 größten Kontinente bereist: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War/ Ist Feuerwehrmann/frau: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Kennt Klaus seit der Schulzeit: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Steht regelmäßig vor 6 auf: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