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40CE" w14:textId="77777777" w:rsidR="00462284" w:rsidRDefault="00723F51" w:rsidP="00723F51">
      <w:pPr>
        <w:pStyle w:val="1"/>
      </w:pPr>
      <w:r>
        <w:t>Введение</w:t>
      </w:r>
    </w:p>
    <w:p w14:paraId="778CD502" w14:textId="0F673D1F" w:rsidR="00723F51" w:rsidRDefault="00723F51" w:rsidP="007D3F35">
      <w:pPr>
        <w:jc w:val="both"/>
      </w:pPr>
      <w:r>
        <w:tab/>
        <w:t xml:space="preserve">В последние десятилетия сетевые технологии прочно вошли в жизнь человека. </w:t>
      </w:r>
      <w:r w:rsidR="007D3F35">
        <w:t>Изначально они были представлены локальными сетями, затем была создана сеть Интернет. В настоящее время одним из бурно развивающихся направлений сетевых технологий является интернет вещей (</w:t>
      </w:r>
      <w:r w:rsidR="007226EF">
        <w:rPr>
          <w:lang w:val="en-US"/>
        </w:rPr>
        <w:t>Internet</w:t>
      </w:r>
      <w:r w:rsidR="007226EF" w:rsidRPr="007226EF">
        <w:t xml:space="preserve"> </w:t>
      </w:r>
      <w:r w:rsidR="007226EF">
        <w:rPr>
          <w:lang w:val="en-US"/>
        </w:rPr>
        <w:t>of</w:t>
      </w:r>
      <w:r w:rsidR="007226EF" w:rsidRPr="007226EF">
        <w:t xml:space="preserve"> </w:t>
      </w:r>
      <w:r w:rsidR="007226EF">
        <w:rPr>
          <w:lang w:val="en-US"/>
        </w:rPr>
        <w:t>Things</w:t>
      </w:r>
      <w:r w:rsidR="007226EF" w:rsidRPr="007226EF">
        <w:t xml:space="preserve">, </w:t>
      </w:r>
      <w:r w:rsidR="007D3F35">
        <w:rPr>
          <w:lang w:val="en-US"/>
        </w:rPr>
        <w:t>IoT</w:t>
      </w:r>
      <w:r w:rsidR="007D3F35" w:rsidRPr="007D3F35">
        <w:t xml:space="preserve">). </w:t>
      </w:r>
      <w:r w:rsidR="00CF3DEE">
        <w:t xml:space="preserve">Так, за период 2015-2018 гг. доля </w:t>
      </w:r>
      <w:r w:rsidR="00CF3DEE">
        <w:rPr>
          <w:lang w:val="en-US"/>
        </w:rPr>
        <w:t>IoT</w:t>
      </w:r>
      <w:r w:rsidR="00CF3DEE" w:rsidRPr="00CF3DEE">
        <w:t>-</w:t>
      </w:r>
      <w:r w:rsidR="00CF3DEE">
        <w:t xml:space="preserve">устройств среди всех устройств увеличилась с 27% до </w:t>
      </w:r>
      <w:r w:rsidR="00395D11">
        <w:t>39</w:t>
      </w:r>
      <w:r w:rsidR="00CF3DEE">
        <w:t>%, и, согласно прогнозу, достигнет 63% к 2025 году</w:t>
      </w:r>
      <w:r w:rsidR="00CF3DEE">
        <w:rPr>
          <w:rStyle w:val="a5"/>
        </w:rPr>
        <w:footnoteReference w:id="1"/>
      </w:r>
      <w:r w:rsidR="00CF3DEE">
        <w:t>.</w:t>
      </w:r>
      <w:r w:rsidR="00FB5613">
        <w:t xml:space="preserve"> </w:t>
      </w:r>
    </w:p>
    <w:p w14:paraId="70D49413" w14:textId="7708A7B8" w:rsidR="00AC4599" w:rsidRDefault="00AC4599" w:rsidP="00AC4599">
      <w:pPr>
        <w:ind w:firstLine="708"/>
        <w:jc w:val="both"/>
      </w:pPr>
      <w:r>
        <w:t>Интернет вещей – это вычислительная сеть физических предметов (устройств, «вещей»), оснащенных встроенной технологией для взаимодействия друг с другом или с внешней средой</w:t>
      </w:r>
      <w:r>
        <w:rPr>
          <w:rStyle w:val="a5"/>
        </w:rPr>
        <w:footnoteReference w:id="2"/>
      </w:r>
      <w:r>
        <w:t>.</w:t>
      </w:r>
    </w:p>
    <w:p w14:paraId="2641A1E7" w14:textId="77777777" w:rsidR="00395D11" w:rsidRPr="00AC4599" w:rsidRDefault="00395D11" w:rsidP="003411F4">
      <w:pPr>
        <w:jc w:val="both"/>
      </w:pPr>
      <w:r>
        <w:tab/>
      </w:r>
      <w:r w:rsidR="00AC4599" w:rsidRPr="00AC4599">
        <w:rPr>
          <w:b/>
          <w:bCs/>
        </w:rPr>
        <w:t xml:space="preserve">Актуальность </w:t>
      </w:r>
      <w:r w:rsidR="00A51017">
        <w:rPr>
          <w:b/>
          <w:bCs/>
        </w:rPr>
        <w:t>исследования</w:t>
      </w:r>
      <w:r w:rsidR="00AC4599" w:rsidRPr="00AC4599">
        <w:rPr>
          <w:b/>
          <w:bCs/>
        </w:rPr>
        <w:t>.</w:t>
      </w:r>
      <w:r w:rsidR="00AC4599">
        <w:t xml:space="preserve"> </w:t>
      </w:r>
      <w:r w:rsidR="00F54071">
        <w:t xml:space="preserve">Одной из </w:t>
      </w:r>
      <w:r w:rsidR="001B6665">
        <w:t xml:space="preserve">важных </w:t>
      </w:r>
      <w:r w:rsidR="00F54071">
        <w:t xml:space="preserve">задач при </w:t>
      </w:r>
      <w:r w:rsidR="001B6665">
        <w:t>проектировании</w:t>
      </w:r>
      <w:r w:rsidR="00F54071">
        <w:t xml:space="preserve"> </w:t>
      </w:r>
      <w:r w:rsidR="00F54071">
        <w:rPr>
          <w:lang w:val="en-US"/>
        </w:rPr>
        <w:t>IoT</w:t>
      </w:r>
      <w:r w:rsidR="00F54071" w:rsidRPr="00F54071">
        <w:t xml:space="preserve"> </w:t>
      </w:r>
      <w:r w:rsidR="00F54071">
        <w:t>является обеспечение должного уровня безопасности</w:t>
      </w:r>
      <w:r w:rsidR="001B6665">
        <w:t xml:space="preserve"> передаваемых данных</w:t>
      </w:r>
      <w:r w:rsidR="00F54071">
        <w:t>.</w:t>
      </w:r>
      <w:r w:rsidR="008274D9">
        <w:t xml:space="preserve"> Особенно это важно для медицинских устройств</w:t>
      </w:r>
      <w:r w:rsidR="008274D9">
        <w:rPr>
          <w:rStyle w:val="a5"/>
        </w:rPr>
        <w:footnoteReference w:id="3"/>
      </w:r>
      <w:r w:rsidR="008274D9">
        <w:t>.</w:t>
      </w:r>
      <w:r w:rsidR="004410C7">
        <w:t xml:space="preserve"> Уже сейчас правительства развитых стран начинают принимать законы, регламентирующие защиту </w:t>
      </w:r>
      <w:r w:rsidR="004410C7">
        <w:rPr>
          <w:lang w:val="en-US"/>
        </w:rPr>
        <w:t>IoT</w:t>
      </w:r>
      <w:r w:rsidR="004410C7" w:rsidRPr="004410C7">
        <w:t>-</w:t>
      </w:r>
      <w:r w:rsidR="004410C7">
        <w:t>устройств</w:t>
      </w:r>
      <w:r w:rsidR="004410C7">
        <w:rPr>
          <w:rStyle w:val="a5"/>
        </w:rPr>
        <w:footnoteReference w:id="4"/>
      </w:r>
      <w:r w:rsidR="004410C7">
        <w:rPr>
          <w:rStyle w:val="a5"/>
        </w:rPr>
        <w:footnoteReference w:id="5"/>
      </w:r>
      <w:r w:rsidR="00DE5F64">
        <w:rPr>
          <w:rStyle w:val="a5"/>
        </w:rPr>
        <w:footnoteReference w:id="6"/>
      </w:r>
      <w:r w:rsidR="004410C7">
        <w:t>.</w:t>
      </w:r>
      <w:r w:rsidR="005A6DB3">
        <w:t xml:space="preserve"> В то же время фактическая безопасность устройств интернета вещей оставляет желать лучшего. Так, согласно исследованию корпорации </w:t>
      </w:r>
      <w:r w:rsidR="005A6DB3">
        <w:rPr>
          <w:lang w:val="en-US"/>
        </w:rPr>
        <w:t>HP</w:t>
      </w:r>
      <w:r w:rsidR="005A6DB3" w:rsidRPr="005A6DB3">
        <w:t xml:space="preserve"> 2014-</w:t>
      </w:r>
      <w:r w:rsidR="005A6DB3">
        <w:t xml:space="preserve">го года, 70% устройств </w:t>
      </w:r>
      <w:r w:rsidR="005A6DB3">
        <w:rPr>
          <w:lang w:val="en-US"/>
        </w:rPr>
        <w:t>IoT</w:t>
      </w:r>
      <w:r w:rsidR="005A6DB3" w:rsidRPr="005A6DB3">
        <w:t xml:space="preserve"> </w:t>
      </w:r>
      <w:r w:rsidR="005A6DB3">
        <w:t>передавали данные, в том числе конфиденциального характера, вообще без шифрования</w:t>
      </w:r>
      <w:r w:rsidR="005A6DB3">
        <w:rPr>
          <w:rStyle w:val="a5"/>
        </w:rPr>
        <w:footnoteReference w:id="7"/>
      </w:r>
      <w:r w:rsidR="005A6DB3">
        <w:t xml:space="preserve">! </w:t>
      </w:r>
      <w:r w:rsidR="003411F4">
        <w:t xml:space="preserve">По этой причине </w:t>
      </w:r>
      <w:r w:rsidR="00AC4599">
        <w:t xml:space="preserve">изучение и </w:t>
      </w:r>
      <w:r w:rsidR="003411F4">
        <w:t xml:space="preserve">развитие средств защиты </w:t>
      </w:r>
      <w:r w:rsidR="003411F4">
        <w:rPr>
          <w:lang w:val="en-US"/>
        </w:rPr>
        <w:t>IoT</w:t>
      </w:r>
      <w:r w:rsidR="003411F4" w:rsidRPr="003411F4">
        <w:t>-</w:t>
      </w:r>
      <w:r w:rsidR="003411F4">
        <w:t>устройств</w:t>
      </w:r>
      <w:r w:rsidR="003411F4" w:rsidRPr="003411F4">
        <w:t xml:space="preserve"> </w:t>
      </w:r>
      <w:r w:rsidR="003411F4" w:rsidRPr="00AC4599">
        <w:t xml:space="preserve">является актуальной </w:t>
      </w:r>
      <w:r w:rsidR="00AC4599" w:rsidRPr="00AC4599">
        <w:t>задачей</w:t>
      </w:r>
      <w:r w:rsidR="003411F4" w:rsidRPr="00AC4599">
        <w:t>.</w:t>
      </w:r>
    </w:p>
    <w:p w14:paraId="3EECDE47" w14:textId="77777777" w:rsidR="00597249" w:rsidRPr="00597249" w:rsidRDefault="003411F4" w:rsidP="007F4EA5">
      <w:pPr>
        <w:jc w:val="both"/>
      </w:pPr>
      <w:r>
        <w:tab/>
      </w:r>
      <w:r w:rsidR="00F50626">
        <w:t xml:space="preserve">Безопасность устройств с ограниченными энергетическими ресурсами </w:t>
      </w:r>
      <w:r w:rsidR="00093117">
        <w:t>(а именно такими являются устройства интернета вещей) изучает раздел криптографии, называемый легковесной криптографией (</w:t>
      </w:r>
      <w:r w:rsidR="00093117">
        <w:rPr>
          <w:lang w:val="en-US"/>
        </w:rPr>
        <w:t>lightweight</w:t>
      </w:r>
      <w:r w:rsidR="00093117" w:rsidRPr="00093117">
        <w:t xml:space="preserve"> </w:t>
      </w:r>
      <w:r w:rsidR="00093117">
        <w:rPr>
          <w:lang w:val="en-US"/>
        </w:rPr>
        <w:t>cryptography</w:t>
      </w:r>
      <w:r w:rsidR="00093117" w:rsidRPr="00093117">
        <w:t xml:space="preserve">, </w:t>
      </w:r>
      <w:r w:rsidR="00093117">
        <w:rPr>
          <w:lang w:val="en-US"/>
        </w:rPr>
        <w:t>LWC</w:t>
      </w:r>
      <w:r w:rsidR="00093117" w:rsidRPr="00093117">
        <w:t xml:space="preserve">). </w:t>
      </w:r>
      <w:r w:rsidR="00FC3309">
        <w:t>Также возможны термины «облегченная криптография», «малоресурсная криптография», «низкоэнергетическая криптография».</w:t>
      </w:r>
      <w:r w:rsidR="00FC3309" w:rsidRPr="00093117">
        <w:t xml:space="preserve"> </w:t>
      </w:r>
      <w:r w:rsidR="00FC3309">
        <w:t>Она рассматривает криптографические алгоритмы в контексте</w:t>
      </w:r>
      <w:r w:rsidR="007F4EA5">
        <w:t xml:space="preserve"> </w:t>
      </w:r>
      <w:r w:rsidR="00FC3309">
        <w:t>их требовательности к ресурсам устройства</w:t>
      </w:r>
      <w:r w:rsidR="007F4EA5">
        <w:t xml:space="preserve"> и</w:t>
      </w:r>
      <w:r w:rsidR="00FC3309">
        <w:t xml:space="preserve"> количеству логических элементов, требуемых для реализации алгоритмов.</w:t>
      </w:r>
      <w:r w:rsidR="00FD7331">
        <w:t xml:space="preserve"> Рассматриваемые ею алгоритмы называются </w:t>
      </w:r>
      <w:r w:rsidR="008376E8">
        <w:t xml:space="preserve">алгоритмами легковесной криптографии </w:t>
      </w:r>
      <w:r w:rsidR="00FD7331">
        <w:t>(</w:t>
      </w:r>
      <w:r w:rsidR="008376E8">
        <w:t>легковесными алгоритмами</w:t>
      </w:r>
      <w:r w:rsidR="00CB0017">
        <w:t xml:space="preserve">, </w:t>
      </w:r>
      <w:r w:rsidR="00CB0017">
        <w:rPr>
          <w:lang w:val="en-US"/>
        </w:rPr>
        <w:t>LW</w:t>
      </w:r>
      <w:r w:rsidR="00CB0017" w:rsidRPr="00CB0017">
        <w:t>-</w:t>
      </w:r>
      <w:r w:rsidR="00CB0017">
        <w:t>алгоритмами</w:t>
      </w:r>
      <w:r w:rsidR="008376E8">
        <w:t>).</w:t>
      </w:r>
      <w:r w:rsidR="00597249">
        <w:t xml:space="preserve"> </w:t>
      </w:r>
      <w:r w:rsidR="00597249">
        <w:rPr>
          <w:lang w:val="en-US"/>
        </w:rPr>
        <w:t>LW</w:t>
      </w:r>
      <w:r w:rsidR="00597249" w:rsidRPr="00597249">
        <w:t>-</w:t>
      </w:r>
      <w:r w:rsidR="00597249">
        <w:t>алгоритмы могут иметь программную или аппаратную реализацию.</w:t>
      </w:r>
    </w:p>
    <w:p w14:paraId="20182EF3" w14:textId="77777777" w:rsidR="007F4EA5" w:rsidRDefault="007F4EA5" w:rsidP="007F4EA5">
      <w:pPr>
        <w:ind w:firstLine="708"/>
        <w:jc w:val="both"/>
      </w:pPr>
      <w:r w:rsidRPr="007F4EA5">
        <w:rPr>
          <w:b/>
          <w:bCs/>
        </w:rPr>
        <w:t>Объектом исследования</w:t>
      </w:r>
      <w:r>
        <w:t xml:space="preserve"> являются алгоритмы легковесной криптографии, </w:t>
      </w:r>
      <w:r w:rsidR="006C3271">
        <w:t>ориентированные на использование в</w:t>
      </w:r>
      <w:r>
        <w:t xml:space="preserve"> устройствах интернета вещей.</w:t>
      </w:r>
    </w:p>
    <w:p w14:paraId="5ACDDBFE" w14:textId="77777777" w:rsidR="00DF6ECB" w:rsidRDefault="0067715F" w:rsidP="00597249">
      <w:pPr>
        <w:ind w:firstLine="708"/>
        <w:jc w:val="both"/>
      </w:pPr>
      <w:r w:rsidRPr="0067715F">
        <w:rPr>
          <w:b/>
          <w:bCs/>
        </w:rPr>
        <w:t xml:space="preserve">Предметом </w:t>
      </w:r>
      <w:r w:rsidRPr="00A51017">
        <w:rPr>
          <w:b/>
          <w:bCs/>
        </w:rPr>
        <w:t>исследования</w:t>
      </w:r>
      <w:r w:rsidRPr="0067715F">
        <w:rPr>
          <w:b/>
          <w:bCs/>
        </w:rPr>
        <w:t xml:space="preserve"> </w:t>
      </w:r>
      <w:r>
        <w:t>являются</w:t>
      </w:r>
      <w:r w:rsidR="00170A18">
        <w:t xml:space="preserve"> следующие характеристики </w:t>
      </w:r>
      <w:r w:rsidR="004E5217">
        <w:t>легковесных алгоритмов</w:t>
      </w:r>
      <w:r w:rsidR="00170A18">
        <w:t>:</w:t>
      </w:r>
      <w:r w:rsidR="00597249">
        <w:t xml:space="preserve"> т</w:t>
      </w:r>
      <w:r w:rsidR="001853EA">
        <w:t xml:space="preserve">ип </w:t>
      </w:r>
      <w:r w:rsidR="00AF2FBF">
        <w:t>алгоритма</w:t>
      </w:r>
      <w:r w:rsidR="00597249">
        <w:t>, т</w:t>
      </w:r>
      <w:r w:rsidR="00FB07E5">
        <w:t>ребования к устройству</w:t>
      </w:r>
      <w:r w:rsidR="00AF2FBF">
        <w:t>, с</w:t>
      </w:r>
      <w:r w:rsidR="00170A18">
        <w:t xml:space="preserve">труктурные элементы </w:t>
      </w:r>
      <w:r w:rsidR="00FD7331">
        <w:t>и параметры</w:t>
      </w:r>
      <w:r w:rsidR="00597249">
        <w:t>, п</w:t>
      </w:r>
      <w:r w:rsidR="00FB07E5">
        <w:t>роизводительность</w:t>
      </w:r>
      <w:r w:rsidR="00597249">
        <w:t>. Алгоритмы рассматриваются с точки зрения программной реализации.</w:t>
      </w:r>
    </w:p>
    <w:p w14:paraId="267D9690" w14:textId="43669AEC" w:rsidR="00BF4922" w:rsidRDefault="001853EA" w:rsidP="00BF4922">
      <w:pPr>
        <w:ind w:firstLine="708"/>
        <w:jc w:val="both"/>
      </w:pPr>
      <w:r w:rsidRPr="00A51017">
        <w:rPr>
          <w:b/>
          <w:bCs/>
        </w:rPr>
        <w:t xml:space="preserve">Целью </w:t>
      </w:r>
      <w:r w:rsidR="00A51017">
        <w:rPr>
          <w:b/>
          <w:bCs/>
        </w:rPr>
        <w:t xml:space="preserve">исследования </w:t>
      </w:r>
      <w:r>
        <w:t>является сравнение</w:t>
      </w:r>
      <w:r w:rsidR="008376E8">
        <w:t xml:space="preserve"> легковесных алгоритмов</w:t>
      </w:r>
      <w:r w:rsidR="00813BB1">
        <w:t xml:space="preserve"> </w:t>
      </w:r>
      <w:r w:rsidR="00BF4922">
        <w:t xml:space="preserve">и </w:t>
      </w:r>
      <w:r w:rsidR="00FD7331">
        <w:t xml:space="preserve">определение степени их пригодности </w:t>
      </w:r>
      <w:r w:rsidR="0035328F">
        <w:t xml:space="preserve">к использованию в устройствах </w:t>
      </w:r>
      <w:r w:rsidR="0035328F">
        <w:rPr>
          <w:lang w:val="en-US"/>
        </w:rPr>
        <w:t>IoT</w:t>
      </w:r>
      <w:r w:rsidR="00BF4922">
        <w:t>.</w:t>
      </w:r>
    </w:p>
    <w:p w14:paraId="3B05CC62" w14:textId="77777777" w:rsidR="00BF4922" w:rsidRDefault="00AE675E" w:rsidP="00BF4922">
      <w:pPr>
        <w:ind w:firstLine="708"/>
        <w:jc w:val="both"/>
      </w:pPr>
      <w:r>
        <w:lastRenderedPageBreak/>
        <w:t xml:space="preserve">Для достижения выбранной цели поставлены следующие </w:t>
      </w:r>
      <w:r w:rsidRPr="00AE675E">
        <w:rPr>
          <w:b/>
          <w:bCs/>
        </w:rPr>
        <w:t>задачи</w:t>
      </w:r>
      <w:r>
        <w:t>:</w:t>
      </w:r>
    </w:p>
    <w:p w14:paraId="687E9CAC" w14:textId="77777777" w:rsidR="00BF4922" w:rsidRDefault="0035328F" w:rsidP="00284983">
      <w:pPr>
        <w:pStyle w:val="a8"/>
        <w:numPr>
          <w:ilvl w:val="0"/>
          <w:numId w:val="4"/>
        </w:numPr>
        <w:jc w:val="both"/>
      </w:pPr>
      <w:r>
        <w:t>Провести теоретический обзор источников</w:t>
      </w:r>
      <w:r w:rsidR="00590533">
        <w:t xml:space="preserve"> по темам легковесной криптографии и интернета вещей</w:t>
      </w:r>
      <w:r>
        <w:t>.</w:t>
      </w:r>
    </w:p>
    <w:p w14:paraId="5C4D60DA" w14:textId="77777777" w:rsidR="00790B48" w:rsidRDefault="00590533" w:rsidP="00284983">
      <w:pPr>
        <w:pStyle w:val="a8"/>
        <w:numPr>
          <w:ilvl w:val="0"/>
          <w:numId w:val="4"/>
        </w:numPr>
        <w:jc w:val="both"/>
      </w:pPr>
      <w:r>
        <w:t>Обзор существующих стандартов и технических решений.</w:t>
      </w:r>
    </w:p>
    <w:p w14:paraId="1F897A64" w14:textId="0601F8AE" w:rsidR="004D5720" w:rsidRDefault="00560A86" w:rsidP="00284983">
      <w:pPr>
        <w:pStyle w:val="a8"/>
        <w:numPr>
          <w:ilvl w:val="0"/>
          <w:numId w:val="4"/>
        </w:numPr>
        <w:jc w:val="both"/>
      </w:pPr>
      <w:r>
        <w:t>Анализ алгоритмов.</w:t>
      </w:r>
    </w:p>
    <w:p w14:paraId="78291715" w14:textId="77777777" w:rsidR="00284983" w:rsidRDefault="00284983" w:rsidP="00284983">
      <w:pPr>
        <w:pStyle w:val="a8"/>
        <w:numPr>
          <w:ilvl w:val="0"/>
          <w:numId w:val="4"/>
        </w:numPr>
        <w:jc w:val="both"/>
      </w:pPr>
      <w:r>
        <w:t>Реализовать избранные алгоритмы и проверить гипотезы из п</w:t>
      </w:r>
      <w:r w:rsidR="00C64C5F">
        <w:t>. 3</w:t>
      </w:r>
      <w:r>
        <w:t>.</w:t>
      </w:r>
    </w:p>
    <w:p w14:paraId="5B6768C7" w14:textId="77777777" w:rsidR="00C31CB8" w:rsidRDefault="00790B48" w:rsidP="00C31CB8">
      <w:pPr>
        <w:pStyle w:val="a8"/>
        <w:numPr>
          <w:ilvl w:val="0"/>
          <w:numId w:val="4"/>
        </w:numPr>
        <w:jc w:val="both"/>
      </w:pPr>
      <w:r>
        <w:t xml:space="preserve">Ранжировать алгоритмы по степени пригодности к использованию в устройствах </w:t>
      </w:r>
      <w:r>
        <w:rPr>
          <w:lang w:val="en-US"/>
        </w:rPr>
        <w:t>IoT</w:t>
      </w:r>
      <w:r w:rsidRPr="00790B48">
        <w:t>.</w:t>
      </w:r>
      <w:r w:rsidR="00C64C5F">
        <w:t xml:space="preserve"> Сформулировать рекомендации по их использованию.</w:t>
      </w:r>
    </w:p>
    <w:p w14:paraId="292B86B7" w14:textId="17DCB84A" w:rsidR="00EB7870" w:rsidRDefault="007003DB" w:rsidP="00EB7870">
      <w:pPr>
        <w:ind w:firstLine="708"/>
        <w:jc w:val="both"/>
      </w:pPr>
      <w:r w:rsidRPr="007003DB">
        <w:rPr>
          <w:b/>
          <w:bCs/>
        </w:rPr>
        <w:t xml:space="preserve">Гипотеза исследования. </w:t>
      </w:r>
      <w:r w:rsidR="00EB7870">
        <w:t xml:space="preserve">Предполагается, что значительное число классических шифров </w:t>
      </w:r>
      <w:r w:rsidR="00AD17BC">
        <w:t xml:space="preserve">с определенным ослаблением </w:t>
      </w:r>
      <w:r w:rsidR="00EB7870">
        <w:t>мо</w:t>
      </w:r>
      <w:r w:rsidR="00AD17BC">
        <w:t>гут</w:t>
      </w:r>
      <w:r w:rsidR="00EB7870">
        <w:t xml:space="preserve"> использоваться в качестве легковесных алгоритмов. С другой стороны, многие алгоритмы и классы алгоритмов по тем или иным соображениям однозначно не могут быть использованы в качестве </w:t>
      </w:r>
      <w:r w:rsidR="00EB7870">
        <w:rPr>
          <w:lang w:val="en-US"/>
        </w:rPr>
        <w:t>LW</w:t>
      </w:r>
      <w:r w:rsidR="00EB7870" w:rsidRPr="00EB7870">
        <w:t>-</w:t>
      </w:r>
      <w:r w:rsidR="00EB7870">
        <w:t>алгоритмов. Ряд алгоритмов может быть использован наилучшим образом при определенных условиях.</w:t>
      </w:r>
    </w:p>
    <w:p w14:paraId="05DBEDF4" w14:textId="77777777" w:rsidR="00584975" w:rsidRDefault="00584975" w:rsidP="00584975">
      <w:pPr>
        <w:ind w:firstLine="708"/>
        <w:jc w:val="both"/>
      </w:pPr>
      <w:r>
        <w:t xml:space="preserve">В данной работе используются такие </w:t>
      </w:r>
      <w:r w:rsidRPr="00584975">
        <w:rPr>
          <w:b/>
          <w:bCs/>
        </w:rPr>
        <w:t>методы</w:t>
      </w:r>
      <w:r w:rsidR="004C2DE6">
        <w:rPr>
          <w:b/>
          <w:bCs/>
        </w:rPr>
        <w:t xml:space="preserve"> исследования</w:t>
      </w:r>
      <w:r>
        <w:t>, как:</w:t>
      </w:r>
    </w:p>
    <w:p w14:paraId="61446A74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анализ литературы</w:t>
      </w:r>
    </w:p>
    <w:p w14:paraId="18B4C28E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изучение существующих спецификаций алгоритмов, стандартов, технологических систем</w:t>
      </w:r>
    </w:p>
    <w:p w14:paraId="69986FF7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декомпозиция алгоритмов</w:t>
      </w:r>
    </w:p>
    <w:p w14:paraId="180C4148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сравнение алгоритмов, подходов к шифрованию, структурных частей алгоритмов</w:t>
      </w:r>
    </w:p>
    <w:p w14:paraId="293125DF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реализация алгоритмов (на языке С++)</w:t>
      </w:r>
    </w:p>
    <w:p w14:paraId="5D86B71F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построение методологии тестирования</w:t>
      </w:r>
    </w:p>
    <w:p w14:paraId="142C1BAC" w14:textId="77777777" w:rsidR="00584975" w:rsidRDefault="00584975" w:rsidP="00584975">
      <w:pPr>
        <w:pStyle w:val="a8"/>
        <w:numPr>
          <w:ilvl w:val="0"/>
          <w:numId w:val="6"/>
        </w:numPr>
        <w:jc w:val="both"/>
      </w:pPr>
      <w:r>
        <w:t>анализ результатов тестирования</w:t>
      </w:r>
    </w:p>
    <w:p w14:paraId="7B2E4F2D" w14:textId="77777777" w:rsidR="00A51017" w:rsidRDefault="00584975" w:rsidP="00A51017">
      <w:pPr>
        <w:pStyle w:val="a8"/>
        <w:numPr>
          <w:ilvl w:val="0"/>
          <w:numId w:val="6"/>
        </w:numPr>
        <w:jc w:val="both"/>
      </w:pPr>
      <w:r>
        <w:t>синтез выводов по результатам тестирования</w:t>
      </w:r>
    </w:p>
    <w:p w14:paraId="3AA06C4E" w14:textId="77777777" w:rsidR="00AE675E" w:rsidRDefault="00AE675E" w:rsidP="00AE675E">
      <w:pPr>
        <w:ind w:firstLine="708"/>
        <w:jc w:val="both"/>
      </w:pPr>
      <w:r w:rsidRPr="0089263B">
        <w:t>Данное исследование имеет высокую</w:t>
      </w:r>
      <w:r w:rsidRPr="00AE675E">
        <w:rPr>
          <w:b/>
          <w:bCs/>
        </w:rPr>
        <w:t xml:space="preserve"> практическую значимость.</w:t>
      </w:r>
      <w:r>
        <w:t xml:space="preserve">  Результаты исследования могут быть использованы при выборе алгоритма шифрования и режима его работы при проектировании системы защиты вычислительной сети </w:t>
      </w:r>
      <w:r w:rsidRPr="00AE675E">
        <w:rPr>
          <w:lang w:val="en-US"/>
        </w:rPr>
        <w:t>IoT</w:t>
      </w:r>
      <w:r>
        <w:t xml:space="preserve">. Кроме того, работа в данном направлении может быть продолжена: следующим шагом возможна оптимизация существующих легковесных алгоритмов или создание новых </w:t>
      </w:r>
      <w:r w:rsidRPr="00AE675E">
        <w:rPr>
          <w:lang w:val="en-US"/>
        </w:rPr>
        <w:t>LW</w:t>
      </w:r>
      <w:r w:rsidRPr="00A51017">
        <w:t>-</w:t>
      </w:r>
      <w:r>
        <w:t>алгоритмов.</w:t>
      </w:r>
    </w:p>
    <w:p w14:paraId="3767C906" w14:textId="77777777" w:rsidR="00C31CB8" w:rsidRDefault="00C31CB8" w:rsidP="00C31CB8">
      <w:pPr>
        <w:ind w:firstLine="708"/>
        <w:jc w:val="both"/>
      </w:pPr>
      <w:r w:rsidRPr="00C31CB8">
        <w:t>Введение раскрывает актуальность, определяет степень научной разработки темы, объект, предмет,</w:t>
      </w:r>
      <w:r>
        <w:t xml:space="preserve"> </w:t>
      </w:r>
      <w:r w:rsidRPr="00C31CB8">
        <w:t>цель, задачи и методы исследования, раскрывает теоретическую и практическую значимость работы.</w:t>
      </w:r>
    </w:p>
    <w:p w14:paraId="2397B91B" w14:textId="77777777" w:rsidR="00C31CB8" w:rsidRDefault="00C31CB8" w:rsidP="00C31CB8">
      <w:pPr>
        <w:ind w:firstLine="708"/>
        <w:jc w:val="both"/>
      </w:pPr>
      <w:r>
        <w:t>В первой главе содержатся краткое теоретическое введение в тему легковесной криптографии, описываются требования к легковесным алгоритмам, рассматривается соответствие этим требованием ряда классических и современных шифров. Приводится базовая информация об устройствах интернета вещей и их криптографических возможностях.</w:t>
      </w:r>
    </w:p>
    <w:p w14:paraId="0EA5170E" w14:textId="77777777" w:rsidR="00590533" w:rsidRDefault="00590533" w:rsidP="00C31CB8">
      <w:pPr>
        <w:ind w:firstLine="708"/>
        <w:jc w:val="both"/>
      </w:pPr>
      <w:r>
        <w:t>Во второй главе рассматриваются стандарты, существующие в областях легковесной криптографии и интернета вещей. Также рассматриваются существующие реализации систем безопасности и используемые алгоритмы шифрования данных в системах интернета вещей.</w:t>
      </w:r>
    </w:p>
    <w:p w14:paraId="6E722A2F" w14:textId="3FF01E30" w:rsidR="00560A86" w:rsidRDefault="00560A86" w:rsidP="00560A86">
      <w:pPr>
        <w:ind w:firstLine="708"/>
        <w:jc w:val="both"/>
      </w:pPr>
      <w:r>
        <w:t xml:space="preserve">В третьей главе рассматриваются легковесные алгоритмы </w:t>
      </w:r>
      <w:r w:rsidRPr="00813BB1">
        <w:t>&lt;</w:t>
      </w:r>
      <w:r w:rsidRPr="00590533">
        <w:t>названия</w:t>
      </w:r>
      <w:r>
        <w:t> </w:t>
      </w:r>
      <w:r w:rsidRPr="00590533">
        <w:t>алгоритмов</w:t>
      </w:r>
      <w:r w:rsidRPr="00813BB1">
        <w:t>&gt;</w:t>
      </w:r>
      <w:r>
        <w:t xml:space="preserve">. Выделяются структурные элементы и параметры избранных легковесных алгоритмов, их </w:t>
      </w:r>
      <w:r>
        <w:lastRenderedPageBreak/>
        <w:t>влияние на производительность и требования к устройству. Выявляются общие структурны</w:t>
      </w:r>
      <w:r w:rsidR="006A7A8D">
        <w:t>е</w:t>
      </w:r>
      <w:r>
        <w:t xml:space="preserve"> элемент</w:t>
      </w:r>
      <w:r w:rsidR="006A7A8D">
        <w:t>ы</w:t>
      </w:r>
      <w:r>
        <w:t xml:space="preserve"> алгоритмов.</w:t>
      </w:r>
    </w:p>
    <w:p w14:paraId="2CC92C76" w14:textId="77777777" w:rsidR="00560A86" w:rsidRDefault="00560A86" w:rsidP="00560A86">
      <w:pPr>
        <w:ind w:firstLine="708"/>
        <w:jc w:val="both"/>
      </w:pPr>
      <w:r>
        <w:t>В четвертой главе содержится информация о реализации алгоритмов в программном коде, способе и порядке тестирования производительности алгоритмов.</w:t>
      </w:r>
      <w:r w:rsidR="00C80169">
        <w:t xml:space="preserve"> Анализируются результаты тестирования на соответствие теоретическим выводам предыдущей главы.</w:t>
      </w:r>
    </w:p>
    <w:p w14:paraId="3CBB672F" w14:textId="77777777" w:rsidR="00DC4259" w:rsidRDefault="00C80169" w:rsidP="00C80169">
      <w:pPr>
        <w:ind w:firstLine="708"/>
        <w:jc w:val="both"/>
      </w:pPr>
      <w:r>
        <w:t>В пятой главе делается вывод о степени пригодности алгоритмов к использованию в устройствах интернета вещей. По каждому алгоритму приводятся рекомендуемый режим запуска и параметры.</w:t>
      </w:r>
    </w:p>
    <w:p w14:paraId="69053893" w14:textId="03887CB1" w:rsidR="00AF2FBF" w:rsidRDefault="00DC4259" w:rsidP="00FF50DA">
      <w:pPr>
        <w:ind w:firstLine="708"/>
        <w:jc w:val="both"/>
      </w:pPr>
      <w:r>
        <w:t>В заключении подводятся итоги работы, приводятся краткие перспективы использования рассмотренных алгоритмов.</w:t>
      </w:r>
      <w:r w:rsidR="00C80169">
        <w:t xml:space="preserve"> </w:t>
      </w:r>
    </w:p>
    <w:p w14:paraId="08585F4F" w14:textId="77777777" w:rsidR="00AF2FBF" w:rsidRPr="004D5720" w:rsidRDefault="00AF2FBF" w:rsidP="00C80169">
      <w:pPr>
        <w:ind w:firstLine="708"/>
        <w:jc w:val="both"/>
      </w:pPr>
    </w:p>
    <w:sectPr w:rsidR="00AF2FBF" w:rsidRPr="004D5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E25EA" w14:textId="77777777" w:rsidR="009A2C05" w:rsidRDefault="009A2C05" w:rsidP="00CF3DEE">
      <w:pPr>
        <w:spacing w:after="0" w:line="240" w:lineRule="auto"/>
      </w:pPr>
      <w:r>
        <w:separator/>
      </w:r>
    </w:p>
  </w:endnote>
  <w:endnote w:type="continuationSeparator" w:id="0">
    <w:p w14:paraId="60FA3F2A" w14:textId="77777777" w:rsidR="009A2C05" w:rsidRDefault="009A2C05" w:rsidP="00CF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C2BB2" w14:textId="77777777" w:rsidR="009A2C05" w:rsidRDefault="009A2C05" w:rsidP="00CF3DEE">
      <w:pPr>
        <w:spacing w:after="0" w:line="240" w:lineRule="auto"/>
      </w:pPr>
      <w:r>
        <w:separator/>
      </w:r>
    </w:p>
  </w:footnote>
  <w:footnote w:type="continuationSeparator" w:id="0">
    <w:p w14:paraId="505747F2" w14:textId="77777777" w:rsidR="009A2C05" w:rsidRDefault="009A2C05" w:rsidP="00CF3DEE">
      <w:pPr>
        <w:spacing w:after="0" w:line="240" w:lineRule="auto"/>
      </w:pPr>
      <w:r>
        <w:continuationSeparator/>
      </w:r>
    </w:p>
  </w:footnote>
  <w:footnote w:id="1">
    <w:p w14:paraId="1FDD3E63" w14:textId="77777777" w:rsidR="00CF3DEE" w:rsidRDefault="00CF3DEE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>https://iot-analytics.com/state-of-the-iot-update-q1-q2-2018-number-of-iot-devices-now-7b/</w:t>
        </w:r>
      </w:hyperlink>
    </w:p>
  </w:footnote>
  <w:footnote w:id="2">
    <w:p w14:paraId="05AF3090" w14:textId="77777777" w:rsidR="00AC4599" w:rsidRDefault="00AC4599" w:rsidP="00AC4599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>
          <w:rPr>
            <w:rStyle w:val="a6"/>
          </w:rPr>
          <w:t>https://www.gartner.com/en/information-technology/glossary/internet-of-things</w:t>
        </w:r>
      </w:hyperlink>
    </w:p>
  </w:footnote>
  <w:footnote w:id="3">
    <w:p w14:paraId="2CE6BA90" w14:textId="77777777" w:rsidR="008274D9" w:rsidRDefault="008274D9">
      <w:pPr>
        <w:pStyle w:val="a3"/>
      </w:pPr>
      <w:r>
        <w:rPr>
          <w:rStyle w:val="a5"/>
        </w:rPr>
        <w:footnoteRef/>
      </w:r>
      <w:r>
        <w:t xml:space="preserve"> </w:t>
      </w:r>
      <w:hyperlink r:id="rId3" w:history="1">
        <w:r w:rsidRPr="001247A3">
          <w:rPr>
            <w:rStyle w:val="a6"/>
          </w:rPr>
          <w:t>https://cyberleninka.ru/article/n/o-nekotoryh-voprosah-informatsionnoy-bezopasnosti-meditsinskih-ustroystv</w:t>
        </w:r>
      </w:hyperlink>
      <w:r>
        <w:t xml:space="preserve"> </w:t>
      </w:r>
    </w:p>
  </w:footnote>
  <w:footnote w:id="4">
    <w:p w14:paraId="2A8FED45" w14:textId="77777777" w:rsidR="004410C7" w:rsidRDefault="004410C7">
      <w:pPr>
        <w:pStyle w:val="a3"/>
      </w:pPr>
      <w:r>
        <w:rPr>
          <w:rStyle w:val="a5"/>
        </w:rPr>
        <w:footnoteRef/>
      </w:r>
      <w:r>
        <w:t xml:space="preserve"> </w:t>
      </w:r>
      <w:hyperlink r:id="rId4" w:history="1">
        <w:r>
          <w:rPr>
            <w:rStyle w:val="a6"/>
          </w:rPr>
          <w:t>https://www.gov.uk/government/consultations/consultation-on-regulatory-proposals-on-consumer-iot-security/outcome/government-response-to-the-regulatory-proposals-for-consumer-internet-of-things-iot-security-consultation</w:t>
        </w:r>
      </w:hyperlink>
    </w:p>
  </w:footnote>
  <w:footnote w:id="5">
    <w:p w14:paraId="6E8E4A6D" w14:textId="77777777" w:rsidR="004410C7" w:rsidRDefault="004410C7">
      <w:pPr>
        <w:pStyle w:val="a3"/>
      </w:pPr>
      <w:r>
        <w:rPr>
          <w:rStyle w:val="a5"/>
        </w:rPr>
        <w:footnoteRef/>
      </w:r>
      <w:r>
        <w:t xml:space="preserve"> </w:t>
      </w:r>
      <w:hyperlink r:id="rId5" w:history="1">
        <w:r>
          <w:rPr>
            <w:rStyle w:val="a6"/>
          </w:rPr>
          <w:t>https://www.kommersant.ru/doc/3924324</w:t>
        </w:r>
      </w:hyperlink>
    </w:p>
  </w:footnote>
  <w:footnote w:id="6">
    <w:p w14:paraId="63CA3A0C" w14:textId="77777777" w:rsidR="00DE5F64" w:rsidRDefault="00DE5F64">
      <w:pPr>
        <w:pStyle w:val="a3"/>
      </w:pPr>
      <w:r>
        <w:rPr>
          <w:rStyle w:val="a5"/>
        </w:rPr>
        <w:footnoteRef/>
      </w:r>
      <w:r>
        <w:t xml:space="preserve"> </w:t>
      </w:r>
      <w:hyperlink r:id="rId6" w:history="1">
        <w:r>
          <w:rPr>
            <w:rStyle w:val="a6"/>
          </w:rPr>
          <w:t>https://rg.ru/2016/10/13/evrokomissiia-predlozhila-zashchitit-internet-veshchej-ot-kiberatak.html</w:t>
        </w:r>
      </w:hyperlink>
    </w:p>
  </w:footnote>
  <w:footnote w:id="7">
    <w:p w14:paraId="6021C157" w14:textId="77777777" w:rsidR="005A6DB3" w:rsidRDefault="005A6DB3">
      <w:pPr>
        <w:pStyle w:val="a3"/>
      </w:pPr>
      <w:r>
        <w:rPr>
          <w:rStyle w:val="a5"/>
        </w:rPr>
        <w:footnoteRef/>
      </w:r>
      <w:r>
        <w:t xml:space="preserve"> </w:t>
      </w:r>
      <w:hyperlink r:id="rId7" w:history="1">
        <w:r>
          <w:rPr>
            <w:rStyle w:val="a6"/>
          </w:rPr>
          <w:t>https://www8.hp.com/us/en/hp-news/press-release.html?id=1744676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FB3"/>
    <w:multiLevelType w:val="hybridMultilevel"/>
    <w:tmpl w:val="83A010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B70B71"/>
    <w:multiLevelType w:val="hybridMultilevel"/>
    <w:tmpl w:val="231AFF62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3D757EFB"/>
    <w:multiLevelType w:val="hybridMultilevel"/>
    <w:tmpl w:val="83A010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1577FB"/>
    <w:multiLevelType w:val="hybridMultilevel"/>
    <w:tmpl w:val="5F084D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A55655"/>
    <w:multiLevelType w:val="hybridMultilevel"/>
    <w:tmpl w:val="A8AEC9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E13456"/>
    <w:multiLevelType w:val="hybridMultilevel"/>
    <w:tmpl w:val="2D1AC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2F"/>
    <w:rsid w:val="00093117"/>
    <w:rsid w:val="00170A18"/>
    <w:rsid w:val="001853EA"/>
    <w:rsid w:val="001B6665"/>
    <w:rsid w:val="00284983"/>
    <w:rsid w:val="003411F4"/>
    <w:rsid w:val="0035328F"/>
    <w:rsid w:val="00395D11"/>
    <w:rsid w:val="00436A1C"/>
    <w:rsid w:val="004410C7"/>
    <w:rsid w:val="00462284"/>
    <w:rsid w:val="004C2DE6"/>
    <w:rsid w:val="004D5720"/>
    <w:rsid w:val="004E5217"/>
    <w:rsid w:val="00544899"/>
    <w:rsid w:val="00560A86"/>
    <w:rsid w:val="005626DE"/>
    <w:rsid w:val="00584975"/>
    <w:rsid w:val="00590533"/>
    <w:rsid w:val="00597249"/>
    <w:rsid w:val="005A6DB3"/>
    <w:rsid w:val="0067715F"/>
    <w:rsid w:val="006A7A8D"/>
    <w:rsid w:val="006C3271"/>
    <w:rsid w:val="007003DB"/>
    <w:rsid w:val="007226EF"/>
    <w:rsid w:val="00723F51"/>
    <w:rsid w:val="00790B48"/>
    <w:rsid w:val="007D38E5"/>
    <w:rsid w:val="007D3F35"/>
    <w:rsid w:val="007F4EA5"/>
    <w:rsid w:val="00813BB1"/>
    <w:rsid w:val="008274D9"/>
    <w:rsid w:val="008376E8"/>
    <w:rsid w:val="00865051"/>
    <w:rsid w:val="0089263B"/>
    <w:rsid w:val="008A2691"/>
    <w:rsid w:val="00917C04"/>
    <w:rsid w:val="009A2C05"/>
    <w:rsid w:val="00A51017"/>
    <w:rsid w:val="00A804E3"/>
    <w:rsid w:val="00AC4599"/>
    <w:rsid w:val="00AD17BC"/>
    <w:rsid w:val="00AE675E"/>
    <w:rsid w:val="00AF2FBF"/>
    <w:rsid w:val="00B4667D"/>
    <w:rsid w:val="00BE1C25"/>
    <w:rsid w:val="00BF4922"/>
    <w:rsid w:val="00C12609"/>
    <w:rsid w:val="00C14189"/>
    <w:rsid w:val="00C31CB8"/>
    <w:rsid w:val="00C64C5F"/>
    <w:rsid w:val="00C80169"/>
    <w:rsid w:val="00CB0017"/>
    <w:rsid w:val="00CF3DEE"/>
    <w:rsid w:val="00D074B0"/>
    <w:rsid w:val="00D11CAB"/>
    <w:rsid w:val="00DC4259"/>
    <w:rsid w:val="00DE5F64"/>
    <w:rsid w:val="00DF6ECB"/>
    <w:rsid w:val="00EB7870"/>
    <w:rsid w:val="00EC172F"/>
    <w:rsid w:val="00F013B4"/>
    <w:rsid w:val="00F50626"/>
    <w:rsid w:val="00F54071"/>
    <w:rsid w:val="00F744EF"/>
    <w:rsid w:val="00FB07E5"/>
    <w:rsid w:val="00FB5613"/>
    <w:rsid w:val="00FC3309"/>
    <w:rsid w:val="00FD7331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E555"/>
  <w15:chartTrackingRefBased/>
  <w15:docId w15:val="{24498B75-D4FC-410B-8B5C-EB26CAE5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A1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2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CF3DE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F3DEE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F3DEE"/>
    <w:rPr>
      <w:vertAlign w:val="superscript"/>
    </w:rPr>
  </w:style>
  <w:style w:type="character" w:styleId="a6">
    <w:name w:val="Hyperlink"/>
    <w:basedOn w:val="a0"/>
    <w:uiPriority w:val="99"/>
    <w:unhideWhenUsed/>
    <w:rsid w:val="00CF3DEE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74D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F4EA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F4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4922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BF4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492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yberleninka.ru/article/n/o-nekotoryh-voprosah-informatsionnoy-bezopasnosti-meditsinskih-ustroystv" TargetMode="External"/><Relationship Id="rId7" Type="http://schemas.openxmlformats.org/officeDocument/2006/relationships/hyperlink" Target="https://www8.hp.com/us/en/hp-news/press-release.html?id=1744676" TargetMode="External"/><Relationship Id="rId2" Type="http://schemas.openxmlformats.org/officeDocument/2006/relationships/hyperlink" Target="https://www.gartner.com/en/information-technology/glossary/internet-of-things" TargetMode="External"/><Relationship Id="rId1" Type="http://schemas.openxmlformats.org/officeDocument/2006/relationships/hyperlink" Target="https://iot-analytics.com/state-of-the-iot-update-q1-q2-2018-number-of-iot-devices-now-7b/" TargetMode="External"/><Relationship Id="rId6" Type="http://schemas.openxmlformats.org/officeDocument/2006/relationships/hyperlink" Target="https://rg.ru/2016/10/13/evrokomissiia-predlozhila-zashchitit-internet-veshchej-ot-kiberatak.html" TargetMode="External"/><Relationship Id="rId5" Type="http://schemas.openxmlformats.org/officeDocument/2006/relationships/hyperlink" Target="https://www.kommersant.ru/doc/3924324" TargetMode="External"/><Relationship Id="rId4" Type="http://schemas.openxmlformats.org/officeDocument/2006/relationships/hyperlink" Target="https://www.gov.uk/government/consultations/consultation-on-regulatory-proposals-on-consumer-iot-security/outcome/government-response-to-the-regulatory-proposals-for-consumer-internet-of-things-iot-security-consul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F016-FBE4-4348-BA5F-47DBDAAB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2020-03-15T08:53:00Z</dcterms:created>
  <dcterms:modified xsi:type="dcterms:W3CDTF">2020-04-17T14:58:00Z</dcterms:modified>
</cp:coreProperties>
</file>