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187D7" w14:textId="13D076D4" w:rsidR="005F4E2E" w:rsidRDefault="00000000">
      <w:pPr>
        <w:spacing w:before="157" w:after="157" w:line="270" w:lineRule="auto"/>
      </w:pPr>
      <w:r>
        <w:rPr>
          <w:rFonts w:ascii="inter" w:eastAsia="inter" w:hAnsi="inter" w:cs="inter"/>
          <w:b/>
          <w:color w:val="000000"/>
          <w:sz w:val="39"/>
        </w:rPr>
        <w:t>Hackathon “King and Queen Gen AI”</w:t>
      </w:r>
    </w:p>
    <w:p w14:paraId="062502E0" w14:textId="77777777" w:rsidR="005F4E2E" w:rsidRDefault="00000000">
      <w:pPr>
        <w:spacing w:after="210" w:line="360" w:lineRule="auto"/>
      </w:pPr>
      <w:r>
        <w:rPr>
          <w:rFonts w:ascii="inter" w:eastAsia="inter" w:hAnsi="inter" w:cs="inter"/>
          <w:color w:val="000000"/>
        </w:rPr>
        <w:t>The “King and Queen Gen AI” hackathon is an innovative event aimed at fostering the generative artificial intelligence ecosystem in Kazan. Scheduled for October 18, 2025, the event will combine educational activities, a conference, and a competitive format to provide a unique platform for collaboration among students, IT developers, and leading technological companies in the region.</w:t>
      </w:r>
    </w:p>
    <w:p w14:paraId="54EBEE97" w14:textId="77777777" w:rsidR="005F4E2E" w:rsidRDefault="00000000">
      <w:pPr>
        <w:spacing w:before="315" w:after="105" w:line="360" w:lineRule="auto"/>
        <w:ind w:left="-30"/>
      </w:pPr>
      <w:r>
        <w:rPr>
          <w:rFonts w:ascii="inter" w:eastAsia="inter" w:hAnsi="inter" w:cs="inter"/>
          <w:b/>
          <w:color w:val="000000"/>
          <w:sz w:val="24"/>
        </w:rPr>
        <w:t>Event Concept and Goals</w:t>
      </w:r>
    </w:p>
    <w:p w14:paraId="7A2CFEED" w14:textId="77777777" w:rsidR="005F4E2E" w:rsidRDefault="00000000">
      <w:pPr>
        <w:spacing w:before="315" w:after="105" w:line="360" w:lineRule="auto"/>
        <w:ind w:left="-30"/>
      </w:pPr>
      <w:r>
        <w:rPr>
          <w:rFonts w:ascii="inter" w:eastAsia="inter" w:hAnsi="inter" w:cs="inter"/>
          <w:b/>
          <w:color w:val="000000"/>
          <w:sz w:val="24"/>
        </w:rPr>
        <w:t>Main Idea</w:t>
      </w:r>
    </w:p>
    <w:p w14:paraId="2B3CD5C4" w14:textId="77777777" w:rsidR="005F4E2E" w:rsidRDefault="00000000">
      <w:pPr>
        <w:spacing w:after="210" w:line="360" w:lineRule="auto"/>
      </w:pPr>
      <w:r>
        <w:rPr>
          <w:rFonts w:ascii="inter" w:eastAsia="inter" w:hAnsi="inter" w:cs="inter"/>
          <w:color w:val="000000"/>
        </w:rPr>
        <w:t>The event is built on the concept of creating a comprehensive ecosystem for developing skills in generative AI. Unlike traditional hackathons that focus solely on development, this event integrates an educational aspect through a conference program and specialized requirements for creating AI agents.</w:t>
      </w:r>
    </w:p>
    <w:p w14:paraId="57E189DB" w14:textId="77777777" w:rsidR="005F4E2E" w:rsidRDefault="00000000">
      <w:pPr>
        <w:spacing w:after="210" w:line="360" w:lineRule="auto"/>
      </w:pPr>
      <w:r>
        <w:rPr>
          <w:rFonts w:ascii="inter" w:eastAsia="inter" w:hAnsi="inter" w:cs="inter"/>
          <w:color w:val="000000"/>
        </w:rPr>
        <w:t>The uniqueness of the event lies in its gender-oriented approach to nominations: in addition to selecting the overall best project, separate awards are given for the “King of Gen AI” (the best AI agent developed by the male part of a team) and the “Queen of Gen AI” (the best AI agent developed by the female part of a team).</w:t>
      </w:r>
    </w:p>
    <w:p w14:paraId="0272859B" w14:textId="77777777" w:rsidR="005F4E2E" w:rsidRDefault="00000000">
      <w:pPr>
        <w:spacing w:before="315" w:after="105" w:line="360" w:lineRule="auto"/>
        <w:ind w:left="-30"/>
      </w:pPr>
      <w:r>
        <w:rPr>
          <w:rFonts w:ascii="inter" w:eastAsia="inter" w:hAnsi="inter" w:cs="inter"/>
          <w:b/>
          <w:color w:val="000000"/>
          <w:sz w:val="24"/>
        </w:rPr>
        <w:t>Strategic Goals</w:t>
      </w:r>
    </w:p>
    <w:p w14:paraId="7E7C4620" w14:textId="77777777" w:rsidR="005F4E2E" w:rsidRDefault="00000000">
      <w:pPr>
        <w:numPr>
          <w:ilvl w:val="0"/>
          <w:numId w:val="1"/>
        </w:numPr>
        <w:spacing w:before="105" w:after="105" w:line="360" w:lineRule="auto"/>
      </w:pPr>
      <w:r>
        <w:rPr>
          <w:rFonts w:ascii="inter" w:eastAsia="inter" w:hAnsi="inter" w:cs="inter"/>
          <w:b/>
          <w:color w:val="000000"/>
        </w:rPr>
        <w:t>Skill development:</w:t>
      </w:r>
      <w:r>
        <w:rPr>
          <w:rFonts w:ascii="inter" w:eastAsia="inter" w:hAnsi="inter" w:cs="inter"/>
          <w:color w:val="000000"/>
        </w:rPr>
        <w:t xml:space="preserve"> The event aims to build practical skills in using modern generative AI tools, including advanced coding solutions and </w:t>
      </w:r>
      <w:proofErr w:type="spellStart"/>
      <w:r>
        <w:rPr>
          <w:rFonts w:ascii="inter" w:eastAsia="inter" w:hAnsi="inter" w:cs="inter"/>
          <w:color w:val="000000"/>
        </w:rPr>
        <w:t>Sber’s</w:t>
      </w:r>
      <w:proofErr w:type="spellEnd"/>
      <w:r>
        <w:rPr>
          <w:rFonts w:ascii="inter" w:eastAsia="inter" w:hAnsi="inter" w:cs="inter"/>
          <w:color w:val="000000"/>
        </w:rPr>
        <w:t xml:space="preserve"> </w:t>
      </w:r>
      <w:proofErr w:type="spellStart"/>
      <w:r>
        <w:rPr>
          <w:rFonts w:ascii="inter" w:eastAsia="inter" w:hAnsi="inter" w:cs="inter"/>
          <w:color w:val="000000"/>
        </w:rPr>
        <w:t>GigaChat</w:t>
      </w:r>
      <w:proofErr w:type="spellEnd"/>
      <w:r>
        <w:rPr>
          <w:rFonts w:ascii="inter" w:eastAsia="inter" w:hAnsi="inter" w:cs="inter"/>
          <w:color w:val="000000"/>
        </w:rPr>
        <w:t xml:space="preserve"> AI platform. Participants gain access to corporate tokens and licenses, ensuring a full environment for experimentation with Russian AI technologies already implemented in 85% of </w:t>
      </w:r>
      <w:proofErr w:type="spellStart"/>
      <w:r>
        <w:rPr>
          <w:rFonts w:ascii="inter" w:eastAsia="inter" w:hAnsi="inter" w:cs="inter"/>
          <w:color w:val="000000"/>
        </w:rPr>
        <w:t>Sber’s</w:t>
      </w:r>
      <w:proofErr w:type="spellEnd"/>
      <w:r>
        <w:rPr>
          <w:rFonts w:ascii="inter" w:eastAsia="inter" w:hAnsi="inter" w:cs="inter"/>
          <w:color w:val="000000"/>
        </w:rPr>
        <w:t xml:space="preserve"> processes.</w:t>
      </w:r>
    </w:p>
    <w:p w14:paraId="009B2A06" w14:textId="77777777" w:rsidR="005F4E2E" w:rsidRDefault="00000000">
      <w:pPr>
        <w:numPr>
          <w:ilvl w:val="0"/>
          <w:numId w:val="1"/>
        </w:numPr>
        <w:spacing w:before="105" w:after="105" w:line="360" w:lineRule="auto"/>
      </w:pPr>
      <w:r>
        <w:rPr>
          <w:rFonts w:ascii="inter" w:eastAsia="inter" w:hAnsi="inter" w:cs="inter"/>
          <w:b/>
          <w:color w:val="000000"/>
        </w:rPr>
        <w:t>Building partner networks:</w:t>
      </w:r>
      <w:r>
        <w:rPr>
          <w:rFonts w:ascii="inter" w:eastAsia="inter" w:hAnsi="inter" w:cs="inter"/>
          <w:color w:val="000000"/>
        </w:rPr>
        <w:t xml:space="preserve"> The hackathon serves as a platform for establishing long-term relationships between educational institutions, tech companies, and potential employers. Kazan Federal University and other partners gain the opportunity to identify promising specialists for future collaboration.</w:t>
      </w:r>
    </w:p>
    <w:p w14:paraId="5BA7DE0D" w14:textId="77777777" w:rsidR="005F4E2E" w:rsidRDefault="00000000">
      <w:pPr>
        <w:numPr>
          <w:ilvl w:val="0"/>
          <w:numId w:val="1"/>
        </w:numPr>
        <w:spacing w:before="105" w:after="105" w:line="360" w:lineRule="auto"/>
      </w:pPr>
      <w:r>
        <w:rPr>
          <w:rFonts w:ascii="inter" w:eastAsia="inter" w:hAnsi="inter" w:cs="inter"/>
          <w:b/>
          <w:color w:val="000000"/>
        </w:rPr>
        <w:t>Regional innovation:</w:t>
      </w:r>
      <w:r>
        <w:rPr>
          <w:rFonts w:ascii="inter" w:eastAsia="inter" w:hAnsi="inter" w:cs="inter"/>
          <w:color w:val="000000"/>
        </w:rPr>
        <w:t xml:space="preserve"> The event is positioned as a catalyst for building a center of competence in generative AI in Kazan, supporting the technological advancement of the Republic of Tatarstan.</w:t>
      </w:r>
    </w:p>
    <w:p w14:paraId="51FE8991" w14:textId="77777777" w:rsidR="005F4E2E" w:rsidRDefault="00000000">
      <w:pPr>
        <w:spacing w:before="315" w:after="105" w:line="360" w:lineRule="auto"/>
        <w:ind w:left="-30"/>
      </w:pPr>
      <w:r>
        <w:rPr>
          <w:rFonts w:ascii="inter" w:eastAsia="inter" w:hAnsi="inter" w:cs="inter"/>
          <w:b/>
          <w:color w:val="000000"/>
          <w:sz w:val="24"/>
        </w:rPr>
        <w:t>Schedule and Event Program</w:t>
      </w:r>
    </w:p>
    <w:p w14:paraId="2CF053BF" w14:textId="77777777" w:rsidR="005F4E2E" w:rsidRDefault="00000000">
      <w:pPr>
        <w:spacing w:before="315" w:after="105" w:line="360" w:lineRule="auto"/>
        <w:ind w:left="-30"/>
      </w:pPr>
      <w:r>
        <w:rPr>
          <w:rFonts w:ascii="inter" w:eastAsia="inter" w:hAnsi="inter" w:cs="inter"/>
          <w:b/>
          <w:color w:val="000000"/>
          <w:sz w:val="24"/>
        </w:rPr>
        <w:t>Morning Block: Opening and Immersion</w:t>
      </w:r>
    </w:p>
    <w:p w14:paraId="1AC99896" w14:textId="77777777" w:rsidR="005F4E2E" w:rsidRDefault="00000000">
      <w:pPr>
        <w:spacing w:after="210" w:line="360" w:lineRule="auto"/>
      </w:pPr>
      <w:r>
        <w:rPr>
          <w:rFonts w:ascii="inter" w:eastAsia="inter" w:hAnsi="inter" w:cs="inter"/>
          <w:b/>
          <w:color w:val="000000"/>
        </w:rPr>
        <w:lastRenderedPageBreak/>
        <w:t>10:00–12:00: Grand Opening at School 21</w:t>
      </w:r>
    </w:p>
    <w:p w14:paraId="42EF6FEF" w14:textId="77777777" w:rsidR="005F4E2E" w:rsidRDefault="00000000">
      <w:pPr>
        <w:spacing w:after="210" w:line="360" w:lineRule="auto"/>
      </w:pPr>
      <w:r>
        <w:rPr>
          <w:rFonts w:ascii="inter" w:eastAsia="inter" w:hAnsi="inter" w:cs="inter"/>
          <w:color w:val="000000"/>
        </w:rPr>
        <w:t xml:space="preserve">The event opens at the </w:t>
      </w:r>
      <w:proofErr w:type="gramStart"/>
      <w:r>
        <w:rPr>
          <w:rFonts w:ascii="inter" w:eastAsia="inter" w:hAnsi="inter" w:cs="inter"/>
          <w:color w:val="000000"/>
        </w:rPr>
        <w:t>School</w:t>
      </w:r>
      <w:proofErr w:type="gramEnd"/>
      <w:r>
        <w:rPr>
          <w:rFonts w:ascii="inter" w:eastAsia="inter" w:hAnsi="inter" w:cs="inter"/>
          <w:color w:val="000000"/>
        </w:rPr>
        <w:t xml:space="preserve"> 21 campus (2k2 </w:t>
      </w:r>
      <w:proofErr w:type="spellStart"/>
      <w:r>
        <w:rPr>
          <w:rFonts w:ascii="inter" w:eastAsia="inter" w:hAnsi="inter" w:cs="inter"/>
          <w:color w:val="000000"/>
        </w:rPr>
        <w:t>Spartakovskaya</w:t>
      </w:r>
      <w:proofErr w:type="spellEnd"/>
      <w:r>
        <w:rPr>
          <w:rFonts w:ascii="inter" w:eastAsia="inter" w:hAnsi="inter" w:cs="inter"/>
          <w:color w:val="000000"/>
        </w:rPr>
        <w:t xml:space="preserve"> St.). This location is symbolic, highlighting the connection with innovative education and free IT specialist training.</w:t>
      </w:r>
    </w:p>
    <w:p w14:paraId="76A5FB90" w14:textId="77777777" w:rsidR="005F4E2E" w:rsidRDefault="00000000">
      <w:pPr>
        <w:spacing w:after="210" w:line="360" w:lineRule="auto"/>
      </w:pPr>
      <w:r>
        <w:rPr>
          <w:rFonts w:ascii="inter" w:eastAsia="inter" w:hAnsi="inter" w:cs="inter"/>
          <w:color w:val="000000"/>
        </w:rPr>
        <w:t>Opening program includes:</w:t>
      </w:r>
    </w:p>
    <w:p w14:paraId="58B0B80D" w14:textId="77777777" w:rsidR="005F4E2E" w:rsidRDefault="00000000">
      <w:pPr>
        <w:numPr>
          <w:ilvl w:val="0"/>
          <w:numId w:val="2"/>
        </w:numPr>
        <w:spacing w:before="105" w:after="105" w:line="360" w:lineRule="auto"/>
      </w:pPr>
      <w:r>
        <w:rPr>
          <w:rFonts w:ascii="inter" w:eastAsia="inter" w:hAnsi="inter" w:cs="inter"/>
          <w:color w:val="000000"/>
        </w:rPr>
        <w:t>Welcome addresses from organizers and partners</w:t>
      </w:r>
    </w:p>
    <w:p w14:paraId="0E91A491" w14:textId="77777777" w:rsidR="005F4E2E" w:rsidRDefault="00000000">
      <w:pPr>
        <w:numPr>
          <w:ilvl w:val="0"/>
          <w:numId w:val="2"/>
        </w:numPr>
        <w:spacing w:before="105" w:after="105" w:line="360" w:lineRule="auto"/>
      </w:pPr>
      <w:r>
        <w:rPr>
          <w:rFonts w:ascii="inter" w:eastAsia="inter" w:hAnsi="inter" w:cs="inter"/>
          <w:color w:val="000000"/>
        </w:rPr>
        <w:t>Case presentations from partner-</w:t>
      </w:r>
      <w:proofErr w:type="spellStart"/>
      <w:r>
        <w:rPr>
          <w:rFonts w:ascii="inter" w:eastAsia="inter" w:hAnsi="inter" w:cs="inter"/>
          <w:color w:val="000000"/>
        </w:rPr>
        <w:t>case</w:t>
      </w:r>
      <w:proofErr w:type="spellEnd"/>
      <w:r>
        <w:rPr>
          <w:rFonts w:ascii="inter" w:eastAsia="inter" w:hAnsi="inter" w:cs="inter"/>
          <w:color w:val="000000"/>
        </w:rPr>
        <w:t xml:space="preserve"> providers</w:t>
      </w:r>
    </w:p>
    <w:p w14:paraId="0462F9FD" w14:textId="77777777" w:rsidR="005F4E2E" w:rsidRDefault="00000000">
      <w:pPr>
        <w:numPr>
          <w:ilvl w:val="0"/>
          <w:numId w:val="2"/>
        </w:numPr>
        <w:spacing w:before="105" w:after="105" w:line="360" w:lineRule="auto"/>
      </w:pPr>
      <w:r>
        <w:rPr>
          <w:rFonts w:ascii="inter" w:eastAsia="inter" w:hAnsi="inter" w:cs="inter"/>
          <w:color w:val="000000"/>
        </w:rPr>
        <w:t xml:space="preserve">Distribution of team access credentials: accounts for modern coding tools and </w:t>
      </w:r>
      <w:proofErr w:type="spellStart"/>
      <w:r>
        <w:rPr>
          <w:rFonts w:ascii="inter" w:eastAsia="inter" w:hAnsi="inter" w:cs="inter"/>
          <w:color w:val="000000"/>
        </w:rPr>
        <w:t>GigaChat</w:t>
      </w:r>
      <w:proofErr w:type="spellEnd"/>
      <w:r>
        <w:rPr>
          <w:rFonts w:ascii="inter" w:eastAsia="inter" w:hAnsi="inter" w:cs="inter"/>
          <w:color w:val="000000"/>
        </w:rPr>
        <w:t xml:space="preserve"> API tokens</w:t>
      </w:r>
    </w:p>
    <w:p w14:paraId="641D11EF" w14:textId="77777777" w:rsidR="005F4E2E" w:rsidRDefault="00000000">
      <w:pPr>
        <w:numPr>
          <w:ilvl w:val="0"/>
          <w:numId w:val="2"/>
        </w:numPr>
        <w:spacing w:before="105" w:after="105" w:line="360" w:lineRule="auto"/>
      </w:pPr>
      <w:r>
        <w:rPr>
          <w:rFonts w:ascii="inter" w:eastAsia="inter" w:hAnsi="inter" w:cs="inter"/>
          <w:color w:val="000000"/>
        </w:rPr>
        <w:t>Finalizing team composition and mentor assignments</w:t>
      </w:r>
    </w:p>
    <w:p w14:paraId="4A45F26A" w14:textId="77777777" w:rsidR="005F4E2E" w:rsidRDefault="00000000">
      <w:pPr>
        <w:spacing w:after="210" w:line="360" w:lineRule="auto"/>
      </w:pPr>
      <w:r>
        <w:rPr>
          <w:rFonts w:ascii="inter" w:eastAsia="inter" w:hAnsi="inter" w:cs="inter"/>
          <w:b/>
          <w:color w:val="000000"/>
        </w:rPr>
        <w:t>Technical provision for the start:</w:t>
      </w:r>
      <w:r>
        <w:rPr>
          <w:rFonts w:ascii="inter" w:eastAsia="inter" w:hAnsi="inter" w:cs="inter"/>
          <w:color w:val="000000"/>
        </w:rPr>
        <w:t xml:space="preserve"> Each team receives a corporate package of </w:t>
      </w:r>
      <w:proofErr w:type="spellStart"/>
      <w:r>
        <w:rPr>
          <w:rFonts w:ascii="inter" w:eastAsia="inter" w:hAnsi="inter" w:cs="inter"/>
          <w:color w:val="000000"/>
        </w:rPr>
        <w:t>GigaChat</w:t>
      </w:r>
      <w:proofErr w:type="spellEnd"/>
      <w:r>
        <w:rPr>
          <w:rFonts w:ascii="inter" w:eastAsia="inter" w:hAnsi="inter" w:cs="inter"/>
          <w:color w:val="000000"/>
        </w:rPr>
        <w:t xml:space="preserve"> tokens sufficient for full participation. The Russian </w:t>
      </w:r>
      <w:proofErr w:type="spellStart"/>
      <w:r>
        <w:rPr>
          <w:rFonts w:ascii="inter" w:eastAsia="inter" w:hAnsi="inter" w:cs="inter"/>
          <w:color w:val="000000"/>
        </w:rPr>
        <w:t>GigaChat</w:t>
      </w:r>
      <w:proofErr w:type="spellEnd"/>
      <w:r>
        <w:rPr>
          <w:rFonts w:ascii="inter" w:eastAsia="inter" w:hAnsi="inter" w:cs="inter"/>
          <w:color w:val="000000"/>
        </w:rPr>
        <w:t xml:space="preserve"> 2.0 neural network—used by 17 million users—provides access to multimodal features such as processing up to 250 pages of text, audio analysis, and image generation via the integrated Kandinsky neural network. In parallel, teams receive access to leading coding tools to accelerate development.</w:t>
      </w:r>
    </w:p>
    <w:p w14:paraId="78719842" w14:textId="77777777" w:rsidR="005F4E2E" w:rsidRDefault="00000000">
      <w:pPr>
        <w:spacing w:before="315" w:after="105" w:line="360" w:lineRule="auto"/>
        <w:ind w:left="-30"/>
      </w:pPr>
      <w:r>
        <w:rPr>
          <w:rFonts w:ascii="inter" w:eastAsia="inter" w:hAnsi="inter" w:cs="inter"/>
          <w:b/>
          <w:color w:val="000000"/>
          <w:sz w:val="24"/>
        </w:rPr>
        <w:t xml:space="preserve">Day Block: </w:t>
      </w:r>
      <w:proofErr w:type="spellStart"/>
      <w:r>
        <w:rPr>
          <w:rFonts w:ascii="inter" w:eastAsia="inter" w:hAnsi="inter" w:cs="inter"/>
          <w:b/>
          <w:color w:val="000000"/>
          <w:sz w:val="24"/>
        </w:rPr>
        <w:t>Sber</w:t>
      </w:r>
      <w:proofErr w:type="spellEnd"/>
      <w:r>
        <w:rPr>
          <w:rFonts w:ascii="inter" w:eastAsia="inter" w:hAnsi="inter" w:cs="inter"/>
          <w:b/>
          <w:color w:val="000000"/>
          <w:sz w:val="24"/>
        </w:rPr>
        <w:t xml:space="preserve"> </w:t>
      </w:r>
      <w:proofErr w:type="spellStart"/>
      <w:r>
        <w:rPr>
          <w:rFonts w:ascii="inter" w:eastAsia="inter" w:hAnsi="inter" w:cs="inter"/>
          <w:b/>
          <w:color w:val="000000"/>
          <w:sz w:val="24"/>
        </w:rPr>
        <w:t>Technohub</w:t>
      </w:r>
      <w:proofErr w:type="spellEnd"/>
      <w:r>
        <w:rPr>
          <w:rFonts w:ascii="inter" w:eastAsia="inter" w:hAnsi="inter" w:cs="inter"/>
          <w:b/>
          <w:color w:val="000000"/>
          <w:sz w:val="24"/>
        </w:rPr>
        <w:t xml:space="preserve"> Conference</w:t>
      </w:r>
    </w:p>
    <w:p w14:paraId="38EB0E51" w14:textId="77777777" w:rsidR="005F4E2E" w:rsidRDefault="00000000">
      <w:pPr>
        <w:spacing w:after="210" w:line="360" w:lineRule="auto"/>
      </w:pPr>
      <w:r>
        <w:rPr>
          <w:rFonts w:ascii="inter" w:eastAsia="inter" w:hAnsi="inter" w:cs="inter"/>
          <w:b/>
          <w:color w:val="000000"/>
        </w:rPr>
        <w:t>12:00–18:00: Educational and Networking Program</w:t>
      </w:r>
    </w:p>
    <w:p w14:paraId="2C911A76" w14:textId="77777777" w:rsidR="005F4E2E" w:rsidRDefault="00000000">
      <w:pPr>
        <w:spacing w:after="210" w:line="360" w:lineRule="auto"/>
      </w:pPr>
      <w:r>
        <w:rPr>
          <w:rFonts w:ascii="inter" w:eastAsia="inter" w:hAnsi="inter" w:cs="inter"/>
          <w:color w:val="000000"/>
        </w:rPr>
        <w:t xml:space="preserve">The event then moves to </w:t>
      </w:r>
      <w:proofErr w:type="spellStart"/>
      <w:r>
        <w:rPr>
          <w:rFonts w:ascii="inter" w:eastAsia="inter" w:hAnsi="inter" w:cs="inter"/>
          <w:color w:val="000000"/>
        </w:rPr>
        <w:t>Sber’s</w:t>
      </w:r>
      <w:proofErr w:type="spellEnd"/>
      <w:r>
        <w:rPr>
          <w:rFonts w:ascii="inter" w:eastAsia="inter" w:hAnsi="inter" w:cs="inter"/>
          <w:color w:val="000000"/>
        </w:rPr>
        <w:t xml:space="preserve"> </w:t>
      </w:r>
      <w:proofErr w:type="spellStart"/>
      <w:r>
        <w:rPr>
          <w:rFonts w:ascii="inter" w:eastAsia="inter" w:hAnsi="inter" w:cs="inter"/>
          <w:color w:val="000000"/>
        </w:rPr>
        <w:t>Technohub</w:t>
      </w:r>
      <w:proofErr w:type="spellEnd"/>
      <w:r>
        <w:rPr>
          <w:rFonts w:ascii="inter" w:eastAsia="inter" w:hAnsi="inter" w:cs="inter"/>
          <w:color w:val="000000"/>
        </w:rPr>
        <w:t xml:space="preserve"> at Bashir </w:t>
      </w:r>
      <w:proofErr w:type="spellStart"/>
      <w:r>
        <w:rPr>
          <w:rFonts w:ascii="inter" w:eastAsia="inter" w:hAnsi="inter" w:cs="inter"/>
          <w:color w:val="000000"/>
        </w:rPr>
        <w:t>Rameev</w:t>
      </w:r>
      <w:proofErr w:type="spellEnd"/>
      <w:r>
        <w:rPr>
          <w:rFonts w:ascii="inter" w:eastAsia="inter" w:hAnsi="inter" w:cs="inter"/>
          <w:color w:val="000000"/>
        </w:rPr>
        <w:t xml:space="preserve"> IT Park. The </w:t>
      </w:r>
      <w:proofErr w:type="spellStart"/>
      <w:r>
        <w:rPr>
          <w:rFonts w:ascii="inter" w:eastAsia="inter" w:hAnsi="inter" w:cs="inter"/>
          <w:color w:val="000000"/>
        </w:rPr>
        <w:t>Technohub</w:t>
      </w:r>
      <w:proofErr w:type="spellEnd"/>
      <w:r>
        <w:rPr>
          <w:rFonts w:ascii="inter" w:eastAsia="inter" w:hAnsi="inter" w:cs="inter"/>
          <w:color w:val="000000"/>
        </w:rPr>
        <w:t xml:space="preserve">, equipped with modern infrastructure and a capacity for up to 120 people, creates comfortable conditions for the conference, involving expert speakers and technical mentors directly from </w:t>
      </w:r>
      <w:proofErr w:type="spellStart"/>
      <w:r>
        <w:rPr>
          <w:rFonts w:ascii="inter" w:eastAsia="inter" w:hAnsi="inter" w:cs="inter"/>
          <w:color w:val="000000"/>
        </w:rPr>
        <w:t>Technohub</w:t>
      </w:r>
      <w:proofErr w:type="spellEnd"/>
      <w:r>
        <w:rPr>
          <w:rFonts w:ascii="inter" w:eastAsia="inter" w:hAnsi="inter" w:cs="inter"/>
          <w:color w:val="000000"/>
        </w:rPr>
        <w:t>.</w:t>
      </w:r>
    </w:p>
    <w:p w14:paraId="55B0DCF5" w14:textId="77777777" w:rsidR="005F4E2E" w:rsidRDefault="00000000">
      <w:pPr>
        <w:spacing w:after="210" w:line="360" w:lineRule="auto"/>
      </w:pPr>
      <w:r>
        <w:rPr>
          <w:rFonts w:ascii="inter" w:eastAsia="inter" w:hAnsi="inter" w:cs="inter"/>
          <w:color w:val="000000"/>
        </w:rPr>
        <w:t>Conference program:</w:t>
      </w:r>
    </w:p>
    <w:p w14:paraId="7D1996C4" w14:textId="77777777" w:rsidR="005F4E2E" w:rsidRDefault="00000000">
      <w:pPr>
        <w:numPr>
          <w:ilvl w:val="0"/>
          <w:numId w:val="3"/>
        </w:numPr>
        <w:spacing w:before="105" w:after="105" w:line="360" w:lineRule="auto"/>
      </w:pPr>
      <w:r>
        <w:rPr>
          <w:rFonts w:ascii="inter" w:eastAsia="inter" w:hAnsi="inter" w:cs="inter"/>
          <w:color w:val="000000"/>
        </w:rPr>
        <w:t>12:00–12:30: Participant registration and welcome coffee</w:t>
      </w:r>
    </w:p>
    <w:p w14:paraId="59B9CF65" w14:textId="77777777" w:rsidR="005F4E2E" w:rsidRDefault="00000000">
      <w:pPr>
        <w:numPr>
          <w:ilvl w:val="0"/>
          <w:numId w:val="3"/>
        </w:numPr>
        <w:spacing w:before="105" w:after="105" w:line="360" w:lineRule="auto"/>
      </w:pPr>
      <w:r>
        <w:rPr>
          <w:rFonts w:ascii="inter" w:eastAsia="inter" w:hAnsi="inter" w:cs="inter"/>
          <w:color w:val="000000"/>
        </w:rPr>
        <w:t xml:space="preserve">12:30–13:10: First speaker from </w:t>
      </w:r>
      <w:proofErr w:type="spellStart"/>
      <w:r>
        <w:rPr>
          <w:rFonts w:ascii="inter" w:eastAsia="inter" w:hAnsi="inter" w:cs="inter"/>
          <w:color w:val="000000"/>
        </w:rPr>
        <w:t>Technohub</w:t>
      </w:r>
      <w:proofErr w:type="spellEnd"/>
      <w:r>
        <w:rPr>
          <w:rFonts w:ascii="inter" w:eastAsia="inter" w:hAnsi="inter" w:cs="inter"/>
          <w:color w:val="000000"/>
        </w:rPr>
        <w:t>—</w:t>
      </w:r>
      <w:proofErr w:type="spellStart"/>
      <w:r>
        <w:rPr>
          <w:rFonts w:ascii="inter" w:eastAsia="inter" w:hAnsi="inter" w:cs="inter"/>
          <w:color w:val="000000"/>
        </w:rPr>
        <w:t>Sber</w:t>
      </w:r>
      <w:proofErr w:type="spellEnd"/>
      <w:r>
        <w:rPr>
          <w:rFonts w:ascii="inter" w:eastAsia="inter" w:hAnsi="inter" w:cs="inter"/>
          <w:color w:val="000000"/>
        </w:rPr>
        <w:t xml:space="preserve"> representative presenting on corporate use of </w:t>
      </w:r>
      <w:proofErr w:type="spellStart"/>
      <w:r>
        <w:rPr>
          <w:rFonts w:ascii="inter" w:eastAsia="inter" w:hAnsi="inter" w:cs="inter"/>
          <w:color w:val="000000"/>
        </w:rPr>
        <w:t>Sber</w:t>
      </w:r>
      <w:proofErr w:type="spellEnd"/>
      <w:r>
        <w:rPr>
          <w:rFonts w:ascii="inter" w:eastAsia="inter" w:hAnsi="inter" w:cs="inter"/>
          <w:color w:val="000000"/>
        </w:rPr>
        <w:t xml:space="preserve"> AI in state digital services and business processes</w:t>
      </w:r>
    </w:p>
    <w:p w14:paraId="485628A3" w14:textId="77777777" w:rsidR="005F4E2E" w:rsidRDefault="00000000">
      <w:pPr>
        <w:numPr>
          <w:ilvl w:val="0"/>
          <w:numId w:val="3"/>
        </w:numPr>
        <w:spacing w:before="105" w:after="105" w:line="360" w:lineRule="auto"/>
      </w:pPr>
      <w:r>
        <w:rPr>
          <w:rFonts w:ascii="inter" w:eastAsia="inter" w:hAnsi="inter" w:cs="inter"/>
          <w:color w:val="000000"/>
        </w:rPr>
        <w:t xml:space="preserve">13:10–13:50: Second expert speaker with a case on deploying Russian AI solutions based on </w:t>
      </w:r>
      <w:proofErr w:type="spellStart"/>
      <w:r>
        <w:rPr>
          <w:rFonts w:ascii="inter" w:eastAsia="inter" w:hAnsi="inter" w:cs="inter"/>
          <w:color w:val="000000"/>
        </w:rPr>
        <w:t>Sber’s</w:t>
      </w:r>
      <w:proofErr w:type="spellEnd"/>
      <w:r>
        <w:rPr>
          <w:rFonts w:ascii="inter" w:eastAsia="inter" w:hAnsi="inter" w:cs="inter"/>
          <w:color w:val="000000"/>
        </w:rPr>
        <w:t xml:space="preserve"> platforms</w:t>
      </w:r>
    </w:p>
    <w:p w14:paraId="2C61D1FA" w14:textId="77777777" w:rsidR="005F4E2E" w:rsidRDefault="00000000">
      <w:pPr>
        <w:numPr>
          <w:ilvl w:val="0"/>
          <w:numId w:val="3"/>
        </w:numPr>
        <w:spacing w:before="105" w:after="105" w:line="360" w:lineRule="auto"/>
      </w:pPr>
      <w:r>
        <w:rPr>
          <w:rFonts w:ascii="inter" w:eastAsia="inter" w:hAnsi="inter" w:cs="inter"/>
          <w:color w:val="000000"/>
        </w:rPr>
        <w:t>13:50–14:00: Interactive audience engagement contest</w:t>
      </w:r>
    </w:p>
    <w:p w14:paraId="3FC138B7" w14:textId="77777777" w:rsidR="005F4E2E" w:rsidRDefault="00000000">
      <w:pPr>
        <w:numPr>
          <w:ilvl w:val="0"/>
          <w:numId w:val="3"/>
        </w:numPr>
        <w:spacing w:before="105" w:after="105" w:line="360" w:lineRule="auto"/>
      </w:pPr>
      <w:r>
        <w:rPr>
          <w:rFonts w:ascii="inter" w:eastAsia="inter" w:hAnsi="inter" w:cs="inter"/>
          <w:color w:val="000000"/>
        </w:rPr>
        <w:t>14:00–14:40: Lunch break and networking</w:t>
      </w:r>
    </w:p>
    <w:p w14:paraId="72A99699" w14:textId="77777777" w:rsidR="005F4E2E" w:rsidRDefault="00000000">
      <w:pPr>
        <w:numPr>
          <w:ilvl w:val="0"/>
          <w:numId w:val="3"/>
        </w:numPr>
        <w:spacing w:before="105" w:after="105" w:line="360" w:lineRule="auto"/>
      </w:pPr>
      <w:r>
        <w:rPr>
          <w:rFonts w:ascii="inter" w:eastAsia="inter" w:hAnsi="inter" w:cs="inter"/>
          <w:color w:val="000000"/>
        </w:rPr>
        <w:t xml:space="preserve">14:40–15:20: Third speaker—a </w:t>
      </w:r>
      <w:proofErr w:type="spellStart"/>
      <w:r>
        <w:rPr>
          <w:rFonts w:ascii="inter" w:eastAsia="inter" w:hAnsi="inter" w:cs="inter"/>
          <w:color w:val="000000"/>
        </w:rPr>
        <w:t>Technohub</w:t>
      </w:r>
      <w:proofErr w:type="spellEnd"/>
      <w:r>
        <w:rPr>
          <w:rFonts w:ascii="inter" w:eastAsia="inter" w:hAnsi="inter" w:cs="inter"/>
          <w:color w:val="000000"/>
        </w:rPr>
        <w:t xml:space="preserve"> technical mentor on AI agent architecture and use of </w:t>
      </w:r>
      <w:proofErr w:type="spellStart"/>
      <w:r>
        <w:rPr>
          <w:rFonts w:ascii="inter" w:eastAsia="inter" w:hAnsi="inter" w:cs="inter"/>
          <w:color w:val="000000"/>
        </w:rPr>
        <w:t>Sber’s</w:t>
      </w:r>
      <w:proofErr w:type="spellEnd"/>
      <w:r>
        <w:rPr>
          <w:rFonts w:ascii="inter" w:eastAsia="inter" w:hAnsi="inter" w:cs="inter"/>
          <w:color w:val="000000"/>
        </w:rPr>
        <w:t xml:space="preserve"> machine learning</w:t>
      </w:r>
    </w:p>
    <w:p w14:paraId="6F036EC7" w14:textId="77777777" w:rsidR="005F4E2E" w:rsidRDefault="00000000">
      <w:pPr>
        <w:numPr>
          <w:ilvl w:val="0"/>
          <w:numId w:val="3"/>
        </w:numPr>
        <w:spacing w:before="105" w:after="105" w:line="360" w:lineRule="auto"/>
      </w:pPr>
      <w:r>
        <w:rPr>
          <w:rFonts w:ascii="inter" w:eastAsia="inter" w:hAnsi="inter" w:cs="inter"/>
          <w:color w:val="000000"/>
        </w:rPr>
        <w:lastRenderedPageBreak/>
        <w:t>15:20–16:00: Fourth speaker—a successful AI startup representative</w:t>
      </w:r>
    </w:p>
    <w:p w14:paraId="71BDCA97" w14:textId="77777777" w:rsidR="005F4E2E" w:rsidRDefault="00000000">
      <w:pPr>
        <w:numPr>
          <w:ilvl w:val="0"/>
          <w:numId w:val="3"/>
        </w:numPr>
        <w:spacing w:before="105" w:after="105" w:line="360" w:lineRule="auto"/>
      </w:pPr>
      <w:r>
        <w:rPr>
          <w:rFonts w:ascii="inter" w:eastAsia="inter" w:hAnsi="inter" w:cs="inter"/>
          <w:color w:val="000000"/>
        </w:rPr>
        <w:t>16:00–16:30: Informal coffee break</w:t>
      </w:r>
    </w:p>
    <w:p w14:paraId="1911FE44" w14:textId="77777777" w:rsidR="005F4E2E" w:rsidRDefault="00000000">
      <w:pPr>
        <w:numPr>
          <w:ilvl w:val="0"/>
          <w:numId w:val="3"/>
        </w:numPr>
        <w:spacing w:before="105" w:after="105" w:line="360" w:lineRule="auto"/>
      </w:pPr>
      <w:r>
        <w:rPr>
          <w:rFonts w:ascii="inter" w:eastAsia="inter" w:hAnsi="inter" w:cs="inter"/>
          <w:color w:val="000000"/>
        </w:rPr>
        <w:t xml:space="preserve">16:30–18:00: Panel discussion with all speakers and </w:t>
      </w:r>
      <w:proofErr w:type="spellStart"/>
      <w:r>
        <w:rPr>
          <w:rFonts w:ascii="inter" w:eastAsia="inter" w:hAnsi="inter" w:cs="inter"/>
          <w:color w:val="000000"/>
        </w:rPr>
        <w:t>Technohub</w:t>
      </w:r>
      <w:proofErr w:type="spellEnd"/>
      <w:r>
        <w:rPr>
          <w:rFonts w:ascii="inter" w:eastAsia="inter" w:hAnsi="inter" w:cs="inter"/>
          <w:color w:val="000000"/>
        </w:rPr>
        <w:t xml:space="preserve"> technical mentors</w:t>
      </w:r>
    </w:p>
    <w:p w14:paraId="62543079" w14:textId="77777777" w:rsidR="005F4E2E" w:rsidRDefault="00000000">
      <w:pPr>
        <w:spacing w:before="315" w:after="105" w:line="360" w:lineRule="auto"/>
        <w:ind w:left="-30"/>
      </w:pPr>
      <w:r>
        <w:rPr>
          <w:rFonts w:ascii="inter" w:eastAsia="inter" w:hAnsi="inter" w:cs="inter"/>
          <w:b/>
          <w:color w:val="000000"/>
          <w:sz w:val="24"/>
        </w:rPr>
        <w:t>Evening Block: Pitching and Awards</w:t>
      </w:r>
    </w:p>
    <w:p w14:paraId="52D46D85" w14:textId="77777777" w:rsidR="005F4E2E" w:rsidRDefault="00000000">
      <w:pPr>
        <w:spacing w:after="210" w:line="360" w:lineRule="auto"/>
      </w:pPr>
      <w:r>
        <w:rPr>
          <w:rFonts w:ascii="inter" w:eastAsia="inter" w:hAnsi="inter" w:cs="inter"/>
          <w:b/>
          <w:color w:val="000000"/>
        </w:rPr>
        <w:t>18:00–20:30: Project Presentations and Results</w:t>
      </w:r>
    </w:p>
    <w:p w14:paraId="3A7A5FCF" w14:textId="77777777" w:rsidR="005F4E2E" w:rsidRDefault="00000000">
      <w:pPr>
        <w:spacing w:after="210" w:line="360" w:lineRule="auto"/>
      </w:pPr>
      <w:r>
        <w:rPr>
          <w:rFonts w:ascii="inter" w:eastAsia="inter" w:hAnsi="inter" w:cs="inter"/>
          <w:color w:val="000000"/>
        </w:rPr>
        <w:t>The final stage is dedicated to team presentations and selecting winners. Pitches are delivered as short presentations (4–5 minutes per team) to keep the session dynamic and engaging.</w:t>
      </w:r>
    </w:p>
    <w:p w14:paraId="03BA4F89" w14:textId="77777777" w:rsidR="005F4E2E" w:rsidRDefault="00000000">
      <w:pPr>
        <w:spacing w:after="210" w:line="360" w:lineRule="auto"/>
      </w:pPr>
      <w:r>
        <w:rPr>
          <w:rFonts w:ascii="inter" w:eastAsia="inter" w:hAnsi="inter" w:cs="inter"/>
          <w:color w:val="000000"/>
        </w:rPr>
        <w:t>Pitch structure includes:</w:t>
      </w:r>
    </w:p>
    <w:p w14:paraId="1D89EB40" w14:textId="77777777" w:rsidR="005F4E2E" w:rsidRDefault="00000000">
      <w:pPr>
        <w:numPr>
          <w:ilvl w:val="0"/>
          <w:numId w:val="4"/>
        </w:numPr>
        <w:spacing w:before="105" w:after="105" w:line="360" w:lineRule="auto"/>
      </w:pPr>
      <w:r>
        <w:rPr>
          <w:rFonts w:ascii="inter" w:eastAsia="inter" w:hAnsi="inter" w:cs="inter"/>
          <w:color w:val="000000"/>
        </w:rPr>
        <w:t>Problem and proposed solution presentation</w:t>
      </w:r>
    </w:p>
    <w:p w14:paraId="4F12BDBB" w14:textId="77777777" w:rsidR="005F4E2E" w:rsidRDefault="00000000">
      <w:pPr>
        <w:numPr>
          <w:ilvl w:val="0"/>
          <w:numId w:val="4"/>
        </w:numPr>
        <w:spacing w:before="105" w:after="105" w:line="360" w:lineRule="auto"/>
      </w:pPr>
      <w:r>
        <w:rPr>
          <w:rFonts w:ascii="inter" w:eastAsia="inter" w:hAnsi="inter" w:cs="inter"/>
          <w:color w:val="000000"/>
        </w:rPr>
        <w:t xml:space="preserve">Demonstration of a working prototype integrated with </w:t>
      </w:r>
      <w:proofErr w:type="spellStart"/>
      <w:r>
        <w:rPr>
          <w:rFonts w:ascii="inter" w:eastAsia="inter" w:hAnsi="inter" w:cs="inter"/>
          <w:color w:val="000000"/>
        </w:rPr>
        <w:t>Sber’s</w:t>
      </w:r>
      <w:proofErr w:type="spellEnd"/>
      <w:r>
        <w:rPr>
          <w:rFonts w:ascii="inter" w:eastAsia="inter" w:hAnsi="inter" w:cs="inter"/>
          <w:color w:val="000000"/>
        </w:rPr>
        <w:t xml:space="preserve"> AI tools</w:t>
      </w:r>
    </w:p>
    <w:p w14:paraId="1D0593B7" w14:textId="77777777" w:rsidR="005F4E2E" w:rsidRDefault="00000000">
      <w:pPr>
        <w:numPr>
          <w:ilvl w:val="0"/>
          <w:numId w:val="4"/>
        </w:numPr>
        <w:spacing w:before="105" w:after="105" w:line="360" w:lineRule="auto"/>
      </w:pPr>
      <w:r>
        <w:rPr>
          <w:rFonts w:ascii="inter" w:eastAsia="inter" w:hAnsi="inter" w:cs="inter"/>
          <w:color w:val="000000"/>
        </w:rPr>
        <w:t>Presentation of AI agents developed by team members</w:t>
      </w:r>
    </w:p>
    <w:p w14:paraId="7A0092B7" w14:textId="77777777" w:rsidR="005F4E2E" w:rsidRDefault="00000000">
      <w:pPr>
        <w:numPr>
          <w:ilvl w:val="0"/>
          <w:numId w:val="4"/>
        </w:numPr>
        <w:spacing w:before="105" w:after="105" w:line="360" w:lineRule="auto"/>
      </w:pPr>
      <w:r>
        <w:rPr>
          <w:rFonts w:ascii="inter" w:eastAsia="inter" w:hAnsi="inter" w:cs="inter"/>
          <w:color w:val="000000"/>
        </w:rPr>
        <w:t>Economic rationale for the solution</w:t>
      </w:r>
    </w:p>
    <w:p w14:paraId="03098260" w14:textId="77777777" w:rsidR="005F4E2E" w:rsidRDefault="00000000">
      <w:pPr>
        <w:numPr>
          <w:ilvl w:val="0"/>
          <w:numId w:val="4"/>
        </w:numPr>
        <w:spacing w:before="105" w:after="105" w:line="360" w:lineRule="auto"/>
      </w:pPr>
      <w:r>
        <w:rPr>
          <w:rFonts w:ascii="inter" w:eastAsia="inter" w:hAnsi="inter" w:cs="inter"/>
          <w:color w:val="000000"/>
        </w:rPr>
        <w:t>Q&amp;A with the jury</w:t>
      </w:r>
    </w:p>
    <w:p w14:paraId="1EDB5526" w14:textId="77777777" w:rsidR="005F4E2E" w:rsidRDefault="00000000">
      <w:pPr>
        <w:spacing w:before="315" w:after="105" w:line="360" w:lineRule="auto"/>
        <w:ind w:left="-30"/>
      </w:pPr>
      <w:r>
        <w:rPr>
          <w:rFonts w:ascii="inter" w:eastAsia="inter" w:hAnsi="inter" w:cs="inter"/>
          <w:b/>
          <w:color w:val="000000"/>
          <w:sz w:val="24"/>
        </w:rPr>
        <w:t>Team and Participant Requirements</w:t>
      </w:r>
    </w:p>
    <w:p w14:paraId="5F5E5617" w14:textId="77777777" w:rsidR="005F4E2E" w:rsidRDefault="00000000">
      <w:pPr>
        <w:spacing w:before="315" w:after="105" w:line="360" w:lineRule="auto"/>
        <w:ind w:left="-30"/>
      </w:pPr>
      <w:r>
        <w:rPr>
          <w:rFonts w:ascii="inter" w:eastAsia="inter" w:hAnsi="inter" w:cs="inter"/>
          <w:b/>
          <w:color w:val="000000"/>
          <w:sz w:val="24"/>
        </w:rPr>
        <w:t>Team Composition and Qualifications</w:t>
      </w:r>
    </w:p>
    <w:p w14:paraId="4119A58B" w14:textId="77777777" w:rsidR="005F4E2E" w:rsidRDefault="00000000">
      <w:pPr>
        <w:numPr>
          <w:ilvl w:val="0"/>
          <w:numId w:val="5"/>
        </w:numPr>
        <w:spacing w:before="105" w:after="105" w:line="360" w:lineRule="auto"/>
      </w:pPr>
      <w:r>
        <w:rPr>
          <w:rFonts w:ascii="inter" w:eastAsia="inter" w:hAnsi="inter" w:cs="inter"/>
          <w:b/>
          <w:color w:val="000000"/>
        </w:rPr>
        <w:t>Basic requirements:</w:t>
      </w:r>
      <w:r>
        <w:rPr>
          <w:rFonts w:ascii="inter" w:eastAsia="inter" w:hAnsi="inter" w:cs="inter"/>
          <w:color w:val="000000"/>
        </w:rPr>
        <w:t xml:space="preserve"> University students and IT developers with practical experience are invited. Each team must include at least one female member due to the specific “Queen of Gen AI” nomination.</w:t>
      </w:r>
    </w:p>
    <w:p w14:paraId="0FF0A2A3" w14:textId="77777777" w:rsidR="005F4E2E" w:rsidRDefault="00000000">
      <w:pPr>
        <w:numPr>
          <w:ilvl w:val="0"/>
          <w:numId w:val="5"/>
        </w:numPr>
        <w:spacing w:before="105" w:after="105" w:line="360" w:lineRule="auto"/>
      </w:pPr>
      <w:r>
        <w:rPr>
          <w:rFonts w:ascii="inter" w:eastAsia="inter" w:hAnsi="inter" w:cs="inter"/>
          <w:b/>
          <w:color w:val="000000"/>
        </w:rPr>
        <w:t>Team size:</w:t>
      </w:r>
      <w:r>
        <w:rPr>
          <w:rFonts w:ascii="inter" w:eastAsia="inter" w:hAnsi="inter" w:cs="inter"/>
          <w:color w:val="000000"/>
        </w:rPr>
        <w:t xml:space="preserve"> Optimal team size is 3–5 members to ensure multidisciplinary skills with effective communication.</w:t>
      </w:r>
    </w:p>
    <w:p w14:paraId="1D9BF23A" w14:textId="77777777" w:rsidR="005F4E2E" w:rsidRDefault="00000000">
      <w:pPr>
        <w:numPr>
          <w:ilvl w:val="0"/>
          <w:numId w:val="5"/>
        </w:numPr>
        <w:spacing w:before="105" w:after="105" w:line="360" w:lineRule="auto"/>
      </w:pPr>
      <w:r>
        <w:rPr>
          <w:rFonts w:ascii="inter" w:eastAsia="inter" w:hAnsi="inter" w:cs="inter"/>
          <w:b/>
          <w:color w:val="000000"/>
        </w:rPr>
        <w:t>Recommended team roles:</w:t>
      </w:r>
    </w:p>
    <w:p w14:paraId="02A85897" w14:textId="77777777" w:rsidR="005F4E2E" w:rsidRDefault="00000000">
      <w:pPr>
        <w:numPr>
          <w:ilvl w:val="1"/>
          <w:numId w:val="5"/>
        </w:numPr>
        <w:spacing w:before="105" w:after="105" w:line="360" w:lineRule="auto"/>
      </w:pPr>
      <w:r>
        <w:rPr>
          <w:rFonts w:ascii="inter" w:eastAsia="inter" w:hAnsi="inter" w:cs="inter"/>
          <w:color w:val="000000"/>
        </w:rPr>
        <w:t>ML Engineer or Data Scientist (</w:t>
      </w:r>
      <w:proofErr w:type="spellStart"/>
      <w:r>
        <w:rPr>
          <w:rFonts w:ascii="inter" w:eastAsia="inter" w:hAnsi="inter" w:cs="inter"/>
          <w:color w:val="000000"/>
        </w:rPr>
        <w:t>Sber</w:t>
      </w:r>
      <w:proofErr w:type="spellEnd"/>
      <w:r>
        <w:rPr>
          <w:rFonts w:ascii="inter" w:eastAsia="inter" w:hAnsi="inter" w:cs="inter"/>
          <w:color w:val="000000"/>
        </w:rPr>
        <w:t xml:space="preserve"> AI model work)</w:t>
      </w:r>
    </w:p>
    <w:p w14:paraId="0F5B5134" w14:textId="77777777" w:rsidR="005F4E2E" w:rsidRDefault="00000000">
      <w:pPr>
        <w:numPr>
          <w:ilvl w:val="1"/>
          <w:numId w:val="5"/>
        </w:numPr>
        <w:spacing w:before="105" w:after="105" w:line="360" w:lineRule="auto"/>
      </w:pPr>
      <w:r>
        <w:rPr>
          <w:rFonts w:ascii="inter" w:eastAsia="inter" w:hAnsi="inter" w:cs="inter"/>
          <w:color w:val="000000"/>
        </w:rPr>
        <w:t>Backend/Frontend Developer (user interface)</w:t>
      </w:r>
    </w:p>
    <w:p w14:paraId="3D470226" w14:textId="77777777" w:rsidR="005F4E2E" w:rsidRDefault="00000000">
      <w:pPr>
        <w:numPr>
          <w:ilvl w:val="1"/>
          <w:numId w:val="5"/>
        </w:numPr>
        <w:spacing w:before="105" w:after="105" w:line="360" w:lineRule="auto"/>
      </w:pPr>
      <w:r>
        <w:rPr>
          <w:rFonts w:ascii="inter" w:eastAsia="inter" w:hAnsi="inter" w:cs="inter"/>
          <w:color w:val="000000"/>
        </w:rPr>
        <w:t>Product Manager (business logic)</w:t>
      </w:r>
    </w:p>
    <w:p w14:paraId="682A3682" w14:textId="77777777" w:rsidR="005F4E2E" w:rsidRDefault="00000000">
      <w:pPr>
        <w:numPr>
          <w:ilvl w:val="1"/>
          <w:numId w:val="5"/>
        </w:numPr>
        <w:spacing w:before="105" w:after="105" w:line="360" w:lineRule="auto"/>
      </w:pPr>
      <w:r>
        <w:rPr>
          <w:rFonts w:ascii="inter" w:eastAsia="inter" w:hAnsi="inter" w:cs="inter"/>
          <w:color w:val="000000"/>
        </w:rPr>
        <w:t>UX/UI Designer (user experience)</w:t>
      </w:r>
    </w:p>
    <w:p w14:paraId="3679F6BD" w14:textId="77777777" w:rsidR="005F4E2E" w:rsidRDefault="00000000">
      <w:pPr>
        <w:spacing w:before="315" w:after="105" w:line="360" w:lineRule="auto"/>
        <w:ind w:left="-30"/>
      </w:pPr>
      <w:r>
        <w:rPr>
          <w:rFonts w:ascii="inter" w:eastAsia="inter" w:hAnsi="inter" w:cs="inter"/>
          <w:b/>
          <w:color w:val="000000"/>
          <w:sz w:val="24"/>
        </w:rPr>
        <w:lastRenderedPageBreak/>
        <w:t>Project Technical Requirements</w:t>
      </w:r>
    </w:p>
    <w:p w14:paraId="7FFB7E82" w14:textId="77777777" w:rsidR="005F4E2E" w:rsidRDefault="00000000">
      <w:pPr>
        <w:numPr>
          <w:ilvl w:val="0"/>
          <w:numId w:val="6"/>
        </w:numPr>
        <w:spacing w:before="105" w:after="105" w:line="360" w:lineRule="auto"/>
      </w:pPr>
      <w:r>
        <w:rPr>
          <w:rFonts w:ascii="inter" w:eastAsia="inter" w:hAnsi="inter" w:cs="inter"/>
          <w:b/>
          <w:color w:val="000000"/>
        </w:rPr>
        <w:t>Main product:</w:t>
      </w:r>
      <w:r>
        <w:rPr>
          <w:rFonts w:ascii="inter" w:eastAsia="inter" w:hAnsi="inter" w:cs="inter"/>
          <w:color w:val="000000"/>
        </w:rPr>
        <w:t xml:space="preserve"> Every team must present a working prototype that integrates </w:t>
      </w:r>
      <w:proofErr w:type="spellStart"/>
      <w:r>
        <w:rPr>
          <w:rFonts w:ascii="inter" w:eastAsia="inter" w:hAnsi="inter" w:cs="inter"/>
          <w:color w:val="000000"/>
        </w:rPr>
        <w:t>Sber's</w:t>
      </w:r>
      <w:proofErr w:type="spellEnd"/>
      <w:r>
        <w:rPr>
          <w:rFonts w:ascii="inter" w:eastAsia="inter" w:hAnsi="inter" w:cs="inter"/>
          <w:color w:val="000000"/>
        </w:rPr>
        <w:t xml:space="preserve"> generative AI technologies, addressing a specific business case from a partner.</w:t>
      </w:r>
    </w:p>
    <w:p w14:paraId="6E3136DD" w14:textId="77777777" w:rsidR="005F4E2E" w:rsidRDefault="00000000">
      <w:pPr>
        <w:numPr>
          <w:ilvl w:val="0"/>
          <w:numId w:val="6"/>
        </w:numPr>
        <w:spacing w:before="105" w:after="105" w:line="360" w:lineRule="auto"/>
      </w:pPr>
      <w:r>
        <w:rPr>
          <w:rFonts w:ascii="inter" w:eastAsia="inter" w:hAnsi="inter" w:cs="inter"/>
          <w:b/>
          <w:color w:val="000000"/>
        </w:rPr>
        <w:t>AI Agents:</w:t>
      </w:r>
      <w:r>
        <w:rPr>
          <w:rFonts w:ascii="inter" w:eastAsia="inter" w:hAnsi="inter" w:cs="inter"/>
          <w:color w:val="000000"/>
        </w:rPr>
        <w:t xml:space="preserve"> Every participant must develop a personal AI agent, integrated into the core application, demonstrating autonomy in solving a defined class of tasks using Russian AI platforms.</w:t>
      </w:r>
    </w:p>
    <w:p w14:paraId="71129D04" w14:textId="77777777" w:rsidR="005F4E2E" w:rsidRDefault="00000000">
      <w:pPr>
        <w:numPr>
          <w:ilvl w:val="0"/>
          <w:numId w:val="6"/>
        </w:numPr>
        <w:spacing w:before="105" w:after="105" w:line="360" w:lineRule="auto"/>
      </w:pPr>
      <w:r>
        <w:rPr>
          <w:rFonts w:ascii="inter" w:eastAsia="inter" w:hAnsi="inter" w:cs="inter"/>
          <w:b/>
          <w:color w:val="000000"/>
        </w:rPr>
        <w:t>Technical stack:</w:t>
      </w:r>
      <w:r>
        <w:rPr>
          <w:rFonts w:ascii="inter" w:eastAsia="inter" w:hAnsi="inter" w:cs="inter"/>
          <w:color w:val="000000"/>
        </w:rPr>
        <w:t xml:space="preserve"> Projects may use any modern technology stacks but preference is given to solutions leveraging </w:t>
      </w:r>
      <w:proofErr w:type="spellStart"/>
      <w:r>
        <w:rPr>
          <w:rFonts w:ascii="inter" w:eastAsia="inter" w:hAnsi="inter" w:cs="inter"/>
          <w:color w:val="000000"/>
        </w:rPr>
        <w:t>Sber’s</w:t>
      </w:r>
      <w:proofErr w:type="spellEnd"/>
      <w:r>
        <w:rPr>
          <w:rFonts w:ascii="inter" w:eastAsia="inter" w:hAnsi="inter" w:cs="inter"/>
          <w:color w:val="000000"/>
        </w:rPr>
        <w:t xml:space="preserve"> Russian AI platforms (</w:t>
      </w:r>
      <w:proofErr w:type="spellStart"/>
      <w:r>
        <w:rPr>
          <w:rFonts w:ascii="inter" w:eastAsia="inter" w:hAnsi="inter" w:cs="inter"/>
          <w:color w:val="000000"/>
        </w:rPr>
        <w:t>GigaChat</w:t>
      </w:r>
      <w:proofErr w:type="spellEnd"/>
      <w:r>
        <w:rPr>
          <w:rFonts w:ascii="inter" w:eastAsia="inter" w:hAnsi="inter" w:cs="inter"/>
          <w:color w:val="000000"/>
        </w:rPr>
        <w:t xml:space="preserve"> API, Kandinsky, other ML tools). Using advanced coding tools is recommended for rapid development.</w:t>
      </w:r>
    </w:p>
    <w:p w14:paraId="721E8F79" w14:textId="77777777" w:rsidR="005F4E2E" w:rsidRDefault="00000000">
      <w:pPr>
        <w:spacing w:before="315" w:after="105" w:line="360" w:lineRule="auto"/>
        <w:ind w:left="-30"/>
      </w:pPr>
      <w:r>
        <w:rPr>
          <w:rFonts w:ascii="inter" w:eastAsia="inter" w:hAnsi="inter" w:cs="inter"/>
          <w:b/>
          <w:color w:val="000000"/>
          <w:sz w:val="24"/>
        </w:rPr>
        <w:t>Evaluation System and Criteria</w:t>
      </w:r>
    </w:p>
    <w:p w14:paraId="1972F9E3" w14:textId="77777777" w:rsidR="005F4E2E" w:rsidRDefault="00000000">
      <w:pPr>
        <w:spacing w:before="315" w:after="105" w:line="360" w:lineRule="auto"/>
        <w:ind w:left="-30"/>
      </w:pPr>
      <w:r>
        <w:rPr>
          <w:rFonts w:ascii="inter" w:eastAsia="inter" w:hAnsi="inter" w:cs="inter"/>
          <w:b/>
          <w:color w:val="000000"/>
          <w:sz w:val="24"/>
        </w:rPr>
        <w:t>Project Evaluation Criteria</w:t>
      </w:r>
    </w:p>
    <w:p w14:paraId="6AE946B7" w14:textId="77777777" w:rsidR="005F4E2E" w:rsidRDefault="00000000">
      <w:pPr>
        <w:spacing w:after="210" w:line="360" w:lineRule="auto"/>
      </w:pPr>
      <w:r>
        <w:rPr>
          <w:rFonts w:ascii="inter" w:eastAsia="inter" w:hAnsi="inter" w:cs="inter"/>
          <w:color w:val="000000"/>
        </w:rPr>
        <w:t>Each project is evaluated on a 0–5 point scale across seven main criteria:</w:t>
      </w:r>
    </w:p>
    <w:p w14:paraId="124ABEBD" w14:textId="77777777" w:rsidR="005F4E2E" w:rsidRDefault="00000000">
      <w:pPr>
        <w:numPr>
          <w:ilvl w:val="0"/>
          <w:numId w:val="7"/>
        </w:numPr>
        <w:spacing w:before="105" w:after="105" w:line="360" w:lineRule="auto"/>
      </w:pPr>
      <w:r>
        <w:rPr>
          <w:rFonts w:ascii="inter" w:eastAsia="inter" w:hAnsi="inter" w:cs="inter"/>
          <w:b/>
          <w:color w:val="000000"/>
        </w:rPr>
        <w:t>Task alignment (0–5):</w:t>
      </w:r>
      <w:r>
        <w:rPr>
          <w:rFonts w:ascii="inter" w:eastAsia="inter" w:hAnsi="inter" w:cs="inter"/>
          <w:color w:val="000000"/>
        </w:rPr>
        <w:t xml:space="preserve"> The degree the solution meets case partner requirements, completeness, and appropriateness.</w:t>
      </w:r>
    </w:p>
    <w:p w14:paraId="58840DA2" w14:textId="77777777" w:rsidR="005F4E2E" w:rsidRDefault="00000000">
      <w:pPr>
        <w:numPr>
          <w:ilvl w:val="0"/>
          <w:numId w:val="7"/>
        </w:numPr>
        <w:spacing w:before="105" w:after="105" w:line="360" w:lineRule="auto"/>
      </w:pPr>
      <w:r>
        <w:rPr>
          <w:rFonts w:ascii="inter" w:eastAsia="inter" w:hAnsi="inter" w:cs="inter"/>
          <w:b/>
          <w:color w:val="000000"/>
        </w:rPr>
        <w:t>Originality (0–5):</w:t>
      </w:r>
      <w:r>
        <w:rPr>
          <w:rFonts w:ascii="inter" w:eastAsia="inter" w:hAnsi="inter" w:cs="inter"/>
          <w:color w:val="000000"/>
        </w:rPr>
        <w:t xml:space="preserve"> Novelty in technical or project approaches, with priority for creative solutions using </w:t>
      </w:r>
      <w:proofErr w:type="spellStart"/>
      <w:r>
        <w:rPr>
          <w:rFonts w:ascii="inter" w:eastAsia="inter" w:hAnsi="inter" w:cs="inter"/>
          <w:color w:val="000000"/>
        </w:rPr>
        <w:t>Sber's</w:t>
      </w:r>
      <w:proofErr w:type="spellEnd"/>
      <w:r>
        <w:rPr>
          <w:rFonts w:ascii="inter" w:eastAsia="inter" w:hAnsi="inter" w:cs="inter"/>
          <w:color w:val="000000"/>
        </w:rPr>
        <w:t xml:space="preserve"> innovative AI.</w:t>
      </w:r>
    </w:p>
    <w:p w14:paraId="5D0BE9CC" w14:textId="77777777" w:rsidR="005F4E2E" w:rsidRDefault="00000000">
      <w:pPr>
        <w:numPr>
          <w:ilvl w:val="0"/>
          <w:numId w:val="7"/>
        </w:numPr>
        <w:spacing w:before="105" w:after="105" w:line="360" w:lineRule="auto"/>
      </w:pPr>
      <w:r>
        <w:rPr>
          <w:rFonts w:ascii="inter" w:eastAsia="inter" w:hAnsi="inter" w:cs="inter"/>
          <w:b/>
          <w:color w:val="000000"/>
        </w:rPr>
        <w:t>Solution characteristics (0–5):</w:t>
      </w:r>
      <w:r>
        <w:rPr>
          <w:rFonts w:ascii="inter" w:eastAsia="inter" w:hAnsi="inter" w:cs="inter"/>
          <w:color w:val="000000"/>
        </w:rPr>
        <w:t xml:space="preserve"> Comprised of:</w:t>
      </w:r>
    </w:p>
    <w:p w14:paraId="2D15312B" w14:textId="77777777" w:rsidR="005F4E2E" w:rsidRDefault="00000000">
      <w:pPr>
        <w:numPr>
          <w:ilvl w:val="1"/>
          <w:numId w:val="7"/>
        </w:numPr>
        <w:spacing w:before="105" w:after="105" w:line="360" w:lineRule="auto"/>
      </w:pPr>
      <w:r>
        <w:rPr>
          <w:rFonts w:ascii="inter" w:eastAsia="inter" w:hAnsi="inter" w:cs="inter"/>
          <w:color w:val="000000"/>
        </w:rPr>
        <w:t>Functionality (0 or 1) – binary check</w:t>
      </w:r>
    </w:p>
    <w:p w14:paraId="210C1457" w14:textId="77777777" w:rsidR="005F4E2E" w:rsidRDefault="00000000">
      <w:pPr>
        <w:numPr>
          <w:ilvl w:val="1"/>
          <w:numId w:val="7"/>
        </w:numPr>
        <w:spacing w:before="105" w:after="105" w:line="360" w:lineRule="auto"/>
      </w:pPr>
      <w:r>
        <w:rPr>
          <w:rFonts w:ascii="inter" w:eastAsia="inter" w:hAnsi="inter" w:cs="inter"/>
          <w:color w:val="000000"/>
        </w:rPr>
        <w:t>Technical complexity (0–2) – architectural/technology use</w:t>
      </w:r>
    </w:p>
    <w:p w14:paraId="67751FA6" w14:textId="77777777" w:rsidR="005F4E2E" w:rsidRDefault="00000000">
      <w:pPr>
        <w:numPr>
          <w:ilvl w:val="1"/>
          <w:numId w:val="7"/>
        </w:numPr>
        <w:spacing w:before="105" w:after="105" w:line="360" w:lineRule="auto"/>
      </w:pPr>
      <w:r>
        <w:rPr>
          <w:rFonts w:ascii="inter" w:eastAsia="inter" w:hAnsi="inter" w:cs="inter"/>
          <w:color w:val="000000"/>
        </w:rPr>
        <w:t>Feature scope (0–2) – number/quality of implemented functions</w:t>
      </w:r>
    </w:p>
    <w:p w14:paraId="134C1F8A" w14:textId="77777777" w:rsidR="005F4E2E" w:rsidRDefault="00000000">
      <w:pPr>
        <w:numPr>
          <w:ilvl w:val="0"/>
          <w:numId w:val="7"/>
        </w:numPr>
        <w:spacing w:before="105" w:after="105" w:line="360" w:lineRule="auto"/>
      </w:pPr>
      <w:r>
        <w:rPr>
          <w:rFonts w:ascii="inter" w:eastAsia="inter" w:hAnsi="inter" w:cs="inter"/>
          <w:b/>
          <w:color w:val="000000"/>
        </w:rPr>
        <w:t>Solution rationale (0–5):</w:t>
      </w:r>
      <w:r>
        <w:rPr>
          <w:rFonts w:ascii="inter" w:eastAsia="inter" w:hAnsi="inter" w:cs="inter"/>
          <w:color w:val="000000"/>
        </w:rPr>
        <w:t xml:space="preserve"> Quality of argumentation, understanding alternatives, and justification of chosen approach.</w:t>
      </w:r>
    </w:p>
    <w:p w14:paraId="6A62AAC0" w14:textId="77777777" w:rsidR="005F4E2E" w:rsidRDefault="00000000">
      <w:pPr>
        <w:numPr>
          <w:ilvl w:val="0"/>
          <w:numId w:val="7"/>
        </w:numPr>
        <w:spacing w:before="105" w:after="105" w:line="360" w:lineRule="auto"/>
      </w:pPr>
      <w:r>
        <w:rPr>
          <w:rFonts w:ascii="inter" w:eastAsia="inter" w:hAnsi="inter" w:cs="inter"/>
          <w:b/>
          <w:color w:val="000000"/>
        </w:rPr>
        <w:t>Information delivery (0–5):</w:t>
      </w:r>
      <w:r>
        <w:rPr>
          <w:rFonts w:ascii="inter" w:eastAsia="inter" w:hAnsi="inter" w:cs="inter"/>
          <w:color w:val="000000"/>
        </w:rPr>
        <w:t xml:space="preserve"> Quality and structure of presentation, and clarity in communication.</w:t>
      </w:r>
    </w:p>
    <w:p w14:paraId="663D7BBD" w14:textId="77777777" w:rsidR="005F4E2E" w:rsidRDefault="00000000">
      <w:pPr>
        <w:numPr>
          <w:ilvl w:val="0"/>
          <w:numId w:val="7"/>
        </w:numPr>
        <w:spacing w:before="105" w:after="105" w:line="360" w:lineRule="auto"/>
      </w:pPr>
      <w:r>
        <w:rPr>
          <w:rFonts w:ascii="inter" w:eastAsia="inter" w:hAnsi="inter" w:cs="inter"/>
          <w:b/>
          <w:color w:val="000000"/>
        </w:rPr>
        <w:t>UX/UI design (0–5):</w:t>
      </w:r>
      <w:r>
        <w:rPr>
          <w:rFonts w:ascii="inter" w:eastAsia="inter" w:hAnsi="inter" w:cs="inter"/>
          <w:color w:val="000000"/>
        </w:rPr>
        <w:t xml:space="preserve"> User interface convenience, experience, and overall design quality.</w:t>
      </w:r>
    </w:p>
    <w:p w14:paraId="5FC0E264" w14:textId="77777777" w:rsidR="005F4E2E" w:rsidRDefault="00000000">
      <w:pPr>
        <w:numPr>
          <w:ilvl w:val="0"/>
          <w:numId w:val="7"/>
        </w:numPr>
        <w:spacing w:before="105" w:after="105" w:line="360" w:lineRule="auto"/>
      </w:pPr>
      <w:r>
        <w:rPr>
          <w:rFonts w:ascii="inter" w:eastAsia="inter" w:hAnsi="inter" w:cs="inter"/>
          <w:b/>
          <w:color w:val="000000"/>
        </w:rPr>
        <w:t>Working AI agents:</w:t>
      </w:r>
      <w:r>
        <w:rPr>
          <w:rFonts w:ascii="inter" w:eastAsia="inter" w:hAnsi="inter" w:cs="inter"/>
          <w:color w:val="000000"/>
        </w:rPr>
        <w:t xml:space="preserve"> Variable score equal to the number of team members, provided each delivers a working, integrated AI agent.</w:t>
      </w:r>
    </w:p>
    <w:p w14:paraId="05BA0347" w14:textId="77777777" w:rsidR="005F4E2E" w:rsidRDefault="00000000">
      <w:pPr>
        <w:spacing w:before="315" w:after="105" w:line="360" w:lineRule="auto"/>
        <w:ind w:left="-30"/>
      </w:pPr>
      <w:r>
        <w:rPr>
          <w:rFonts w:ascii="inter" w:eastAsia="inter" w:hAnsi="inter" w:cs="inter"/>
          <w:b/>
          <w:color w:val="000000"/>
          <w:sz w:val="24"/>
        </w:rPr>
        <w:t>AI Agent Evaluation Criteria</w:t>
      </w:r>
    </w:p>
    <w:p w14:paraId="4C1C7250" w14:textId="77777777" w:rsidR="005F4E2E" w:rsidRDefault="00000000">
      <w:pPr>
        <w:spacing w:after="210" w:line="360" w:lineRule="auto"/>
      </w:pPr>
      <w:r>
        <w:rPr>
          <w:rFonts w:ascii="inter" w:eastAsia="inter" w:hAnsi="inter" w:cs="inter"/>
          <w:color w:val="000000"/>
        </w:rPr>
        <w:t>Each AI agent is scored on a 0–5 scale for the following seven dimensions:</w:t>
      </w:r>
    </w:p>
    <w:p w14:paraId="7A5A57C0" w14:textId="77777777" w:rsidR="005F4E2E" w:rsidRDefault="00000000">
      <w:pPr>
        <w:numPr>
          <w:ilvl w:val="0"/>
          <w:numId w:val="8"/>
        </w:numPr>
        <w:spacing w:before="105" w:after="105" w:line="360" w:lineRule="auto"/>
      </w:pPr>
      <w:r>
        <w:rPr>
          <w:rFonts w:ascii="inter" w:eastAsia="inter" w:hAnsi="inter" w:cs="inter"/>
          <w:b/>
          <w:color w:val="000000"/>
        </w:rPr>
        <w:lastRenderedPageBreak/>
        <w:t>Autonomy:</w:t>
      </w:r>
      <w:r>
        <w:rPr>
          <w:rFonts w:ascii="inter" w:eastAsia="inter" w:hAnsi="inter" w:cs="inter"/>
          <w:color w:val="000000"/>
        </w:rPr>
        <w:t xml:space="preserve"> Decision-making and task execution independence.</w:t>
      </w:r>
    </w:p>
    <w:p w14:paraId="76E56824" w14:textId="77777777" w:rsidR="005F4E2E" w:rsidRDefault="00000000">
      <w:pPr>
        <w:numPr>
          <w:ilvl w:val="0"/>
          <w:numId w:val="8"/>
        </w:numPr>
        <w:spacing w:before="105" w:after="105" w:line="360" w:lineRule="auto"/>
      </w:pPr>
      <w:r>
        <w:rPr>
          <w:rFonts w:ascii="inter" w:eastAsia="inter" w:hAnsi="inter" w:cs="inter"/>
          <w:b/>
          <w:color w:val="000000"/>
        </w:rPr>
        <w:t>Communication ability:</w:t>
      </w:r>
      <w:r>
        <w:rPr>
          <w:rFonts w:ascii="inter" w:eastAsia="inter" w:hAnsi="inter" w:cs="inter"/>
          <w:color w:val="000000"/>
        </w:rPr>
        <w:t xml:space="preserve"> Interaction quality, natural language understanding, and relevance.</w:t>
      </w:r>
    </w:p>
    <w:p w14:paraId="59D935F9" w14:textId="77777777" w:rsidR="005F4E2E" w:rsidRDefault="00000000">
      <w:pPr>
        <w:numPr>
          <w:ilvl w:val="0"/>
          <w:numId w:val="8"/>
        </w:numPr>
        <w:spacing w:before="105" w:after="105" w:line="360" w:lineRule="auto"/>
      </w:pPr>
      <w:r>
        <w:rPr>
          <w:rFonts w:ascii="inter" w:eastAsia="inter" w:hAnsi="inter" w:cs="inter"/>
          <w:b/>
          <w:color w:val="000000"/>
        </w:rPr>
        <w:t>Task complexity:</w:t>
      </w:r>
      <w:r>
        <w:rPr>
          <w:rFonts w:ascii="inter" w:eastAsia="inter" w:hAnsi="inter" w:cs="inter"/>
          <w:color w:val="000000"/>
        </w:rPr>
        <w:t xml:space="preserve"> The level and complexity of tasks handled, with a focus on multi-step processes.</w:t>
      </w:r>
    </w:p>
    <w:p w14:paraId="7CF865E6" w14:textId="77777777" w:rsidR="005F4E2E" w:rsidRDefault="00000000">
      <w:pPr>
        <w:numPr>
          <w:ilvl w:val="0"/>
          <w:numId w:val="8"/>
        </w:numPr>
        <w:spacing w:before="105" w:after="105" w:line="360" w:lineRule="auto"/>
      </w:pPr>
      <w:r>
        <w:rPr>
          <w:rFonts w:ascii="inter" w:eastAsia="inter" w:hAnsi="inter" w:cs="inter"/>
          <w:b/>
          <w:color w:val="000000"/>
        </w:rPr>
        <w:t>Economic feasibility:</w:t>
      </w:r>
      <w:r>
        <w:rPr>
          <w:rFonts w:ascii="inter" w:eastAsia="inter" w:hAnsi="inter" w:cs="inter"/>
          <w:color w:val="000000"/>
        </w:rPr>
        <w:t xml:space="preserve"> Commercial potential and cost-effectiveness.</w:t>
      </w:r>
    </w:p>
    <w:p w14:paraId="606A1D97" w14:textId="77777777" w:rsidR="005F4E2E" w:rsidRDefault="00000000">
      <w:pPr>
        <w:numPr>
          <w:ilvl w:val="0"/>
          <w:numId w:val="8"/>
        </w:numPr>
        <w:spacing w:before="105" w:after="105" w:line="360" w:lineRule="auto"/>
      </w:pPr>
      <w:r>
        <w:rPr>
          <w:rFonts w:ascii="inter" w:eastAsia="inter" w:hAnsi="inter" w:cs="inter"/>
          <w:b/>
          <w:color w:val="000000"/>
        </w:rPr>
        <w:t>Accuracy and correctness:</w:t>
      </w:r>
      <w:r>
        <w:rPr>
          <w:rFonts w:ascii="inter" w:eastAsia="inter" w:hAnsi="inter" w:cs="inter"/>
          <w:color w:val="000000"/>
        </w:rPr>
        <w:t xml:space="preserve"> Precision, avoidance of errors/hallucinations, and reliability.</w:t>
      </w:r>
    </w:p>
    <w:p w14:paraId="61FE1F91" w14:textId="77777777" w:rsidR="005F4E2E" w:rsidRDefault="00000000">
      <w:pPr>
        <w:numPr>
          <w:ilvl w:val="0"/>
          <w:numId w:val="8"/>
        </w:numPr>
        <w:spacing w:before="105" w:after="105" w:line="360" w:lineRule="auto"/>
      </w:pPr>
      <w:r>
        <w:rPr>
          <w:rFonts w:ascii="inter" w:eastAsia="inter" w:hAnsi="inter" w:cs="inter"/>
          <w:b/>
          <w:color w:val="000000"/>
        </w:rPr>
        <w:t>Performance:</w:t>
      </w:r>
      <w:r>
        <w:rPr>
          <w:rFonts w:ascii="inter" w:eastAsia="inter" w:hAnsi="inter" w:cs="inter"/>
          <w:color w:val="000000"/>
        </w:rPr>
        <w:t xml:space="preserve"> Speed, resource efficiency, and responsiveness.</w:t>
      </w:r>
    </w:p>
    <w:p w14:paraId="6D0DE539" w14:textId="77777777" w:rsidR="005F4E2E" w:rsidRDefault="00000000">
      <w:pPr>
        <w:numPr>
          <w:ilvl w:val="0"/>
          <w:numId w:val="8"/>
        </w:numPr>
        <w:spacing w:before="105" w:after="105" w:line="360" w:lineRule="auto"/>
      </w:pPr>
      <w:r>
        <w:rPr>
          <w:rFonts w:ascii="inter" w:eastAsia="inter" w:hAnsi="inter" w:cs="inter"/>
          <w:b/>
          <w:color w:val="000000"/>
        </w:rPr>
        <w:t>Scalability:</w:t>
      </w:r>
      <w:r>
        <w:rPr>
          <w:rFonts w:ascii="inter" w:eastAsia="inter" w:hAnsi="inter" w:cs="inter"/>
          <w:color w:val="000000"/>
        </w:rPr>
        <w:t xml:space="preserve"> Ability to handle increasing data volumes or use-cases.</w:t>
      </w:r>
    </w:p>
    <w:p w14:paraId="491FBCF5" w14:textId="77777777" w:rsidR="005F4E2E" w:rsidRDefault="00000000">
      <w:pPr>
        <w:spacing w:before="315" w:after="105" w:line="360" w:lineRule="auto"/>
        <w:ind w:left="-30"/>
      </w:pPr>
      <w:r>
        <w:rPr>
          <w:rFonts w:ascii="inter" w:eastAsia="inter" w:hAnsi="inter" w:cs="inter"/>
          <w:b/>
          <w:color w:val="000000"/>
          <w:sz w:val="24"/>
        </w:rPr>
        <w:t>Organizational Structure and Partners</w:t>
      </w:r>
    </w:p>
    <w:p w14:paraId="61A0E994" w14:textId="77777777" w:rsidR="005F4E2E" w:rsidRDefault="00000000">
      <w:pPr>
        <w:spacing w:before="315" w:after="105" w:line="360" w:lineRule="auto"/>
        <w:ind w:left="-30"/>
      </w:pPr>
      <w:r>
        <w:rPr>
          <w:rFonts w:ascii="inter" w:eastAsia="inter" w:hAnsi="inter" w:cs="inter"/>
          <w:b/>
          <w:color w:val="000000"/>
          <w:sz w:val="24"/>
        </w:rPr>
        <w:t>Main Organizers</w:t>
      </w:r>
    </w:p>
    <w:p w14:paraId="752DC627" w14:textId="77777777" w:rsidR="005F4E2E" w:rsidRDefault="00000000">
      <w:pPr>
        <w:numPr>
          <w:ilvl w:val="0"/>
          <w:numId w:val="9"/>
        </w:numPr>
        <w:spacing w:before="105" w:after="105" w:line="360" w:lineRule="auto"/>
      </w:pPr>
      <w:proofErr w:type="spellStart"/>
      <w:r>
        <w:rPr>
          <w:rFonts w:ascii="inter" w:eastAsia="inter" w:hAnsi="inter" w:cs="inter"/>
          <w:b/>
          <w:color w:val="000000"/>
        </w:rPr>
        <w:t>Sber</w:t>
      </w:r>
      <w:proofErr w:type="spellEnd"/>
      <w:r>
        <w:rPr>
          <w:rFonts w:ascii="inter" w:eastAsia="inter" w:hAnsi="inter" w:cs="inter"/>
          <w:color w:val="000000"/>
        </w:rPr>
        <w:t xml:space="preserve"> is the main organizer, providing both the </w:t>
      </w:r>
      <w:proofErr w:type="spellStart"/>
      <w:r>
        <w:rPr>
          <w:rFonts w:ascii="inter" w:eastAsia="inter" w:hAnsi="inter" w:cs="inter"/>
          <w:color w:val="000000"/>
        </w:rPr>
        <w:t>Technohub</w:t>
      </w:r>
      <w:proofErr w:type="spellEnd"/>
      <w:r>
        <w:rPr>
          <w:rFonts w:ascii="inter" w:eastAsia="inter" w:hAnsi="inter" w:cs="inter"/>
          <w:color w:val="000000"/>
        </w:rPr>
        <w:t xml:space="preserve"> venue and expertise in corporate AI. </w:t>
      </w:r>
      <w:proofErr w:type="spellStart"/>
      <w:r>
        <w:rPr>
          <w:rFonts w:ascii="inter" w:eastAsia="inter" w:hAnsi="inter" w:cs="inter"/>
          <w:color w:val="000000"/>
        </w:rPr>
        <w:t>Sber</w:t>
      </w:r>
      <w:proofErr w:type="spellEnd"/>
      <w:r>
        <w:rPr>
          <w:rFonts w:ascii="inter" w:eastAsia="inter" w:hAnsi="inter" w:cs="inter"/>
          <w:color w:val="000000"/>
        </w:rPr>
        <w:t xml:space="preserve"> ensures access to the full range of Russian AI tools—including </w:t>
      </w:r>
      <w:proofErr w:type="spellStart"/>
      <w:r>
        <w:rPr>
          <w:rFonts w:ascii="inter" w:eastAsia="inter" w:hAnsi="inter" w:cs="inter"/>
          <w:color w:val="000000"/>
        </w:rPr>
        <w:t>GigaChat</w:t>
      </w:r>
      <w:proofErr w:type="spellEnd"/>
      <w:r>
        <w:rPr>
          <w:rFonts w:ascii="inter" w:eastAsia="inter" w:hAnsi="inter" w:cs="inter"/>
          <w:color w:val="000000"/>
        </w:rPr>
        <w:t xml:space="preserve"> APIs, Kandinsky for image generation, and a cloud machine learning platform.</w:t>
      </w:r>
    </w:p>
    <w:p w14:paraId="7817BBE1" w14:textId="77777777" w:rsidR="005F4E2E" w:rsidRDefault="00000000">
      <w:pPr>
        <w:numPr>
          <w:ilvl w:val="0"/>
          <w:numId w:val="9"/>
        </w:numPr>
        <w:spacing w:before="105" w:after="105" w:line="360" w:lineRule="auto"/>
      </w:pPr>
      <w:r>
        <w:rPr>
          <w:rFonts w:ascii="inter" w:eastAsia="inter" w:hAnsi="inter" w:cs="inter"/>
          <w:b/>
          <w:color w:val="000000"/>
        </w:rPr>
        <w:t>School 21</w:t>
      </w:r>
      <w:r>
        <w:rPr>
          <w:rFonts w:ascii="inter" w:eastAsia="inter" w:hAnsi="inter" w:cs="inter"/>
          <w:color w:val="000000"/>
        </w:rPr>
        <w:t xml:space="preserve"> is the starting venue, symbolizing modern educational methodology. The Kazan campus with 567 workstations is the technical base for the event’s opening.</w:t>
      </w:r>
    </w:p>
    <w:p w14:paraId="418F8E5D" w14:textId="77777777" w:rsidR="005F4E2E" w:rsidRDefault="00000000">
      <w:pPr>
        <w:numPr>
          <w:ilvl w:val="0"/>
          <w:numId w:val="9"/>
        </w:numPr>
        <w:spacing w:before="105" w:after="105" w:line="360" w:lineRule="auto"/>
      </w:pPr>
      <w:r>
        <w:rPr>
          <w:rFonts w:ascii="inter" w:eastAsia="inter" w:hAnsi="inter" w:cs="inter"/>
          <w:b/>
          <w:color w:val="000000"/>
        </w:rPr>
        <w:t xml:space="preserve">IT Park named after Bashir </w:t>
      </w:r>
      <w:proofErr w:type="spellStart"/>
      <w:r>
        <w:rPr>
          <w:rFonts w:ascii="inter" w:eastAsia="inter" w:hAnsi="inter" w:cs="inter"/>
          <w:b/>
          <w:color w:val="000000"/>
        </w:rPr>
        <w:t>Rameev</w:t>
      </w:r>
      <w:proofErr w:type="spellEnd"/>
      <w:r>
        <w:rPr>
          <w:rFonts w:ascii="inter" w:eastAsia="inter" w:hAnsi="inter" w:cs="inter"/>
          <w:color w:val="000000"/>
        </w:rPr>
        <w:t xml:space="preserve"> is an active co-organizer on par with School 21, offering the central site for the conference and finals.</w:t>
      </w:r>
    </w:p>
    <w:p w14:paraId="3B5567B8" w14:textId="77777777" w:rsidR="005F4E2E" w:rsidRDefault="00000000">
      <w:pPr>
        <w:spacing w:before="315" w:after="105" w:line="360" w:lineRule="auto"/>
        <w:ind w:left="-30"/>
      </w:pPr>
      <w:proofErr w:type="spellStart"/>
      <w:r>
        <w:rPr>
          <w:rFonts w:ascii="inter" w:eastAsia="inter" w:hAnsi="inter" w:cs="inter"/>
          <w:b/>
          <w:color w:val="000000"/>
          <w:sz w:val="24"/>
        </w:rPr>
        <w:t>InvestHub’s</w:t>
      </w:r>
      <w:proofErr w:type="spellEnd"/>
      <w:r>
        <w:rPr>
          <w:rFonts w:ascii="inter" w:eastAsia="inter" w:hAnsi="inter" w:cs="inter"/>
          <w:b/>
          <w:color w:val="000000"/>
          <w:sz w:val="24"/>
        </w:rPr>
        <w:t xml:space="preserve"> Role</w:t>
      </w:r>
    </w:p>
    <w:p w14:paraId="5678C0D4" w14:textId="77777777" w:rsidR="005F4E2E" w:rsidRDefault="00000000">
      <w:pPr>
        <w:spacing w:after="210" w:line="360" w:lineRule="auto"/>
      </w:pPr>
      <w:proofErr w:type="spellStart"/>
      <w:r>
        <w:rPr>
          <w:rFonts w:ascii="inter" w:eastAsia="inter" w:hAnsi="inter" w:cs="inter"/>
          <w:b/>
          <w:color w:val="000000"/>
        </w:rPr>
        <w:t>InvestHub</w:t>
      </w:r>
      <w:proofErr w:type="spellEnd"/>
      <w:r>
        <w:rPr>
          <w:rFonts w:ascii="inter" w:eastAsia="inter" w:hAnsi="inter" w:cs="inter"/>
          <w:b/>
          <w:color w:val="000000"/>
        </w:rPr>
        <w:t xml:space="preserve"> of IT Park</w:t>
      </w:r>
      <w:r>
        <w:rPr>
          <w:rFonts w:ascii="inter" w:eastAsia="inter" w:hAnsi="inter" w:cs="inter"/>
          <w:color w:val="000000"/>
        </w:rPr>
        <w:t xml:space="preserve"> plays a key role, providing specialized support in attracting investment and developing the startup ecosystem, led by Alexey </w:t>
      </w:r>
      <w:proofErr w:type="spellStart"/>
      <w:r>
        <w:rPr>
          <w:rFonts w:ascii="inter" w:eastAsia="inter" w:hAnsi="inter" w:cs="inter"/>
          <w:color w:val="000000"/>
        </w:rPr>
        <w:t>Taranov</w:t>
      </w:r>
      <w:proofErr w:type="spellEnd"/>
      <w:r>
        <w:rPr>
          <w:rFonts w:ascii="inter" w:eastAsia="inter" w:hAnsi="inter" w:cs="inter"/>
          <w:color w:val="000000"/>
        </w:rPr>
        <w:t>, a startup and investment expert:</w:t>
      </w:r>
    </w:p>
    <w:p w14:paraId="718A6DB0" w14:textId="77777777" w:rsidR="005F4E2E" w:rsidRDefault="00000000">
      <w:pPr>
        <w:numPr>
          <w:ilvl w:val="0"/>
          <w:numId w:val="10"/>
        </w:numPr>
        <w:spacing w:before="105" w:after="105" w:line="360" w:lineRule="auto"/>
      </w:pPr>
      <w:r>
        <w:rPr>
          <w:rFonts w:ascii="inter" w:eastAsia="inter" w:hAnsi="inter" w:cs="inter"/>
          <w:b/>
          <w:color w:val="000000"/>
        </w:rPr>
        <w:t>Investor outreach:</w:t>
      </w:r>
      <w:r>
        <w:rPr>
          <w:rFonts w:ascii="inter" w:eastAsia="inter" w:hAnsi="inter" w:cs="inter"/>
          <w:color w:val="000000"/>
        </w:rPr>
        <w:t xml:space="preserve"> </w:t>
      </w:r>
      <w:proofErr w:type="spellStart"/>
      <w:r>
        <w:rPr>
          <w:rFonts w:ascii="inter" w:eastAsia="inter" w:hAnsi="inter" w:cs="inter"/>
          <w:color w:val="000000"/>
        </w:rPr>
        <w:t>InvestHub</w:t>
      </w:r>
      <w:proofErr w:type="spellEnd"/>
      <w:r>
        <w:rPr>
          <w:rFonts w:ascii="inter" w:eastAsia="inter" w:hAnsi="inter" w:cs="inter"/>
          <w:color w:val="000000"/>
        </w:rPr>
        <w:t xml:space="preserve"> works with venture funds and business angels, using experience in regular pitch sessions to attract active investors.</w:t>
      </w:r>
    </w:p>
    <w:p w14:paraId="669EEF9F" w14:textId="77777777" w:rsidR="005F4E2E" w:rsidRDefault="00000000">
      <w:pPr>
        <w:numPr>
          <w:ilvl w:val="0"/>
          <w:numId w:val="10"/>
        </w:numPr>
        <w:spacing w:before="105" w:after="105" w:line="360" w:lineRule="auto"/>
      </w:pPr>
      <w:r>
        <w:rPr>
          <w:rFonts w:ascii="inter" w:eastAsia="inter" w:hAnsi="inter" w:cs="inter"/>
          <w:b/>
          <w:color w:val="000000"/>
        </w:rPr>
        <w:t xml:space="preserve">Partner and </w:t>
      </w:r>
      <w:proofErr w:type="spellStart"/>
      <w:r>
        <w:rPr>
          <w:rFonts w:ascii="inter" w:eastAsia="inter" w:hAnsi="inter" w:cs="inter"/>
          <w:b/>
          <w:color w:val="000000"/>
        </w:rPr>
        <w:t>caseholder</w:t>
      </w:r>
      <w:proofErr w:type="spellEnd"/>
      <w:r>
        <w:rPr>
          <w:rFonts w:ascii="inter" w:eastAsia="inter" w:hAnsi="inter" w:cs="inter"/>
          <w:b/>
          <w:color w:val="000000"/>
        </w:rPr>
        <w:t xml:space="preserve"> development:</w:t>
      </w:r>
      <w:r>
        <w:rPr>
          <w:rFonts w:ascii="inter" w:eastAsia="inter" w:hAnsi="inter" w:cs="inter"/>
          <w:color w:val="000000"/>
        </w:rPr>
        <w:t xml:space="preserve"> Leveraging connections with corporates and tech firms to form a portfolio of live industry cases.</w:t>
      </w:r>
    </w:p>
    <w:p w14:paraId="7A5B9C2C" w14:textId="77777777" w:rsidR="005F4E2E" w:rsidRDefault="00000000">
      <w:pPr>
        <w:numPr>
          <w:ilvl w:val="0"/>
          <w:numId w:val="10"/>
        </w:numPr>
        <w:spacing w:before="105" w:after="105" w:line="360" w:lineRule="auto"/>
      </w:pPr>
      <w:r>
        <w:rPr>
          <w:rFonts w:ascii="inter" w:eastAsia="inter" w:hAnsi="inter" w:cs="inter"/>
          <w:b/>
          <w:color w:val="000000"/>
        </w:rPr>
        <w:t>Pitch preparation:</w:t>
      </w:r>
      <w:r>
        <w:rPr>
          <w:rFonts w:ascii="inter" w:eastAsia="inter" w:hAnsi="inter" w:cs="inter"/>
          <w:color w:val="000000"/>
        </w:rPr>
        <w:t xml:space="preserve"> </w:t>
      </w:r>
      <w:proofErr w:type="spellStart"/>
      <w:r>
        <w:rPr>
          <w:rFonts w:ascii="inter" w:eastAsia="inter" w:hAnsi="inter" w:cs="inter"/>
          <w:color w:val="000000"/>
        </w:rPr>
        <w:t>InvestHub</w:t>
      </w:r>
      <w:proofErr w:type="spellEnd"/>
      <w:r>
        <w:rPr>
          <w:rFonts w:ascii="inter" w:eastAsia="inter" w:hAnsi="inter" w:cs="inter"/>
          <w:color w:val="000000"/>
        </w:rPr>
        <w:t xml:space="preserve"> specialists, including Elena </w:t>
      </w:r>
      <w:proofErr w:type="spellStart"/>
      <w:r>
        <w:rPr>
          <w:rFonts w:ascii="inter" w:eastAsia="inter" w:hAnsi="inter" w:cs="inter"/>
          <w:color w:val="000000"/>
        </w:rPr>
        <w:t>Steshina</w:t>
      </w:r>
      <w:proofErr w:type="spellEnd"/>
      <w:r>
        <w:rPr>
          <w:rFonts w:ascii="inter" w:eastAsia="inter" w:hAnsi="inter" w:cs="inter"/>
          <w:color w:val="000000"/>
        </w:rPr>
        <w:t xml:space="preserve"> (public funding expert), mentor teams on pitch structure, value proposition, and investor Q&amp;A prep.</w:t>
      </w:r>
    </w:p>
    <w:p w14:paraId="27833607" w14:textId="77777777" w:rsidR="005F4E2E" w:rsidRDefault="00000000">
      <w:pPr>
        <w:numPr>
          <w:ilvl w:val="0"/>
          <w:numId w:val="10"/>
        </w:numPr>
        <w:spacing w:before="105" w:after="105" w:line="360" w:lineRule="auto"/>
      </w:pPr>
      <w:r>
        <w:rPr>
          <w:rFonts w:ascii="inter" w:eastAsia="inter" w:hAnsi="inter" w:cs="inter"/>
          <w:b/>
          <w:color w:val="000000"/>
        </w:rPr>
        <w:t>Ecosystem integration:</w:t>
      </w:r>
      <w:r>
        <w:rPr>
          <w:rFonts w:ascii="inter" w:eastAsia="inter" w:hAnsi="inter" w:cs="inter"/>
          <w:color w:val="000000"/>
        </w:rPr>
        <w:t xml:space="preserve"> </w:t>
      </w:r>
      <w:proofErr w:type="spellStart"/>
      <w:r>
        <w:rPr>
          <w:rFonts w:ascii="inter" w:eastAsia="inter" w:hAnsi="inter" w:cs="inter"/>
          <w:color w:val="000000"/>
        </w:rPr>
        <w:t>InvestHub</w:t>
      </w:r>
      <w:proofErr w:type="spellEnd"/>
      <w:r>
        <w:rPr>
          <w:rFonts w:ascii="inter" w:eastAsia="inter" w:hAnsi="inter" w:cs="inter"/>
          <w:color w:val="000000"/>
        </w:rPr>
        <w:t xml:space="preserve"> connects the hackathon to the broader regional startup support ecosystem, offering opportunities for project growth post-event.</w:t>
      </w:r>
    </w:p>
    <w:p w14:paraId="6FBC6FB3" w14:textId="77777777" w:rsidR="005F4E2E" w:rsidRDefault="00000000">
      <w:pPr>
        <w:spacing w:before="315" w:after="105" w:line="360" w:lineRule="auto"/>
        <w:ind w:left="-30"/>
      </w:pPr>
      <w:r>
        <w:rPr>
          <w:rFonts w:ascii="inter" w:eastAsia="inter" w:hAnsi="inter" w:cs="inter"/>
          <w:b/>
          <w:color w:val="000000"/>
          <w:sz w:val="24"/>
        </w:rPr>
        <w:lastRenderedPageBreak/>
        <w:t xml:space="preserve">Partners and </w:t>
      </w:r>
      <w:proofErr w:type="spellStart"/>
      <w:r>
        <w:rPr>
          <w:rFonts w:ascii="inter" w:eastAsia="inter" w:hAnsi="inter" w:cs="inter"/>
          <w:b/>
          <w:color w:val="000000"/>
          <w:sz w:val="24"/>
        </w:rPr>
        <w:t>Caseholders</w:t>
      </w:r>
      <w:proofErr w:type="spellEnd"/>
    </w:p>
    <w:p w14:paraId="2B1618F8" w14:textId="77777777" w:rsidR="005F4E2E" w:rsidRDefault="00000000">
      <w:pPr>
        <w:numPr>
          <w:ilvl w:val="0"/>
          <w:numId w:val="11"/>
        </w:numPr>
        <w:spacing w:before="105" w:after="105" w:line="360" w:lineRule="auto"/>
      </w:pPr>
      <w:r>
        <w:rPr>
          <w:rFonts w:ascii="inter" w:eastAsia="inter" w:hAnsi="inter" w:cs="inter"/>
          <w:b/>
          <w:color w:val="000000"/>
        </w:rPr>
        <w:t xml:space="preserve">Novaya </w:t>
      </w:r>
      <w:proofErr w:type="spellStart"/>
      <w:r>
        <w:rPr>
          <w:rFonts w:ascii="inter" w:eastAsia="inter" w:hAnsi="inter" w:cs="inter"/>
          <w:b/>
          <w:color w:val="000000"/>
        </w:rPr>
        <w:t>Planeta</w:t>
      </w:r>
      <w:proofErr w:type="spellEnd"/>
      <w:r>
        <w:rPr>
          <w:rFonts w:ascii="inter" w:eastAsia="inter" w:hAnsi="inter" w:cs="inter"/>
          <w:b/>
          <w:color w:val="000000"/>
        </w:rPr>
        <w:t>:</w:t>
      </w:r>
      <w:r>
        <w:rPr>
          <w:rFonts w:ascii="inter" w:eastAsia="inter" w:hAnsi="inter" w:cs="inter"/>
          <w:color w:val="000000"/>
        </w:rPr>
        <w:t xml:space="preserve"> A Kazan-based company specializing in supplemental education and support for children with special needs; offers cases in </w:t>
      </w:r>
      <w:proofErr w:type="spellStart"/>
      <w:r>
        <w:rPr>
          <w:rFonts w:ascii="inter" w:eastAsia="inter" w:hAnsi="inter" w:cs="inter"/>
          <w:color w:val="000000"/>
        </w:rPr>
        <w:t>Sber</w:t>
      </w:r>
      <w:proofErr w:type="spellEnd"/>
      <w:r>
        <w:rPr>
          <w:rFonts w:ascii="inter" w:eastAsia="inter" w:hAnsi="inter" w:cs="inter"/>
          <w:color w:val="000000"/>
        </w:rPr>
        <w:t xml:space="preserve"> AI personalization and EdTech applications.</w:t>
      </w:r>
    </w:p>
    <w:p w14:paraId="09C8AE26" w14:textId="77777777" w:rsidR="005F4E2E" w:rsidRDefault="00000000">
      <w:pPr>
        <w:numPr>
          <w:ilvl w:val="0"/>
          <w:numId w:val="11"/>
        </w:numPr>
        <w:spacing w:before="105" w:after="105" w:line="360" w:lineRule="auto"/>
      </w:pPr>
      <w:r>
        <w:rPr>
          <w:rFonts w:ascii="inter" w:eastAsia="inter" w:hAnsi="inter" w:cs="inter"/>
          <w:b/>
          <w:color w:val="000000"/>
        </w:rPr>
        <w:t>Kazan Federal University:</w:t>
      </w:r>
      <w:r>
        <w:rPr>
          <w:rFonts w:ascii="inter" w:eastAsia="inter" w:hAnsi="inter" w:cs="inter"/>
          <w:color w:val="000000"/>
        </w:rPr>
        <w:t xml:space="preserve"> Provides academic backing and access to students, plus cases in education digitalization using Russian AI solutions.</w:t>
      </w:r>
    </w:p>
    <w:p w14:paraId="72CDA94A" w14:textId="77777777" w:rsidR="005F4E2E" w:rsidRDefault="00000000">
      <w:pPr>
        <w:numPr>
          <w:ilvl w:val="0"/>
          <w:numId w:val="11"/>
        </w:numPr>
        <w:spacing w:before="105" w:after="105" w:line="360" w:lineRule="auto"/>
      </w:pPr>
      <w:r>
        <w:rPr>
          <w:rFonts w:ascii="inter" w:eastAsia="inter" w:hAnsi="inter" w:cs="inter"/>
          <w:b/>
          <w:color w:val="000000"/>
        </w:rPr>
        <w:t xml:space="preserve">Ongoing </w:t>
      </w:r>
      <w:proofErr w:type="spellStart"/>
      <w:r>
        <w:rPr>
          <w:rFonts w:ascii="inter" w:eastAsia="inter" w:hAnsi="inter" w:cs="inter"/>
          <w:b/>
          <w:color w:val="000000"/>
        </w:rPr>
        <w:t>caseholder</w:t>
      </w:r>
      <w:proofErr w:type="spellEnd"/>
      <w:r>
        <w:rPr>
          <w:rFonts w:ascii="inter" w:eastAsia="inter" w:hAnsi="inter" w:cs="inter"/>
          <w:b/>
          <w:color w:val="000000"/>
        </w:rPr>
        <w:t xml:space="preserve"> search:</w:t>
      </w:r>
      <w:r>
        <w:rPr>
          <w:rFonts w:ascii="inter" w:eastAsia="inter" w:hAnsi="inter" w:cs="inter"/>
          <w:color w:val="000000"/>
        </w:rPr>
        <w:t xml:space="preserve"> </w:t>
      </w:r>
      <w:proofErr w:type="spellStart"/>
      <w:r>
        <w:rPr>
          <w:rFonts w:ascii="inter" w:eastAsia="inter" w:hAnsi="inter" w:cs="inter"/>
          <w:color w:val="000000"/>
        </w:rPr>
        <w:t>InvestHub</w:t>
      </w:r>
      <w:proofErr w:type="spellEnd"/>
      <w:r>
        <w:rPr>
          <w:rFonts w:ascii="inter" w:eastAsia="inter" w:hAnsi="inter" w:cs="inter"/>
          <w:color w:val="000000"/>
        </w:rPr>
        <w:t xml:space="preserve"> continues to engage regional tech companies, ensuring a diversity of real-world task cases.</w:t>
      </w:r>
    </w:p>
    <w:p w14:paraId="56E472A5" w14:textId="77777777" w:rsidR="005F4E2E" w:rsidRDefault="00000000">
      <w:pPr>
        <w:spacing w:before="315" w:after="105" w:line="360" w:lineRule="auto"/>
        <w:ind w:left="-30"/>
      </w:pPr>
      <w:r>
        <w:rPr>
          <w:rFonts w:ascii="inter" w:eastAsia="inter" w:hAnsi="inter" w:cs="inter"/>
          <w:b/>
          <w:color w:val="000000"/>
          <w:sz w:val="24"/>
        </w:rPr>
        <w:t>Logistics and Technical Support</w:t>
      </w:r>
    </w:p>
    <w:p w14:paraId="150EFA09" w14:textId="77777777" w:rsidR="005F4E2E" w:rsidRDefault="00000000">
      <w:pPr>
        <w:spacing w:before="315" w:after="105" w:line="360" w:lineRule="auto"/>
        <w:ind w:left="-30"/>
      </w:pPr>
      <w:r>
        <w:rPr>
          <w:rFonts w:ascii="inter" w:eastAsia="inter" w:hAnsi="inter" w:cs="inter"/>
          <w:b/>
          <w:color w:val="000000"/>
          <w:sz w:val="24"/>
        </w:rPr>
        <w:t>Venue Management</w:t>
      </w:r>
    </w:p>
    <w:p w14:paraId="7A9AF9CB" w14:textId="77777777" w:rsidR="005F4E2E" w:rsidRDefault="00000000">
      <w:pPr>
        <w:numPr>
          <w:ilvl w:val="0"/>
          <w:numId w:val="12"/>
        </w:numPr>
        <w:spacing w:before="105" w:after="105" w:line="360" w:lineRule="auto"/>
      </w:pPr>
      <w:r>
        <w:rPr>
          <w:rFonts w:ascii="inter" w:eastAsia="inter" w:hAnsi="inter" w:cs="inter"/>
          <w:b/>
          <w:color w:val="000000"/>
        </w:rPr>
        <w:t>Morning venue: School 21</w:t>
      </w:r>
      <w:r>
        <w:rPr>
          <w:rFonts w:ascii="inter" w:eastAsia="inter" w:hAnsi="inter" w:cs="inter"/>
          <w:color w:val="000000"/>
        </w:rPr>
        <w:t xml:space="preserve"> (2k2 </w:t>
      </w:r>
      <w:proofErr w:type="spellStart"/>
      <w:r>
        <w:rPr>
          <w:rFonts w:ascii="inter" w:eastAsia="inter" w:hAnsi="inter" w:cs="inter"/>
          <w:color w:val="000000"/>
        </w:rPr>
        <w:t>Spartakovskaya</w:t>
      </w:r>
      <w:proofErr w:type="spellEnd"/>
      <w:r>
        <w:rPr>
          <w:rFonts w:ascii="inter" w:eastAsia="inter" w:hAnsi="inter" w:cs="inter"/>
          <w:color w:val="000000"/>
        </w:rPr>
        <w:t xml:space="preserve"> St.) fosters event energy and symbolizes the educational mission. Capacity: up to 200 people for the opening/teambuilding.</w:t>
      </w:r>
    </w:p>
    <w:p w14:paraId="266DC860" w14:textId="77CE90A5" w:rsidR="005F4E2E" w:rsidRDefault="00000000">
      <w:pPr>
        <w:numPr>
          <w:ilvl w:val="0"/>
          <w:numId w:val="12"/>
        </w:numPr>
        <w:spacing w:before="105" w:after="105" w:line="360" w:lineRule="auto"/>
      </w:pPr>
      <w:r>
        <w:rPr>
          <w:rFonts w:ascii="inter" w:eastAsia="inter" w:hAnsi="inter" w:cs="inter"/>
          <w:b/>
          <w:color w:val="000000"/>
        </w:rPr>
        <w:t xml:space="preserve">Day/evening venue: </w:t>
      </w:r>
      <w:proofErr w:type="spellStart"/>
      <w:r>
        <w:rPr>
          <w:rFonts w:ascii="inter" w:eastAsia="inter" w:hAnsi="inter" w:cs="inter"/>
          <w:b/>
          <w:color w:val="000000"/>
        </w:rPr>
        <w:t>Sber</w:t>
      </w:r>
      <w:proofErr w:type="spellEnd"/>
      <w:r>
        <w:rPr>
          <w:rFonts w:ascii="inter" w:eastAsia="inter" w:hAnsi="inter" w:cs="inter"/>
          <w:b/>
          <w:color w:val="000000"/>
        </w:rPr>
        <w:t xml:space="preserve"> </w:t>
      </w:r>
      <w:proofErr w:type="spellStart"/>
      <w:r>
        <w:rPr>
          <w:rFonts w:ascii="inter" w:eastAsia="inter" w:hAnsi="inter" w:cs="inter"/>
          <w:b/>
          <w:color w:val="000000"/>
        </w:rPr>
        <w:t>Technohub</w:t>
      </w:r>
      <w:proofErr w:type="spellEnd"/>
      <w:r>
        <w:rPr>
          <w:rFonts w:ascii="inter" w:eastAsia="inter" w:hAnsi="inter" w:cs="inter"/>
          <w:b/>
          <w:color w:val="000000"/>
        </w:rPr>
        <w:t xml:space="preserve"> at IT Park</w:t>
      </w:r>
      <w:r>
        <w:rPr>
          <w:rFonts w:ascii="inter" w:eastAsia="inter" w:hAnsi="inter" w:cs="inter"/>
          <w:color w:val="000000"/>
        </w:rPr>
        <w:t xml:space="preserve"> offers modern conferencing for up to 120 attendees.</w:t>
      </w:r>
    </w:p>
    <w:p w14:paraId="5CACC671" w14:textId="77777777" w:rsidR="005F4E2E" w:rsidRDefault="00000000">
      <w:pPr>
        <w:spacing w:before="315" w:after="105" w:line="360" w:lineRule="auto"/>
        <w:ind w:left="-30"/>
      </w:pPr>
      <w:r>
        <w:rPr>
          <w:rFonts w:ascii="inter" w:eastAsia="inter" w:hAnsi="inter" w:cs="inter"/>
          <w:b/>
          <w:color w:val="000000"/>
          <w:sz w:val="24"/>
        </w:rPr>
        <w:t>Technical Support</w:t>
      </w:r>
    </w:p>
    <w:p w14:paraId="0E63AC0F" w14:textId="3FB398B7" w:rsidR="005F4E2E" w:rsidRDefault="00000000" w:rsidP="004D799C">
      <w:pPr>
        <w:numPr>
          <w:ilvl w:val="0"/>
          <w:numId w:val="13"/>
        </w:numPr>
        <w:spacing w:before="105" w:after="105" w:line="360" w:lineRule="auto"/>
      </w:pPr>
      <w:proofErr w:type="spellStart"/>
      <w:r>
        <w:rPr>
          <w:rFonts w:ascii="inter" w:eastAsia="inter" w:hAnsi="inter" w:cs="inter"/>
          <w:b/>
          <w:color w:val="000000"/>
        </w:rPr>
        <w:t>Sber’s</w:t>
      </w:r>
      <w:proofErr w:type="spellEnd"/>
      <w:r>
        <w:rPr>
          <w:rFonts w:ascii="inter" w:eastAsia="inter" w:hAnsi="inter" w:cs="inter"/>
          <w:b/>
          <w:color w:val="000000"/>
        </w:rPr>
        <w:t xml:space="preserve"> AI tools:</w:t>
      </w:r>
      <w:r>
        <w:rPr>
          <w:rFonts w:ascii="inter" w:eastAsia="inter" w:hAnsi="inter" w:cs="inter"/>
          <w:color w:val="000000"/>
        </w:rPr>
        <w:t xml:space="preserve"> Participants are provided with access to a comprehensive Russian AI ecosystem</w:t>
      </w:r>
      <w:r w:rsidR="004D799C" w:rsidRPr="004D799C">
        <w:rPr>
          <w:rFonts w:ascii="inter" w:eastAsia="inter" w:hAnsi="inter" w:cs="inter"/>
          <w:color w:val="000000"/>
        </w:rPr>
        <w:t>.</w:t>
      </w:r>
    </w:p>
    <w:p w14:paraId="20CC7778" w14:textId="5454ECC5" w:rsidR="004D799C" w:rsidRDefault="00000000" w:rsidP="004D799C">
      <w:pPr>
        <w:numPr>
          <w:ilvl w:val="0"/>
          <w:numId w:val="13"/>
        </w:numPr>
        <w:spacing w:before="105" w:after="105" w:line="360" w:lineRule="auto"/>
      </w:pPr>
      <w:r>
        <w:rPr>
          <w:rFonts w:ascii="inter" w:eastAsia="inter" w:hAnsi="inter" w:cs="inter"/>
          <w:b/>
          <w:color w:val="000000"/>
        </w:rPr>
        <w:t>Mentor support:</w:t>
      </w:r>
      <w:r>
        <w:rPr>
          <w:rFonts w:ascii="inter" w:eastAsia="inter" w:hAnsi="inter" w:cs="inter"/>
          <w:color w:val="000000"/>
        </w:rPr>
        <w:t xml:space="preserve"> A 1:2–3 mentor-team ratio ensures technical support. </w:t>
      </w:r>
      <w:proofErr w:type="spellStart"/>
      <w:r>
        <w:rPr>
          <w:rFonts w:ascii="inter" w:eastAsia="inter" w:hAnsi="inter" w:cs="inter"/>
          <w:color w:val="000000"/>
        </w:rPr>
        <w:t>Technohub</w:t>
      </w:r>
      <w:proofErr w:type="spellEnd"/>
      <w:r>
        <w:rPr>
          <w:rFonts w:ascii="inter" w:eastAsia="inter" w:hAnsi="inter" w:cs="inter"/>
          <w:color w:val="000000"/>
        </w:rPr>
        <w:t xml:space="preserve"> mentors and organizers bring expertise in Russian AI and product development.</w:t>
      </w:r>
    </w:p>
    <w:p w14:paraId="036AC57F" w14:textId="360E04FF" w:rsidR="005F4E2E" w:rsidRDefault="005F4E2E">
      <w:pPr>
        <w:spacing w:line="360" w:lineRule="auto"/>
        <w:jc w:val="center"/>
      </w:pPr>
    </w:p>
    <w:sectPr w:rsidR="005F4E2E">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B50AB"/>
    <w:multiLevelType w:val="hybridMultilevel"/>
    <w:tmpl w:val="E0583574"/>
    <w:lvl w:ilvl="0" w:tplc="24646F4A">
      <w:start w:val="1"/>
      <w:numFmt w:val="bullet"/>
      <w:lvlText w:val=""/>
      <w:lvlJc w:val="left"/>
      <w:pPr>
        <w:tabs>
          <w:tab w:val="num" w:pos="900"/>
        </w:tabs>
        <w:ind w:left="540" w:hanging="360"/>
      </w:pPr>
      <w:rPr>
        <w:rFonts w:ascii="Symbol" w:hAnsi="Symbol" w:hint="default"/>
      </w:rPr>
    </w:lvl>
    <w:lvl w:ilvl="1" w:tplc="07246FF6">
      <w:start w:val="1"/>
      <w:numFmt w:val="bullet"/>
      <w:lvlText w:val="o"/>
      <w:lvlJc w:val="left"/>
      <w:pPr>
        <w:tabs>
          <w:tab w:val="num" w:pos="1440"/>
        </w:tabs>
        <w:ind w:left="1080" w:hanging="360"/>
      </w:pPr>
      <w:rPr>
        <w:rFonts w:ascii="Courier New" w:hAnsi="Courier New" w:cs="Courier New" w:hint="default"/>
      </w:rPr>
    </w:lvl>
    <w:lvl w:ilvl="2" w:tplc="992A8D14">
      <w:numFmt w:val="decimal"/>
      <w:lvlText w:val=""/>
      <w:lvlJc w:val="left"/>
    </w:lvl>
    <w:lvl w:ilvl="3" w:tplc="DE420C7C">
      <w:numFmt w:val="decimal"/>
      <w:lvlText w:val=""/>
      <w:lvlJc w:val="left"/>
    </w:lvl>
    <w:lvl w:ilvl="4" w:tplc="48D695E0">
      <w:numFmt w:val="decimal"/>
      <w:lvlText w:val=""/>
      <w:lvlJc w:val="left"/>
    </w:lvl>
    <w:lvl w:ilvl="5" w:tplc="498E4868">
      <w:numFmt w:val="decimal"/>
      <w:lvlText w:val=""/>
      <w:lvlJc w:val="left"/>
    </w:lvl>
    <w:lvl w:ilvl="6" w:tplc="2020B1DC">
      <w:numFmt w:val="decimal"/>
      <w:lvlText w:val=""/>
      <w:lvlJc w:val="left"/>
    </w:lvl>
    <w:lvl w:ilvl="7" w:tplc="E95E43BC">
      <w:numFmt w:val="decimal"/>
      <w:lvlText w:val=""/>
      <w:lvlJc w:val="left"/>
    </w:lvl>
    <w:lvl w:ilvl="8" w:tplc="09E86ECE">
      <w:numFmt w:val="decimal"/>
      <w:lvlText w:val=""/>
      <w:lvlJc w:val="left"/>
    </w:lvl>
  </w:abstractNum>
  <w:abstractNum w:abstractNumId="1" w15:restartNumberingAfterBreak="0">
    <w:nsid w:val="29AA189B"/>
    <w:multiLevelType w:val="hybridMultilevel"/>
    <w:tmpl w:val="648A8180"/>
    <w:lvl w:ilvl="0" w:tplc="ADC284FA">
      <w:start w:val="1"/>
      <w:numFmt w:val="bullet"/>
      <w:lvlText w:val=""/>
      <w:lvlJc w:val="left"/>
      <w:pPr>
        <w:tabs>
          <w:tab w:val="num" w:pos="900"/>
        </w:tabs>
        <w:ind w:left="540" w:hanging="360"/>
      </w:pPr>
      <w:rPr>
        <w:rFonts w:ascii="Symbol" w:hAnsi="Symbol" w:hint="default"/>
      </w:rPr>
    </w:lvl>
    <w:lvl w:ilvl="1" w:tplc="E006F764">
      <w:numFmt w:val="decimal"/>
      <w:lvlText w:val=""/>
      <w:lvlJc w:val="left"/>
    </w:lvl>
    <w:lvl w:ilvl="2" w:tplc="7BAC060A">
      <w:numFmt w:val="decimal"/>
      <w:lvlText w:val=""/>
      <w:lvlJc w:val="left"/>
    </w:lvl>
    <w:lvl w:ilvl="3" w:tplc="275E9EF4">
      <w:numFmt w:val="decimal"/>
      <w:lvlText w:val=""/>
      <w:lvlJc w:val="left"/>
    </w:lvl>
    <w:lvl w:ilvl="4" w:tplc="9862928A">
      <w:numFmt w:val="decimal"/>
      <w:lvlText w:val=""/>
      <w:lvlJc w:val="left"/>
    </w:lvl>
    <w:lvl w:ilvl="5" w:tplc="4BE87C2C">
      <w:numFmt w:val="decimal"/>
      <w:lvlText w:val=""/>
      <w:lvlJc w:val="left"/>
    </w:lvl>
    <w:lvl w:ilvl="6" w:tplc="34586A8E">
      <w:numFmt w:val="decimal"/>
      <w:lvlText w:val=""/>
      <w:lvlJc w:val="left"/>
    </w:lvl>
    <w:lvl w:ilvl="7" w:tplc="4932579E">
      <w:numFmt w:val="decimal"/>
      <w:lvlText w:val=""/>
      <w:lvlJc w:val="left"/>
    </w:lvl>
    <w:lvl w:ilvl="8" w:tplc="E17629BE">
      <w:numFmt w:val="decimal"/>
      <w:lvlText w:val=""/>
      <w:lvlJc w:val="left"/>
    </w:lvl>
  </w:abstractNum>
  <w:abstractNum w:abstractNumId="2" w15:restartNumberingAfterBreak="0">
    <w:nsid w:val="2A316387"/>
    <w:multiLevelType w:val="hybridMultilevel"/>
    <w:tmpl w:val="0A9082CE"/>
    <w:lvl w:ilvl="0" w:tplc="803A9B10">
      <w:start w:val="1"/>
      <w:numFmt w:val="bullet"/>
      <w:lvlText w:val=""/>
      <w:lvlJc w:val="left"/>
      <w:pPr>
        <w:tabs>
          <w:tab w:val="num" w:pos="900"/>
        </w:tabs>
        <w:ind w:left="540" w:hanging="360"/>
      </w:pPr>
      <w:rPr>
        <w:rFonts w:ascii="Symbol" w:hAnsi="Symbol" w:hint="default"/>
      </w:rPr>
    </w:lvl>
    <w:lvl w:ilvl="1" w:tplc="4272A22C">
      <w:numFmt w:val="decimal"/>
      <w:lvlText w:val=""/>
      <w:lvlJc w:val="left"/>
    </w:lvl>
    <w:lvl w:ilvl="2" w:tplc="0636A722">
      <w:numFmt w:val="decimal"/>
      <w:lvlText w:val=""/>
      <w:lvlJc w:val="left"/>
    </w:lvl>
    <w:lvl w:ilvl="3" w:tplc="609A7B7A">
      <w:numFmt w:val="decimal"/>
      <w:lvlText w:val=""/>
      <w:lvlJc w:val="left"/>
    </w:lvl>
    <w:lvl w:ilvl="4" w:tplc="6B284768">
      <w:numFmt w:val="decimal"/>
      <w:lvlText w:val=""/>
      <w:lvlJc w:val="left"/>
    </w:lvl>
    <w:lvl w:ilvl="5" w:tplc="D10A0CE0">
      <w:numFmt w:val="decimal"/>
      <w:lvlText w:val=""/>
      <w:lvlJc w:val="left"/>
    </w:lvl>
    <w:lvl w:ilvl="6" w:tplc="602857CA">
      <w:numFmt w:val="decimal"/>
      <w:lvlText w:val=""/>
      <w:lvlJc w:val="left"/>
    </w:lvl>
    <w:lvl w:ilvl="7" w:tplc="5D2CECC4">
      <w:numFmt w:val="decimal"/>
      <w:lvlText w:val=""/>
      <w:lvlJc w:val="left"/>
    </w:lvl>
    <w:lvl w:ilvl="8" w:tplc="B19060D0">
      <w:numFmt w:val="decimal"/>
      <w:lvlText w:val=""/>
      <w:lvlJc w:val="left"/>
    </w:lvl>
  </w:abstractNum>
  <w:abstractNum w:abstractNumId="3" w15:restartNumberingAfterBreak="0">
    <w:nsid w:val="2F8F2FDC"/>
    <w:multiLevelType w:val="hybridMultilevel"/>
    <w:tmpl w:val="937EF540"/>
    <w:lvl w:ilvl="0" w:tplc="3A80CEBC">
      <w:start w:val="1"/>
      <w:numFmt w:val="bullet"/>
      <w:lvlText w:val=""/>
      <w:lvlJc w:val="left"/>
      <w:pPr>
        <w:tabs>
          <w:tab w:val="num" w:pos="900"/>
        </w:tabs>
        <w:ind w:left="540" w:hanging="360"/>
      </w:pPr>
      <w:rPr>
        <w:rFonts w:ascii="Symbol" w:hAnsi="Symbol" w:hint="default"/>
      </w:rPr>
    </w:lvl>
    <w:lvl w:ilvl="1" w:tplc="AF76C33E">
      <w:start w:val="1"/>
      <w:numFmt w:val="bullet"/>
      <w:lvlText w:val="o"/>
      <w:lvlJc w:val="left"/>
      <w:pPr>
        <w:tabs>
          <w:tab w:val="num" w:pos="1440"/>
        </w:tabs>
        <w:ind w:left="1080" w:hanging="360"/>
      </w:pPr>
      <w:rPr>
        <w:rFonts w:ascii="Courier New" w:hAnsi="Courier New" w:cs="Courier New" w:hint="default"/>
      </w:rPr>
    </w:lvl>
    <w:lvl w:ilvl="2" w:tplc="C12C399C">
      <w:numFmt w:val="decimal"/>
      <w:lvlText w:val=""/>
      <w:lvlJc w:val="left"/>
    </w:lvl>
    <w:lvl w:ilvl="3" w:tplc="9A60F3BE">
      <w:numFmt w:val="decimal"/>
      <w:lvlText w:val=""/>
      <w:lvlJc w:val="left"/>
    </w:lvl>
    <w:lvl w:ilvl="4" w:tplc="4DBE0B72">
      <w:numFmt w:val="decimal"/>
      <w:lvlText w:val=""/>
      <w:lvlJc w:val="left"/>
    </w:lvl>
    <w:lvl w:ilvl="5" w:tplc="5B181090">
      <w:numFmt w:val="decimal"/>
      <w:lvlText w:val=""/>
      <w:lvlJc w:val="left"/>
    </w:lvl>
    <w:lvl w:ilvl="6" w:tplc="C366AAA2">
      <w:numFmt w:val="decimal"/>
      <w:lvlText w:val=""/>
      <w:lvlJc w:val="left"/>
    </w:lvl>
    <w:lvl w:ilvl="7" w:tplc="B34038CC">
      <w:numFmt w:val="decimal"/>
      <w:lvlText w:val=""/>
      <w:lvlJc w:val="left"/>
    </w:lvl>
    <w:lvl w:ilvl="8" w:tplc="38244F72">
      <w:numFmt w:val="decimal"/>
      <w:lvlText w:val=""/>
      <w:lvlJc w:val="left"/>
    </w:lvl>
  </w:abstractNum>
  <w:abstractNum w:abstractNumId="4" w15:restartNumberingAfterBreak="0">
    <w:nsid w:val="33046781"/>
    <w:multiLevelType w:val="hybridMultilevel"/>
    <w:tmpl w:val="F8AECA9E"/>
    <w:lvl w:ilvl="0" w:tplc="8AB250C8">
      <w:start w:val="1"/>
      <w:numFmt w:val="bullet"/>
      <w:lvlText w:val=""/>
      <w:lvlJc w:val="left"/>
      <w:pPr>
        <w:tabs>
          <w:tab w:val="num" w:pos="900"/>
        </w:tabs>
        <w:ind w:left="540" w:hanging="360"/>
      </w:pPr>
      <w:rPr>
        <w:rFonts w:ascii="Symbol" w:hAnsi="Symbol" w:hint="default"/>
      </w:rPr>
    </w:lvl>
    <w:lvl w:ilvl="1" w:tplc="9F98F044">
      <w:numFmt w:val="decimal"/>
      <w:lvlText w:val=""/>
      <w:lvlJc w:val="left"/>
    </w:lvl>
    <w:lvl w:ilvl="2" w:tplc="E9109D48">
      <w:numFmt w:val="decimal"/>
      <w:lvlText w:val=""/>
      <w:lvlJc w:val="left"/>
    </w:lvl>
    <w:lvl w:ilvl="3" w:tplc="7EAC118A">
      <w:numFmt w:val="decimal"/>
      <w:lvlText w:val=""/>
      <w:lvlJc w:val="left"/>
    </w:lvl>
    <w:lvl w:ilvl="4" w:tplc="52AE550C">
      <w:numFmt w:val="decimal"/>
      <w:lvlText w:val=""/>
      <w:lvlJc w:val="left"/>
    </w:lvl>
    <w:lvl w:ilvl="5" w:tplc="4128ECE6">
      <w:numFmt w:val="decimal"/>
      <w:lvlText w:val=""/>
      <w:lvlJc w:val="left"/>
    </w:lvl>
    <w:lvl w:ilvl="6" w:tplc="E7484668">
      <w:numFmt w:val="decimal"/>
      <w:lvlText w:val=""/>
      <w:lvlJc w:val="left"/>
    </w:lvl>
    <w:lvl w:ilvl="7" w:tplc="77DEF1B0">
      <w:numFmt w:val="decimal"/>
      <w:lvlText w:val=""/>
      <w:lvlJc w:val="left"/>
    </w:lvl>
    <w:lvl w:ilvl="8" w:tplc="93A0ED12">
      <w:numFmt w:val="decimal"/>
      <w:lvlText w:val=""/>
      <w:lvlJc w:val="left"/>
    </w:lvl>
  </w:abstractNum>
  <w:abstractNum w:abstractNumId="5" w15:restartNumberingAfterBreak="0">
    <w:nsid w:val="38752194"/>
    <w:multiLevelType w:val="hybridMultilevel"/>
    <w:tmpl w:val="CC1E2CF8"/>
    <w:lvl w:ilvl="0" w:tplc="69E6F9FC">
      <w:start w:val="1"/>
      <w:numFmt w:val="bullet"/>
      <w:lvlText w:val=""/>
      <w:lvlJc w:val="left"/>
      <w:pPr>
        <w:tabs>
          <w:tab w:val="num" w:pos="900"/>
        </w:tabs>
        <w:ind w:left="540" w:hanging="360"/>
      </w:pPr>
      <w:rPr>
        <w:rFonts w:ascii="Symbol" w:hAnsi="Symbol" w:hint="default"/>
      </w:rPr>
    </w:lvl>
    <w:lvl w:ilvl="1" w:tplc="C1AC8990">
      <w:numFmt w:val="decimal"/>
      <w:lvlText w:val=""/>
      <w:lvlJc w:val="left"/>
    </w:lvl>
    <w:lvl w:ilvl="2" w:tplc="FE06D044">
      <w:numFmt w:val="decimal"/>
      <w:lvlText w:val=""/>
      <w:lvlJc w:val="left"/>
    </w:lvl>
    <w:lvl w:ilvl="3" w:tplc="4CE0A5D2">
      <w:numFmt w:val="decimal"/>
      <w:lvlText w:val=""/>
      <w:lvlJc w:val="left"/>
    </w:lvl>
    <w:lvl w:ilvl="4" w:tplc="F23C8ED2">
      <w:numFmt w:val="decimal"/>
      <w:lvlText w:val=""/>
      <w:lvlJc w:val="left"/>
    </w:lvl>
    <w:lvl w:ilvl="5" w:tplc="73D2A61C">
      <w:numFmt w:val="decimal"/>
      <w:lvlText w:val=""/>
      <w:lvlJc w:val="left"/>
    </w:lvl>
    <w:lvl w:ilvl="6" w:tplc="294A72B4">
      <w:numFmt w:val="decimal"/>
      <w:lvlText w:val=""/>
      <w:lvlJc w:val="left"/>
    </w:lvl>
    <w:lvl w:ilvl="7" w:tplc="FD843ADE">
      <w:numFmt w:val="decimal"/>
      <w:lvlText w:val=""/>
      <w:lvlJc w:val="left"/>
    </w:lvl>
    <w:lvl w:ilvl="8" w:tplc="CAD6127C">
      <w:numFmt w:val="decimal"/>
      <w:lvlText w:val=""/>
      <w:lvlJc w:val="left"/>
    </w:lvl>
  </w:abstractNum>
  <w:abstractNum w:abstractNumId="6" w15:restartNumberingAfterBreak="0">
    <w:nsid w:val="39FB2023"/>
    <w:multiLevelType w:val="hybridMultilevel"/>
    <w:tmpl w:val="148CC584"/>
    <w:lvl w:ilvl="0" w:tplc="01B4BFF8">
      <w:start w:val="1"/>
      <w:numFmt w:val="bullet"/>
      <w:lvlText w:val=""/>
      <w:lvlJc w:val="left"/>
      <w:pPr>
        <w:tabs>
          <w:tab w:val="num" w:pos="900"/>
        </w:tabs>
        <w:ind w:left="540" w:hanging="360"/>
      </w:pPr>
      <w:rPr>
        <w:rFonts w:ascii="Symbol" w:hAnsi="Symbol" w:hint="default"/>
      </w:rPr>
    </w:lvl>
    <w:lvl w:ilvl="1" w:tplc="0DE2F19A">
      <w:numFmt w:val="decimal"/>
      <w:lvlText w:val=""/>
      <w:lvlJc w:val="left"/>
    </w:lvl>
    <w:lvl w:ilvl="2" w:tplc="4FC25A56">
      <w:numFmt w:val="decimal"/>
      <w:lvlText w:val=""/>
      <w:lvlJc w:val="left"/>
    </w:lvl>
    <w:lvl w:ilvl="3" w:tplc="F1E46C64">
      <w:numFmt w:val="decimal"/>
      <w:lvlText w:val=""/>
      <w:lvlJc w:val="left"/>
    </w:lvl>
    <w:lvl w:ilvl="4" w:tplc="AE44D5A4">
      <w:numFmt w:val="decimal"/>
      <w:lvlText w:val=""/>
      <w:lvlJc w:val="left"/>
    </w:lvl>
    <w:lvl w:ilvl="5" w:tplc="7598B2FE">
      <w:numFmt w:val="decimal"/>
      <w:lvlText w:val=""/>
      <w:lvlJc w:val="left"/>
    </w:lvl>
    <w:lvl w:ilvl="6" w:tplc="58A4F03C">
      <w:numFmt w:val="decimal"/>
      <w:lvlText w:val=""/>
      <w:lvlJc w:val="left"/>
    </w:lvl>
    <w:lvl w:ilvl="7" w:tplc="B4FCC3E0">
      <w:numFmt w:val="decimal"/>
      <w:lvlText w:val=""/>
      <w:lvlJc w:val="left"/>
    </w:lvl>
    <w:lvl w:ilvl="8" w:tplc="17E640DC">
      <w:numFmt w:val="decimal"/>
      <w:lvlText w:val=""/>
      <w:lvlJc w:val="left"/>
    </w:lvl>
  </w:abstractNum>
  <w:abstractNum w:abstractNumId="7" w15:restartNumberingAfterBreak="0">
    <w:nsid w:val="430A2112"/>
    <w:multiLevelType w:val="hybridMultilevel"/>
    <w:tmpl w:val="D6786A0C"/>
    <w:lvl w:ilvl="0" w:tplc="C518DA4A">
      <w:start w:val="1"/>
      <w:numFmt w:val="decimal"/>
      <w:lvlText w:val="%1."/>
      <w:lvlJc w:val="left"/>
      <w:pPr>
        <w:tabs>
          <w:tab w:val="num" w:pos="900"/>
        </w:tabs>
        <w:ind w:left="540" w:hanging="360"/>
      </w:pPr>
    </w:lvl>
    <w:lvl w:ilvl="1" w:tplc="EE1A1A88">
      <w:numFmt w:val="decimal"/>
      <w:lvlText w:val=""/>
      <w:lvlJc w:val="left"/>
    </w:lvl>
    <w:lvl w:ilvl="2" w:tplc="18DE65D2">
      <w:numFmt w:val="decimal"/>
      <w:lvlText w:val=""/>
      <w:lvlJc w:val="left"/>
    </w:lvl>
    <w:lvl w:ilvl="3" w:tplc="91CEFD2E">
      <w:numFmt w:val="decimal"/>
      <w:lvlText w:val=""/>
      <w:lvlJc w:val="left"/>
    </w:lvl>
    <w:lvl w:ilvl="4" w:tplc="84DED73E">
      <w:numFmt w:val="decimal"/>
      <w:lvlText w:val=""/>
      <w:lvlJc w:val="left"/>
    </w:lvl>
    <w:lvl w:ilvl="5" w:tplc="12383836">
      <w:numFmt w:val="decimal"/>
      <w:lvlText w:val=""/>
      <w:lvlJc w:val="left"/>
    </w:lvl>
    <w:lvl w:ilvl="6" w:tplc="DA407EEC">
      <w:numFmt w:val="decimal"/>
      <w:lvlText w:val=""/>
      <w:lvlJc w:val="left"/>
    </w:lvl>
    <w:lvl w:ilvl="7" w:tplc="95544D4C">
      <w:numFmt w:val="decimal"/>
      <w:lvlText w:val=""/>
      <w:lvlJc w:val="left"/>
    </w:lvl>
    <w:lvl w:ilvl="8" w:tplc="F312809C">
      <w:numFmt w:val="decimal"/>
      <w:lvlText w:val=""/>
      <w:lvlJc w:val="left"/>
    </w:lvl>
  </w:abstractNum>
  <w:abstractNum w:abstractNumId="8" w15:restartNumberingAfterBreak="0">
    <w:nsid w:val="48F7709E"/>
    <w:multiLevelType w:val="hybridMultilevel"/>
    <w:tmpl w:val="63820834"/>
    <w:lvl w:ilvl="0" w:tplc="2A963D38">
      <w:start w:val="1"/>
      <w:numFmt w:val="bullet"/>
      <w:lvlText w:val=""/>
      <w:lvlJc w:val="left"/>
      <w:pPr>
        <w:tabs>
          <w:tab w:val="num" w:pos="900"/>
        </w:tabs>
        <w:ind w:left="540" w:hanging="360"/>
      </w:pPr>
      <w:rPr>
        <w:rFonts w:ascii="Symbol" w:hAnsi="Symbol" w:hint="default"/>
      </w:rPr>
    </w:lvl>
    <w:lvl w:ilvl="1" w:tplc="DE7A87F4">
      <w:numFmt w:val="decimal"/>
      <w:lvlText w:val=""/>
      <w:lvlJc w:val="left"/>
    </w:lvl>
    <w:lvl w:ilvl="2" w:tplc="22AEBF16">
      <w:numFmt w:val="decimal"/>
      <w:lvlText w:val=""/>
      <w:lvlJc w:val="left"/>
    </w:lvl>
    <w:lvl w:ilvl="3" w:tplc="2C2C14EC">
      <w:numFmt w:val="decimal"/>
      <w:lvlText w:val=""/>
      <w:lvlJc w:val="left"/>
    </w:lvl>
    <w:lvl w:ilvl="4" w:tplc="170C8454">
      <w:numFmt w:val="decimal"/>
      <w:lvlText w:val=""/>
      <w:lvlJc w:val="left"/>
    </w:lvl>
    <w:lvl w:ilvl="5" w:tplc="30A6B792">
      <w:numFmt w:val="decimal"/>
      <w:lvlText w:val=""/>
      <w:lvlJc w:val="left"/>
    </w:lvl>
    <w:lvl w:ilvl="6" w:tplc="F0CC8B7E">
      <w:numFmt w:val="decimal"/>
      <w:lvlText w:val=""/>
      <w:lvlJc w:val="left"/>
    </w:lvl>
    <w:lvl w:ilvl="7" w:tplc="018A7128">
      <w:numFmt w:val="decimal"/>
      <w:lvlText w:val=""/>
      <w:lvlJc w:val="left"/>
    </w:lvl>
    <w:lvl w:ilvl="8" w:tplc="6994DC04">
      <w:numFmt w:val="decimal"/>
      <w:lvlText w:val=""/>
      <w:lvlJc w:val="left"/>
    </w:lvl>
  </w:abstractNum>
  <w:abstractNum w:abstractNumId="9" w15:restartNumberingAfterBreak="0">
    <w:nsid w:val="60293CCD"/>
    <w:multiLevelType w:val="hybridMultilevel"/>
    <w:tmpl w:val="9CA87EB8"/>
    <w:lvl w:ilvl="0" w:tplc="ED0CA02A">
      <w:start w:val="1"/>
      <w:numFmt w:val="bullet"/>
      <w:lvlText w:val=""/>
      <w:lvlJc w:val="left"/>
      <w:pPr>
        <w:tabs>
          <w:tab w:val="num" w:pos="900"/>
        </w:tabs>
        <w:ind w:left="540" w:hanging="360"/>
      </w:pPr>
      <w:rPr>
        <w:rFonts w:ascii="Symbol" w:hAnsi="Symbol" w:hint="default"/>
      </w:rPr>
    </w:lvl>
    <w:lvl w:ilvl="1" w:tplc="DBF8353A">
      <w:numFmt w:val="decimal"/>
      <w:lvlText w:val=""/>
      <w:lvlJc w:val="left"/>
    </w:lvl>
    <w:lvl w:ilvl="2" w:tplc="7E225FD6">
      <w:numFmt w:val="decimal"/>
      <w:lvlText w:val=""/>
      <w:lvlJc w:val="left"/>
    </w:lvl>
    <w:lvl w:ilvl="3" w:tplc="077EDC00">
      <w:numFmt w:val="decimal"/>
      <w:lvlText w:val=""/>
      <w:lvlJc w:val="left"/>
    </w:lvl>
    <w:lvl w:ilvl="4" w:tplc="7C52FD76">
      <w:numFmt w:val="decimal"/>
      <w:lvlText w:val=""/>
      <w:lvlJc w:val="left"/>
    </w:lvl>
    <w:lvl w:ilvl="5" w:tplc="55529C46">
      <w:numFmt w:val="decimal"/>
      <w:lvlText w:val=""/>
      <w:lvlJc w:val="left"/>
    </w:lvl>
    <w:lvl w:ilvl="6" w:tplc="AED480CA">
      <w:numFmt w:val="decimal"/>
      <w:lvlText w:val=""/>
      <w:lvlJc w:val="left"/>
    </w:lvl>
    <w:lvl w:ilvl="7" w:tplc="4F562E40">
      <w:numFmt w:val="decimal"/>
      <w:lvlText w:val=""/>
      <w:lvlJc w:val="left"/>
    </w:lvl>
    <w:lvl w:ilvl="8" w:tplc="DDB04B00">
      <w:numFmt w:val="decimal"/>
      <w:lvlText w:val=""/>
      <w:lvlJc w:val="left"/>
    </w:lvl>
  </w:abstractNum>
  <w:abstractNum w:abstractNumId="10" w15:restartNumberingAfterBreak="0">
    <w:nsid w:val="72E1655F"/>
    <w:multiLevelType w:val="hybridMultilevel"/>
    <w:tmpl w:val="5B7C3FCC"/>
    <w:lvl w:ilvl="0" w:tplc="D59C7334">
      <w:start w:val="1"/>
      <w:numFmt w:val="bullet"/>
      <w:lvlText w:val=""/>
      <w:lvlJc w:val="left"/>
      <w:pPr>
        <w:tabs>
          <w:tab w:val="num" w:pos="900"/>
        </w:tabs>
        <w:ind w:left="540" w:hanging="360"/>
      </w:pPr>
      <w:rPr>
        <w:rFonts w:ascii="Symbol" w:hAnsi="Symbol" w:hint="default"/>
      </w:rPr>
    </w:lvl>
    <w:lvl w:ilvl="1" w:tplc="09F0AC34">
      <w:numFmt w:val="decimal"/>
      <w:lvlText w:val=""/>
      <w:lvlJc w:val="left"/>
    </w:lvl>
    <w:lvl w:ilvl="2" w:tplc="B16E38FA">
      <w:numFmt w:val="decimal"/>
      <w:lvlText w:val=""/>
      <w:lvlJc w:val="left"/>
    </w:lvl>
    <w:lvl w:ilvl="3" w:tplc="390CDEBC">
      <w:numFmt w:val="decimal"/>
      <w:lvlText w:val=""/>
      <w:lvlJc w:val="left"/>
    </w:lvl>
    <w:lvl w:ilvl="4" w:tplc="4C90BCCA">
      <w:numFmt w:val="decimal"/>
      <w:lvlText w:val=""/>
      <w:lvlJc w:val="left"/>
    </w:lvl>
    <w:lvl w:ilvl="5" w:tplc="1CB6C268">
      <w:numFmt w:val="decimal"/>
      <w:lvlText w:val=""/>
      <w:lvlJc w:val="left"/>
    </w:lvl>
    <w:lvl w:ilvl="6" w:tplc="93CEE178">
      <w:numFmt w:val="decimal"/>
      <w:lvlText w:val=""/>
      <w:lvlJc w:val="left"/>
    </w:lvl>
    <w:lvl w:ilvl="7" w:tplc="7EA62FFA">
      <w:numFmt w:val="decimal"/>
      <w:lvlText w:val=""/>
      <w:lvlJc w:val="left"/>
    </w:lvl>
    <w:lvl w:ilvl="8" w:tplc="065C5834">
      <w:numFmt w:val="decimal"/>
      <w:lvlText w:val=""/>
      <w:lvlJc w:val="left"/>
    </w:lvl>
  </w:abstractNum>
  <w:abstractNum w:abstractNumId="11" w15:restartNumberingAfterBreak="0">
    <w:nsid w:val="76D93552"/>
    <w:multiLevelType w:val="hybridMultilevel"/>
    <w:tmpl w:val="B404A20E"/>
    <w:lvl w:ilvl="0" w:tplc="992828DC">
      <w:start w:val="1"/>
      <w:numFmt w:val="bullet"/>
      <w:lvlText w:val=""/>
      <w:lvlJc w:val="left"/>
      <w:pPr>
        <w:tabs>
          <w:tab w:val="num" w:pos="900"/>
        </w:tabs>
        <w:ind w:left="540" w:hanging="360"/>
      </w:pPr>
      <w:rPr>
        <w:rFonts w:ascii="Symbol" w:hAnsi="Symbol" w:hint="default"/>
      </w:rPr>
    </w:lvl>
    <w:lvl w:ilvl="1" w:tplc="C9A43948">
      <w:numFmt w:val="decimal"/>
      <w:lvlText w:val=""/>
      <w:lvlJc w:val="left"/>
    </w:lvl>
    <w:lvl w:ilvl="2" w:tplc="EE10721A">
      <w:numFmt w:val="decimal"/>
      <w:lvlText w:val=""/>
      <w:lvlJc w:val="left"/>
    </w:lvl>
    <w:lvl w:ilvl="3" w:tplc="D144B9D8">
      <w:numFmt w:val="decimal"/>
      <w:lvlText w:val=""/>
      <w:lvlJc w:val="left"/>
    </w:lvl>
    <w:lvl w:ilvl="4" w:tplc="140C605C">
      <w:numFmt w:val="decimal"/>
      <w:lvlText w:val=""/>
      <w:lvlJc w:val="left"/>
    </w:lvl>
    <w:lvl w:ilvl="5" w:tplc="2206B4FC">
      <w:numFmt w:val="decimal"/>
      <w:lvlText w:val=""/>
      <w:lvlJc w:val="left"/>
    </w:lvl>
    <w:lvl w:ilvl="6" w:tplc="ACACCEA2">
      <w:numFmt w:val="decimal"/>
      <w:lvlText w:val=""/>
      <w:lvlJc w:val="left"/>
    </w:lvl>
    <w:lvl w:ilvl="7" w:tplc="C4D6BA40">
      <w:numFmt w:val="decimal"/>
      <w:lvlText w:val=""/>
      <w:lvlJc w:val="left"/>
    </w:lvl>
    <w:lvl w:ilvl="8" w:tplc="C8D8B864">
      <w:numFmt w:val="decimal"/>
      <w:lvlText w:val=""/>
      <w:lvlJc w:val="left"/>
    </w:lvl>
  </w:abstractNum>
  <w:abstractNum w:abstractNumId="12" w15:restartNumberingAfterBreak="0">
    <w:nsid w:val="7E380349"/>
    <w:multiLevelType w:val="hybridMultilevel"/>
    <w:tmpl w:val="82521EEE"/>
    <w:lvl w:ilvl="0" w:tplc="DF266F68">
      <w:start w:val="1"/>
      <w:numFmt w:val="bullet"/>
      <w:lvlText w:val=""/>
      <w:lvlJc w:val="left"/>
      <w:pPr>
        <w:tabs>
          <w:tab w:val="num" w:pos="900"/>
        </w:tabs>
        <w:ind w:left="540" w:hanging="360"/>
      </w:pPr>
      <w:rPr>
        <w:rFonts w:ascii="Symbol" w:hAnsi="Symbol" w:hint="default"/>
      </w:rPr>
    </w:lvl>
    <w:lvl w:ilvl="1" w:tplc="49129690">
      <w:start w:val="1"/>
      <w:numFmt w:val="bullet"/>
      <w:lvlText w:val="o"/>
      <w:lvlJc w:val="left"/>
      <w:pPr>
        <w:tabs>
          <w:tab w:val="num" w:pos="1440"/>
        </w:tabs>
        <w:ind w:left="1080" w:hanging="360"/>
      </w:pPr>
      <w:rPr>
        <w:rFonts w:ascii="Courier New" w:hAnsi="Courier New" w:cs="Courier New" w:hint="default"/>
      </w:rPr>
    </w:lvl>
    <w:lvl w:ilvl="2" w:tplc="C0AABE0C">
      <w:numFmt w:val="decimal"/>
      <w:lvlText w:val=""/>
      <w:lvlJc w:val="left"/>
    </w:lvl>
    <w:lvl w:ilvl="3" w:tplc="6ECC1852">
      <w:numFmt w:val="decimal"/>
      <w:lvlText w:val=""/>
      <w:lvlJc w:val="left"/>
    </w:lvl>
    <w:lvl w:ilvl="4" w:tplc="60061F30">
      <w:numFmt w:val="decimal"/>
      <w:lvlText w:val=""/>
      <w:lvlJc w:val="left"/>
    </w:lvl>
    <w:lvl w:ilvl="5" w:tplc="EEC8146C">
      <w:numFmt w:val="decimal"/>
      <w:lvlText w:val=""/>
      <w:lvlJc w:val="left"/>
    </w:lvl>
    <w:lvl w:ilvl="6" w:tplc="E54E8990">
      <w:numFmt w:val="decimal"/>
      <w:lvlText w:val=""/>
      <w:lvlJc w:val="left"/>
    </w:lvl>
    <w:lvl w:ilvl="7" w:tplc="F38E42F8">
      <w:numFmt w:val="decimal"/>
      <w:lvlText w:val=""/>
      <w:lvlJc w:val="left"/>
    </w:lvl>
    <w:lvl w:ilvl="8" w:tplc="7DCC7A08">
      <w:numFmt w:val="decimal"/>
      <w:lvlText w:val=""/>
      <w:lvlJc w:val="left"/>
    </w:lvl>
  </w:abstractNum>
  <w:num w:numId="1" w16cid:durableId="190919220">
    <w:abstractNumId w:val="11"/>
  </w:num>
  <w:num w:numId="2" w16cid:durableId="543711266">
    <w:abstractNumId w:val="5"/>
  </w:num>
  <w:num w:numId="3" w16cid:durableId="112605057">
    <w:abstractNumId w:val="6"/>
  </w:num>
  <w:num w:numId="4" w16cid:durableId="1229077877">
    <w:abstractNumId w:val="10"/>
  </w:num>
  <w:num w:numId="5" w16cid:durableId="1656035462">
    <w:abstractNumId w:val="0"/>
  </w:num>
  <w:num w:numId="6" w16cid:durableId="1683632124">
    <w:abstractNumId w:val="2"/>
  </w:num>
  <w:num w:numId="7" w16cid:durableId="1621378980">
    <w:abstractNumId w:val="3"/>
  </w:num>
  <w:num w:numId="8" w16cid:durableId="1489907579">
    <w:abstractNumId w:val="7"/>
  </w:num>
  <w:num w:numId="9" w16cid:durableId="518202677">
    <w:abstractNumId w:val="9"/>
  </w:num>
  <w:num w:numId="10" w16cid:durableId="1821728471">
    <w:abstractNumId w:val="8"/>
  </w:num>
  <w:num w:numId="11" w16cid:durableId="2096659766">
    <w:abstractNumId w:val="1"/>
  </w:num>
  <w:num w:numId="12" w16cid:durableId="490364588">
    <w:abstractNumId w:val="4"/>
  </w:num>
  <w:num w:numId="13" w16cid:durableId="5241000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E2E"/>
    <w:rsid w:val="00410955"/>
    <w:rsid w:val="004D799C"/>
    <w:rsid w:val="005F4E2E"/>
    <w:rsid w:val="007053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D44AC"/>
  <w15:docId w15:val="{39AD9645-A7A4-4045-9822-A2A1BF38B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1472</Words>
  <Characters>8393</Characters>
  <Application>Microsoft Office Word</Application>
  <DocSecurity>0</DocSecurity>
  <Lines>69</Lines>
  <Paragraphs>19</Paragraphs>
  <ScaleCrop>false</ScaleCrop>
  <Company/>
  <LinksUpToDate>false</LinksUpToDate>
  <CharactersWithSpaces>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Андрей Власов</cp:lastModifiedBy>
  <cp:revision>3</cp:revision>
  <dcterms:created xsi:type="dcterms:W3CDTF">2025-07-28T06:33:00Z</dcterms:created>
  <dcterms:modified xsi:type="dcterms:W3CDTF">2025-07-28T07:38:00Z</dcterms:modified>
</cp:coreProperties>
</file>