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F16D14" w14:textId="77777777" w:rsidR="00D2727F" w:rsidRPr="00D2727F" w:rsidRDefault="00D2727F" w:rsidP="00D2727F">
      <w:pPr>
        <w:spacing w:after="0" w:line="240" w:lineRule="auto"/>
        <w:jc w:val="center"/>
        <w:rPr>
          <w:rFonts w:ascii="Arial" w:hAnsi="Arial" w:cs="Arial"/>
          <w:b/>
          <w:u w:val="single"/>
        </w:rPr>
      </w:pPr>
      <w:r w:rsidRPr="00D2727F">
        <w:rPr>
          <w:rFonts w:ascii="Arial" w:hAnsi="Arial" w:cs="Arial"/>
          <w:b/>
          <w:u w:val="single"/>
        </w:rPr>
        <w:t>LSSA-UNISA DISTANCE PLT SCHOOL</w:t>
      </w:r>
    </w:p>
    <w:p w14:paraId="41E0275B" w14:textId="77777777" w:rsidR="00D2727F" w:rsidRDefault="00D2727F" w:rsidP="00D2727F">
      <w:pPr>
        <w:spacing w:after="0" w:line="240" w:lineRule="auto"/>
        <w:jc w:val="center"/>
        <w:rPr>
          <w:rFonts w:ascii="Arial" w:hAnsi="Arial" w:cs="Arial"/>
          <w:b/>
          <w:u w:val="single"/>
        </w:rPr>
      </w:pPr>
    </w:p>
    <w:p w14:paraId="21F25748" w14:textId="144F50EC" w:rsidR="00D2727F" w:rsidRPr="00D2727F" w:rsidRDefault="00D2727F" w:rsidP="00D2727F">
      <w:pPr>
        <w:spacing w:after="0" w:line="240" w:lineRule="auto"/>
        <w:jc w:val="center"/>
        <w:rPr>
          <w:rFonts w:ascii="Arial" w:hAnsi="Arial" w:cs="Arial"/>
          <w:b/>
          <w:u w:val="single"/>
        </w:rPr>
      </w:pPr>
      <w:proofErr w:type="gramStart"/>
      <w:r w:rsidRPr="00D2727F">
        <w:rPr>
          <w:rFonts w:ascii="Arial" w:hAnsi="Arial" w:cs="Arial"/>
          <w:b/>
          <w:u w:val="single"/>
        </w:rPr>
        <w:t>ASSIGNMENT :</w:t>
      </w:r>
      <w:proofErr w:type="gramEnd"/>
      <w:r w:rsidRPr="00D2727F">
        <w:rPr>
          <w:rFonts w:ascii="Arial" w:hAnsi="Arial" w:cs="Arial"/>
          <w:b/>
          <w:u w:val="single"/>
        </w:rPr>
        <w:t xml:space="preserve"> CLP</w:t>
      </w:r>
    </w:p>
    <w:p w14:paraId="6BB3CA53" w14:textId="77777777" w:rsidR="00D2727F" w:rsidRDefault="00D2727F" w:rsidP="00D2727F">
      <w:pPr>
        <w:spacing w:after="0" w:line="240" w:lineRule="auto"/>
        <w:jc w:val="center"/>
        <w:rPr>
          <w:rFonts w:ascii="Arial" w:hAnsi="Arial" w:cs="Arial"/>
          <w:b/>
          <w:u w:val="single"/>
        </w:rPr>
      </w:pPr>
    </w:p>
    <w:p w14:paraId="690B35C7" w14:textId="06F1220C" w:rsidR="00D2727F" w:rsidRPr="00D2727F" w:rsidRDefault="00D2727F" w:rsidP="00D2727F">
      <w:pPr>
        <w:spacing w:after="0" w:line="240" w:lineRule="auto"/>
        <w:jc w:val="center"/>
        <w:rPr>
          <w:rFonts w:ascii="Arial" w:hAnsi="Arial" w:cs="Arial"/>
          <w:b/>
          <w:u w:val="single"/>
        </w:rPr>
      </w:pPr>
      <w:r w:rsidRPr="00D2727F">
        <w:rPr>
          <w:rFonts w:ascii="Arial" w:hAnsi="Arial" w:cs="Arial"/>
          <w:b/>
          <w:u w:val="single"/>
        </w:rPr>
        <w:t xml:space="preserve">DUE </w:t>
      </w:r>
      <w:proofErr w:type="gramStart"/>
      <w:r w:rsidRPr="00D2727F">
        <w:rPr>
          <w:rFonts w:ascii="Arial" w:hAnsi="Arial" w:cs="Arial"/>
          <w:b/>
          <w:u w:val="single"/>
        </w:rPr>
        <w:t>DATE :</w:t>
      </w:r>
      <w:proofErr w:type="gramEnd"/>
      <w:r w:rsidRPr="00D2727F">
        <w:rPr>
          <w:rFonts w:ascii="Arial" w:hAnsi="Arial" w:cs="Arial"/>
          <w:b/>
          <w:u w:val="single"/>
        </w:rPr>
        <w:t xml:space="preserve"> 30 JANUARY 2019</w:t>
      </w:r>
    </w:p>
    <w:p w14:paraId="3797F49B" w14:textId="77777777" w:rsidR="00D2727F" w:rsidRDefault="00D2727F" w:rsidP="00D2727F">
      <w:pPr>
        <w:tabs>
          <w:tab w:val="center" w:pos="4513"/>
          <w:tab w:val="left" w:pos="6144"/>
        </w:tabs>
        <w:spacing w:line="360" w:lineRule="auto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tab/>
      </w:r>
    </w:p>
    <w:p w14:paraId="1201F7D3" w14:textId="5B8FB2C0" w:rsidR="00D2727F" w:rsidRDefault="00D2727F" w:rsidP="00D2727F">
      <w:pPr>
        <w:tabs>
          <w:tab w:val="center" w:pos="4513"/>
          <w:tab w:val="left" w:pos="6144"/>
        </w:tabs>
        <w:spacing w:line="360" w:lineRule="auto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tab/>
      </w:r>
      <w:r w:rsidRPr="00D2727F">
        <w:rPr>
          <w:rFonts w:ascii="Arial" w:hAnsi="Arial" w:cs="Arial"/>
          <w:b/>
          <w:i/>
        </w:rPr>
        <w:t>GUIDELINE ANSWERS</w:t>
      </w:r>
      <w:r>
        <w:rPr>
          <w:rFonts w:ascii="Arial" w:hAnsi="Arial" w:cs="Arial"/>
          <w:b/>
          <w:i/>
        </w:rPr>
        <w:tab/>
      </w:r>
    </w:p>
    <w:p w14:paraId="61DD1529" w14:textId="77777777" w:rsidR="00D2727F" w:rsidRPr="00D2727F" w:rsidRDefault="00D2727F" w:rsidP="00D2727F">
      <w:pPr>
        <w:tabs>
          <w:tab w:val="center" w:pos="4513"/>
          <w:tab w:val="left" w:pos="6144"/>
        </w:tabs>
        <w:spacing w:line="360" w:lineRule="auto"/>
        <w:rPr>
          <w:rFonts w:ascii="Arial" w:hAnsi="Arial" w:cs="Arial"/>
          <w:b/>
          <w:i/>
        </w:rPr>
      </w:pPr>
    </w:p>
    <w:p w14:paraId="236A0CC1" w14:textId="4DA85226" w:rsidR="0018582E" w:rsidRPr="00D2727F" w:rsidRDefault="0018582E" w:rsidP="0018582E">
      <w:pPr>
        <w:spacing w:line="360" w:lineRule="auto"/>
        <w:jc w:val="both"/>
        <w:rPr>
          <w:rFonts w:ascii="Arial" w:hAnsi="Arial" w:cs="Arial"/>
          <w:b/>
          <w:i/>
        </w:rPr>
      </w:pPr>
      <w:r w:rsidRPr="00D2727F">
        <w:rPr>
          <w:rFonts w:ascii="Arial" w:hAnsi="Arial" w:cs="Arial"/>
          <w:i/>
        </w:rPr>
        <w:t>Minister of Justice and Constitutional Development and Others v Prince; National Director of Public Prosecutions and Others v Rubin; National Director of Public Prosecutions and Others v Acton and Others [2018] ZACC 30</w:t>
      </w:r>
      <w:proofErr w:type="gramStart"/>
      <w:r w:rsidRPr="00D2727F">
        <w:rPr>
          <w:rFonts w:ascii="Arial" w:hAnsi="Arial" w:cs="Arial"/>
          <w:i/>
        </w:rPr>
        <w:tab/>
      </w:r>
      <w:r w:rsidR="00D2727F">
        <w:rPr>
          <w:rFonts w:ascii="Arial" w:hAnsi="Arial" w:cs="Arial"/>
          <w:i/>
        </w:rPr>
        <w:t xml:space="preserve">  </w:t>
      </w:r>
      <w:r w:rsidRPr="00D2727F">
        <w:rPr>
          <w:rFonts w:ascii="Arial" w:hAnsi="Arial" w:cs="Arial"/>
          <w:b/>
          <w:i/>
        </w:rPr>
        <w:t>[</w:t>
      </w:r>
      <w:proofErr w:type="gramEnd"/>
      <w:r w:rsidRPr="00D2727F">
        <w:rPr>
          <w:rFonts w:ascii="Arial" w:hAnsi="Arial" w:cs="Arial"/>
          <w:b/>
          <w:i/>
        </w:rPr>
        <w:t>1]</w:t>
      </w:r>
    </w:p>
    <w:p w14:paraId="36780601" w14:textId="77777777" w:rsidR="0018582E" w:rsidRPr="00D2727F" w:rsidRDefault="0018582E" w:rsidP="0018582E">
      <w:pPr>
        <w:spacing w:line="360" w:lineRule="auto"/>
        <w:jc w:val="both"/>
        <w:rPr>
          <w:rFonts w:ascii="Arial" w:hAnsi="Arial" w:cs="Arial"/>
        </w:rPr>
      </w:pPr>
      <w:r w:rsidRPr="00D2727F">
        <w:rPr>
          <w:rFonts w:ascii="Arial" w:hAnsi="Arial" w:cs="Arial"/>
        </w:rPr>
        <w:t>Section 14 of the Constitution – Right to privacy</w:t>
      </w:r>
      <w:r w:rsidRPr="00D2727F">
        <w:rPr>
          <w:rFonts w:ascii="Arial" w:hAnsi="Arial" w:cs="Arial"/>
        </w:rPr>
        <w:tab/>
      </w:r>
      <w:r w:rsidRPr="00D2727F">
        <w:rPr>
          <w:rFonts w:ascii="Arial" w:hAnsi="Arial" w:cs="Arial"/>
        </w:rPr>
        <w:tab/>
      </w:r>
      <w:r w:rsidRPr="00D2727F">
        <w:rPr>
          <w:rFonts w:ascii="Arial" w:hAnsi="Arial" w:cs="Arial"/>
        </w:rPr>
        <w:tab/>
      </w:r>
      <w:r w:rsidRPr="00D2727F">
        <w:rPr>
          <w:rFonts w:ascii="Arial" w:hAnsi="Arial" w:cs="Arial"/>
        </w:rPr>
        <w:tab/>
      </w:r>
      <w:r w:rsidRPr="00D2727F">
        <w:rPr>
          <w:rFonts w:ascii="Arial" w:hAnsi="Arial" w:cs="Arial"/>
        </w:rPr>
        <w:tab/>
      </w:r>
    </w:p>
    <w:p w14:paraId="358B2F8D" w14:textId="77777777" w:rsidR="0018582E" w:rsidRPr="00D2727F" w:rsidRDefault="0018582E" w:rsidP="0018582E">
      <w:pPr>
        <w:spacing w:line="240" w:lineRule="auto"/>
        <w:ind w:left="720"/>
        <w:jc w:val="both"/>
        <w:rPr>
          <w:rFonts w:ascii="Arial" w:hAnsi="Arial" w:cs="Arial"/>
        </w:rPr>
      </w:pPr>
      <w:r w:rsidRPr="00D2727F">
        <w:rPr>
          <w:rFonts w:ascii="Arial" w:hAnsi="Arial" w:cs="Arial"/>
        </w:rPr>
        <w:t>Everyone has the right to privacy, which includes the right not to have—</w:t>
      </w:r>
    </w:p>
    <w:p w14:paraId="37AC103C" w14:textId="77777777" w:rsidR="0018582E" w:rsidRPr="00D2727F" w:rsidRDefault="0018582E" w:rsidP="0018582E">
      <w:pPr>
        <w:spacing w:line="240" w:lineRule="auto"/>
        <w:ind w:left="720"/>
        <w:jc w:val="both"/>
        <w:rPr>
          <w:rFonts w:ascii="Arial" w:hAnsi="Arial" w:cs="Arial"/>
        </w:rPr>
      </w:pPr>
      <w:r w:rsidRPr="00D2727F">
        <w:rPr>
          <w:rFonts w:ascii="Arial" w:hAnsi="Arial" w:cs="Arial"/>
        </w:rPr>
        <w:t>(a) their person or home searched;</w:t>
      </w:r>
    </w:p>
    <w:p w14:paraId="5EF7A9BB" w14:textId="77777777" w:rsidR="0018582E" w:rsidRPr="00D2727F" w:rsidRDefault="0018582E" w:rsidP="0018582E">
      <w:pPr>
        <w:spacing w:line="240" w:lineRule="auto"/>
        <w:ind w:left="720"/>
        <w:jc w:val="both"/>
        <w:rPr>
          <w:rFonts w:ascii="Arial" w:hAnsi="Arial" w:cs="Arial"/>
        </w:rPr>
      </w:pPr>
      <w:r w:rsidRPr="00D2727F">
        <w:rPr>
          <w:rFonts w:ascii="Arial" w:hAnsi="Arial" w:cs="Arial"/>
        </w:rPr>
        <w:t>(b) their property searched;</w:t>
      </w:r>
    </w:p>
    <w:p w14:paraId="5E376644" w14:textId="77777777" w:rsidR="0018582E" w:rsidRPr="00D2727F" w:rsidRDefault="0018582E" w:rsidP="0018582E">
      <w:pPr>
        <w:spacing w:line="240" w:lineRule="auto"/>
        <w:ind w:left="720"/>
        <w:jc w:val="both"/>
        <w:rPr>
          <w:rFonts w:ascii="Arial" w:hAnsi="Arial" w:cs="Arial"/>
        </w:rPr>
      </w:pPr>
      <w:r w:rsidRPr="00D2727F">
        <w:rPr>
          <w:rFonts w:ascii="Arial" w:hAnsi="Arial" w:cs="Arial"/>
        </w:rPr>
        <w:t>(c) their possessions seized; or</w:t>
      </w:r>
    </w:p>
    <w:p w14:paraId="0E5B17CC" w14:textId="3961FCAA" w:rsidR="0018582E" w:rsidRPr="00D2727F" w:rsidRDefault="0018582E" w:rsidP="0018582E">
      <w:pPr>
        <w:spacing w:line="240" w:lineRule="auto"/>
        <w:ind w:left="720"/>
        <w:jc w:val="both"/>
        <w:rPr>
          <w:rFonts w:ascii="Arial" w:hAnsi="Arial" w:cs="Arial"/>
        </w:rPr>
      </w:pPr>
      <w:r w:rsidRPr="00D2727F">
        <w:rPr>
          <w:rFonts w:ascii="Arial" w:hAnsi="Arial" w:cs="Arial"/>
        </w:rPr>
        <w:t>(d) the privacy of their communications infringed.</w:t>
      </w:r>
      <w:r w:rsidRPr="00D2727F">
        <w:rPr>
          <w:rFonts w:ascii="Arial" w:hAnsi="Arial" w:cs="Arial"/>
        </w:rPr>
        <w:tab/>
      </w:r>
      <w:r w:rsidR="00D2727F">
        <w:rPr>
          <w:rFonts w:ascii="Arial" w:hAnsi="Arial" w:cs="Arial"/>
        </w:rPr>
        <w:t xml:space="preserve">  </w:t>
      </w:r>
      <w:r w:rsidRPr="00D2727F">
        <w:rPr>
          <w:rFonts w:ascii="Arial" w:hAnsi="Arial" w:cs="Arial"/>
          <w:b/>
        </w:rPr>
        <w:t>[2]</w:t>
      </w:r>
    </w:p>
    <w:p w14:paraId="57AC9F76" w14:textId="77777777" w:rsidR="0018582E" w:rsidRPr="00D2727F" w:rsidRDefault="0018582E" w:rsidP="0018582E">
      <w:pPr>
        <w:spacing w:line="360" w:lineRule="auto"/>
        <w:jc w:val="both"/>
        <w:rPr>
          <w:rFonts w:ascii="Arial" w:hAnsi="Arial" w:cs="Arial"/>
        </w:rPr>
      </w:pPr>
    </w:p>
    <w:p w14:paraId="146E4E1B" w14:textId="77777777" w:rsidR="0018582E" w:rsidRPr="00D2727F" w:rsidRDefault="0018582E" w:rsidP="0018582E">
      <w:pPr>
        <w:spacing w:line="360" w:lineRule="auto"/>
        <w:jc w:val="both"/>
        <w:rPr>
          <w:rFonts w:ascii="Arial" w:hAnsi="Arial" w:cs="Arial"/>
        </w:rPr>
      </w:pPr>
      <w:r w:rsidRPr="00D2727F">
        <w:rPr>
          <w:rFonts w:ascii="Arial" w:hAnsi="Arial" w:cs="Arial"/>
        </w:rPr>
        <w:t>Section 36 of the Constitution deals with limitation of rights</w:t>
      </w:r>
    </w:p>
    <w:p w14:paraId="66B72C49" w14:textId="77777777" w:rsidR="0018582E" w:rsidRPr="00D2727F" w:rsidRDefault="0018582E" w:rsidP="0018582E">
      <w:pPr>
        <w:spacing w:line="240" w:lineRule="auto"/>
        <w:ind w:left="720"/>
        <w:jc w:val="both"/>
        <w:rPr>
          <w:rFonts w:ascii="Arial" w:hAnsi="Arial" w:cs="Arial"/>
        </w:rPr>
      </w:pPr>
      <w:r w:rsidRPr="00D2727F">
        <w:rPr>
          <w:rFonts w:ascii="Arial" w:hAnsi="Arial" w:cs="Arial"/>
        </w:rPr>
        <w:t>36. (1) The rights in the Bill of Rights may be limited only in terms of law of general</w:t>
      </w:r>
    </w:p>
    <w:p w14:paraId="1C2ADB7E" w14:textId="77777777" w:rsidR="0018582E" w:rsidRPr="00D2727F" w:rsidRDefault="0018582E" w:rsidP="0018582E">
      <w:pPr>
        <w:spacing w:line="240" w:lineRule="auto"/>
        <w:ind w:left="720"/>
        <w:jc w:val="both"/>
        <w:rPr>
          <w:rFonts w:ascii="Arial" w:hAnsi="Arial" w:cs="Arial"/>
        </w:rPr>
      </w:pPr>
      <w:r w:rsidRPr="00D2727F">
        <w:rPr>
          <w:rFonts w:ascii="Arial" w:hAnsi="Arial" w:cs="Arial"/>
        </w:rPr>
        <w:t>application to the extent that the limitation is reasonable and justifiable in an open</w:t>
      </w:r>
    </w:p>
    <w:p w14:paraId="333324A0" w14:textId="77777777" w:rsidR="0018582E" w:rsidRPr="00D2727F" w:rsidRDefault="0018582E" w:rsidP="0018582E">
      <w:pPr>
        <w:spacing w:line="240" w:lineRule="auto"/>
        <w:ind w:left="720"/>
        <w:jc w:val="both"/>
        <w:rPr>
          <w:rFonts w:ascii="Arial" w:hAnsi="Arial" w:cs="Arial"/>
        </w:rPr>
      </w:pPr>
      <w:r w:rsidRPr="00D2727F">
        <w:rPr>
          <w:rFonts w:ascii="Arial" w:hAnsi="Arial" w:cs="Arial"/>
        </w:rPr>
        <w:t>and democratic society based on human dignity, equality and freedom, taking into</w:t>
      </w:r>
    </w:p>
    <w:p w14:paraId="4C10DC46" w14:textId="77777777" w:rsidR="0018582E" w:rsidRPr="00D2727F" w:rsidRDefault="0018582E" w:rsidP="0018582E">
      <w:pPr>
        <w:spacing w:line="240" w:lineRule="auto"/>
        <w:ind w:left="720"/>
        <w:jc w:val="both"/>
        <w:rPr>
          <w:rFonts w:ascii="Arial" w:hAnsi="Arial" w:cs="Arial"/>
        </w:rPr>
      </w:pPr>
      <w:r w:rsidRPr="00D2727F">
        <w:rPr>
          <w:rFonts w:ascii="Arial" w:hAnsi="Arial" w:cs="Arial"/>
        </w:rPr>
        <w:t>account all relevant factors, including—</w:t>
      </w:r>
    </w:p>
    <w:p w14:paraId="3DDF5494" w14:textId="77777777" w:rsidR="0018582E" w:rsidRPr="00D2727F" w:rsidRDefault="0018582E" w:rsidP="0018582E">
      <w:pPr>
        <w:spacing w:line="240" w:lineRule="auto"/>
        <w:ind w:left="720"/>
        <w:jc w:val="both"/>
        <w:rPr>
          <w:rFonts w:ascii="Arial" w:hAnsi="Arial" w:cs="Arial"/>
        </w:rPr>
      </w:pPr>
      <w:r w:rsidRPr="00D2727F">
        <w:rPr>
          <w:rFonts w:ascii="Arial" w:hAnsi="Arial" w:cs="Arial"/>
        </w:rPr>
        <w:t>(a) the nature of the right;</w:t>
      </w:r>
    </w:p>
    <w:p w14:paraId="3BBC81DD" w14:textId="77777777" w:rsidR="0018582E" w:rsidRPr="00D2727F" w:rsidRDefault="0018582E" w:rsidP="0018582E">
      <w:pPr>
        <w:spacing w:line="240" w:lineRule="auto"/>
        <w:ind w:left="720"/>
        <w:jc w:val="both"/>
        <w:rPr>
          <w:rFonts w:ascii="Arial" w:hAnsi="Arial" w:cs="Arial"/>
        </w:rPr>
      </w:pPr>
      <w:r w:rsidRPr="00D2727F">
        <w:rPr>
          <w:rFonts w:ascii="Arial" w:hAnsi="Arial" w:cs="Arial"/>
        </w:rPr>
        <w:t>(b) the importance of the purpose of the limitation;</w:t>
      </w:r>
    </w:p>
    <w:p w14:paraId="49CEDBCB" w14:textId="77777777" w:rsidR="0018582E" w:rsidRPr="00D2727F" w:rsidRDefault="0018582E" w:rsidP="0018582E">
      <w:pPr>
        <w:spacing w:line="240" w:lineRule="auto"/>
        <w:ind w:left="720"/>
        <w:jc w:val="both"/>
        <w:rPr>
          <w:rFonts w:ascii="Arial" w:hAnsi="Arial" w:cs="Arial"/>
        </w:rPr>
      </w:pPr>
      <w:r w:rsidRPr="00D2727F">
        <w:rPr>
          <w:rFonts w:ascii="Arial" w:hAnsi="Arial" w:cs="Arial"/>
        </w:rPr>
        <w:t>(c) the nature and extent of the limitation;</w:t>
      </w:r>
    </w:p>
    <w:p w14:paraId="1FD2D2CA" w14:textId="77777777" w:rsidR="0018582E" w:rsidRPr="00D2727F" w:rsidRDefault="0018582E" w:rsidP="0018582E">
      <w:pPr>
        <w:spacing w:line="240" w:lineRule="auto"/>
        <w:ind w:left="720"/>
        <w:jc w:val="both"/>
        <w:rPr>
          <w:rFonts w:ascii="Arial" w:hAnsi="Arial" w:cs="Arial"/>
        </w:rPr>
      </w:pPr>
      <w:r w:rsidRPr="00D2727F">
        <w:rPr>
          <w:rFonts w:ascii="Arial" w:hAnsi="Arial" w:cs="Arial"/>
        </w:rPr>
        <w:t>(d) the relation between the limitation and its purpose; and</w:t>
      </w:r>
    </w:p>
    <w:p w14:paraId="75ED5344" w14:textId="2E8C233B" w:rsidR="0018582E" w:rsidRPr="00D2727F" w:rsidRDefault="0018582E" w:rsidP="0018582E">
      <w:pPr>
        <w:spacing w:line="240" w:lineRule="auto"/>
        <w:ind w:left="720"/>
        <w:jc w:val="both"/>
        <w:rPr>
          <w:rFonts w:ascii="Arial" w:hAnsi="Arial" w:cs="Arial"/>
          <w:b/>
        </w:rPr>
      </w:pPr>
      <w:r w:rsidRPr="00D2727F">
        <w:rPr>
          <w:rFonts w:ascii="Arial" w:hAnsi="Arial" w:cs="Arial"/>
        </w:rPr>
        <w:t>(e) less restrictive means to achieve the purpose.</w:t>
      </w:r>
      <w:r w:rsidRPr="00D2727F">
        <w:rPr>
          <w:rFonts w:ascii="Arial" w:hAnsi="Arial" w:cs="Arial"/>
        </w:rPr>
        <w:tab/>
      </w:r>
      <w:r w:rsidRPr="00D2727F">
        <w:rPr>
          <w:rFonts w:ascii="Arial" w:hAnsi="Arial" w:cs="Arial"/>
        </w:rPr>
        <w:tab/>
      </w:r>
      <w:r w:rsidR="00D2727F">
        <w:rPr>
          <w:rFonts w:ascii="Arial" w:hAnsi="Arial" w:cs="Arial"/>
        </w:rPr>
        <w:t xml:space="preserve"> </w:t>
      </w:r>
      <w:r w:rsidRPr="00D2727F">
        <w:rPr>
          <w:rFonts w:ascii="Arial" w:hAnsi="Arial" w:cs="Arial"/>
          <w:b/>
        </w:rPr>
        <w:t>[3]</w:t>
      </w:r>
    </w:p>
    <w:p w14:paraId="2CA04746" w14:textId="77777777" w:rsidR="0018582E" w:rsidRPr="00D2727F" w:rsidRDefault="0018582E" w:rsidP="0018582E">
      <w:pPr>
        <w:spacing w:line="240" w:lineRule="auto"/>
        <w:jc w:val="both"/>
        <w:rPr>
          <w:rFonts w:ascii="Arial" w:hAnsi="Arial" w:cs="Arial"/>
        </w:rPr>
      </w:pPr>
    </w:p>
    <w:p w14:paraId="022C43AC" w14:textId="77777777" w:rsidR="00D2727F" w:rsidRDefault="00D2727F" w:rsidP="0018582E">
      <w:pPr>
        <w:spacing w:line="360" w:lineRule="auto"/>
        <w:jc w:val="both"/>
        <w:rPr>
          <w:rFonts w:ascii="Arial" w:hAnsi="Arial" w:cs="Arial"/>
        </w:rPr>
      </w:pPr>
    </w:p>
    <w:p w14:paraId="1BDB0DBE" w14:textId="7981C33F" w:rsidR="0018582E" w:rsidRPr="00D2727F" w:rsidRDefault="0018582E" w:rsidP="0018582E">
      <w:pPr>
        <w:spacing w:line="360" w:lineRule="auto"/>
        <w:jc w:val="both"/>
        <w:rPr>
          <w:rFonts w:ascii="Arial" w:hAnsi="Arial" w:cs="Arial"/>
          <w:b/>
        </w:rPr>
      </w:pPr>
      <w:r w:rsidRPr="00D2727F">
        <w:rPr>
          <w:rFonts w:ascii="Arial" w:hAnsi="Arial" w:cs="Arial"/>
        </w:rPr>
        <w:lastRenderedPageBreak/>
        <w:t>The infringement of the right to privacy must be proportional to the laws th</w:t>
      </w:r>
      <w:r w:rsidR="00D2727F" w:rsidRPr="00D2727F">
        <w:rPr>
          <w:rFonts w:ascii="Arial" w:hAnsi="Arial" w:cs="Arial"/>
        </w:rPr>
        <w:t>at</w:t>
      </w:r>
      <w:r w:rsidRPr="00D2727F">
        <w:rPr>
          <w:rFonts w:ascii="Arial" w:hAnsi="Arial" w:cs="Arial"/>
        </w:rPr>
        <w:t xml:space="preserve"> criminalise the use of </w:t>
      </w:r>
      <w:proofErr w:type="gramStart"/>
      <w:r w:rsidRPr="00D2727F">
        <w:rPr>
          <w:rFonts w:ascii="Arial" w:hAnsi="Arial" w:cs="Arial"/>
        </w:rPr>
        <w:t>cannabis</w:t>
      </w:r>
      <w:r w:rsidR="00D2727F">
        <w:rPr>
          <w:rFonts w:ascii="Arial" w:hAnsi="Arial" w:cs="Arial"/>
        </w:rPr>
        <w:t xml:space="preserve">  </w:t>
      </w:r>
      <w:r w:rsidRPr="00D2727F">
        <w:rPr>
          <w:rFonts w:ascii="Arial" w:hAnsi="Arial" w:cs="Arial"/>
          <w:b/>
        </w:rPr>
        <w:t>[</w:t>
      </w:r>
      <w:proofErr w:type="gramEnd"/>
      <w:r w:rsidRPr="00D2727F">
        <w:rPr>
          <w:rFonts w:ascii="Arial" w:hAnsi="Arial" w:cs="Arial"/>
          <w:b/>
        </w:rPr>
        <w:t>1]</w:t>
      </w:r>
    </w:p>
    <w:p w14:paraId="3DAAE62D" w14:textId="3BCAAE04" w:rsidR="0018582E" w:rsidRPr="00D2727F" w:rsidRDefault="0018582E" w:rsidP="0018582E">
      <w:pPr>
        <w:spacing w:line="360" w:lineRule="auto"/>
        <w:jc w:val="both"/>
        <w:rPr>
          <w:rFonts w:ascii="Arial" w:hAnsi="Arial" w:cs="Arial"/>
          <w:b/>
        </w:rPr>
      </w:pPr>
      <w:r w:rsidRPr="00D2727F">
        <w:rPr>
          <w:rFonts w:ascii="Arial" w:hAnsi="Arial" w:cs="Arial"/>
        </w:rPr>
        <w:t>The court held that the use of cannabis in private for personal consumption is legal and laws criminalising cultivation for these purposes unjustifiable limit the right to privacy (par 58)</w:t>
      </w:r>
      <w:r w:rsidRPr="00D2727F">
        <w:rPr>
          <w:rFonts w:ascii="Arial" w:hAnsi="Arial" w:cs="Arial"/>
        </w:rPr>
        <w:tab/>
      </w:r>
      <w:r w:rsidRPr="00D2727F">
        <w:rPr>
          <w:rFonts w:ascii="Arial" w:hAnsi="Arial" w:cs="Arial"/>
          <w:b/>
        </w:rPr>
        <w:t>[2]</w:t>
      </w:r>
    </w:p>
    <w:p w14:paraId="0DC0BA64" w14:textId="77777777" w:rsidR="00D2727F" w:rsidRDefault="00D2727F" w:rsidP="0018582E">
      <w:pPr>
        <w:spacing w:line="360" w:lineRule="auto"/>
        <w:jc w:val="both"/>
        <w:rPr>
          <w:rFonts w:ascii="Arial" w:hAnsi="Arial" w:cs="Arial"/>
        </w:rPr>
      </w:pPr>
    </w:p>
    <w:p w14:paraId="604D1002" w14:textId="772CD3A8" w:rsidR="0018582E" w:rsidRPr="00D2727F" w:rsidRDefault="0018582E" w:rsidP="0018582E">
      <w:pPr>
        <w:spacing w:line="360" w:lineRule="auto"/>
        <w:jc w:val="both"/>
        <w:rPr>
          <w:rFonts w:ascii="Arial" w:hAnsi="Arial" w:cs="Arial"/>
          <w:b/>
        </w:rPr>
      </w:pPr>
      <w:r w:rsidRPr="00D2727F">
        <w:rPr>
          <w:rFonts w:ascii="Arial" w:hAnsi="Arial" w:cs="Arial"/>
        </w:rPr>
        <w:t xml:space="preserve">The court applied a wide interpretation to the meaning of “cultivation of cannabis in private by an adult for personal consumption in private”: places like gardens and private dwellings will be considered part of this definition or an enclosure or room </w:t>
      </w:r>
      <w:proofErr w:type="gramStart"/>
      <w:r w:rsidRPr="00D2727F">
        <w:rPr>
          <w:rFonts w:ascii="Arial" w:hAnsi="Arial" w:cs="Arial"/>
        </w:rPr>
        <w:t>as long as</w:t>
      </w:r>
      <w:proofErr w:type="gramEnd"/>
      <w:r w:rsidRPr="00D2727F">
        <w:rPr>
          <w:rFonts w:ascii="Arial" w:hAnsi="Arial" w:cs="Arial"/>
        </w:rPr>
        <w:t xml:space="preserve"> it can be said to be private. (par 85)</w:t>
      </w:r>
      <w:r w:rsidRPr="00D2727F">
        <w:rPr>
          <w:rFonts w:ascii="Arial" w:hAnsi="Arial" w:cs="Arial"/>
        </w:rPr>
        <w:tab/>
      </w:r>
      <w:r w:rsidRPr="00D2727F">
        <w:rPr>
          <w:rFonts w:ascii="Arial" w:hAnsi="Arial" w:cs="Arial"/>
          <w:b/>
        </w:rPr>
        <w:t>[2]</w:t>
      </w:r>
    </w:p>
    <w:p w14:paraId="6A401FDF" w14:textId="77777777" w:rsidR="00D2727F" w:rsidRDefault="00D2727F" w:rsidP="0018582E">
      <w:pPr>
        <w:spacing w:line="360" w:lineRule="auto"/>
        <w:jc w:val="both"/>
        <w:rPr>
          <w:rFonts w:ascii="Arial" w:hAnsi="Arial" w:cs="Arial"/>
        </w:rPr>
      </w:pPr>
    </w:p>
    <w:p w14:paraId="076BF765" w14:textId="35BB372A" w:rsidR="0018582E" w:rsidRPr="00D2727F" w:rsidRDefault="0018582E" w:rsidP="0018582E">
      <w:pPr>
        <w:spacing w:line="360" w:lineRule="auto"/>
        <w:jc w:val="both"/>
        <w:rPr>
          <w:rFonts w:ascii="Arial" w:hAnsi="Arial" w:cs="Arial"/>
          <w:b/>
        </w:rPr>
      </w:pPr>
      <w:r w:rsidRPr="00D2727F">
        <w:rPr>
          <w:rFonts w:ascii="Arial" w:hAnsi="Arial" w:cs="Arial"/>
        </w:rPr>
        <w:t>Therefore, Mr X is permitted to grow cannabis in his private garden if it is for his personal use in private.  He is also allowed to smoke cannabis if it is in private</w:t>
      </w:r>
      <w:proofErr w:type="gramStart"/>
      <w:r w:rsidRPr="00D2727F">
        <w:rPr>
          <w:rFonts w:ascii="Arial" w:hAnsi="Arial" w:cs="Arial"/>
        </w:rPr>
        <w:t xml:space="preserve"> </w:t>
      </w:r>
      <w:r w:rsidR="00D2727F">
        <w:rPr>
          <w:rFonts w:ascii="Arial" w:hAnsi="Arial" w:cs="Arial"/>
        </w:rPr>
        <w:t xml:space="preserve">  </w:t>
      </w:r>
      <w:r w:rsidRPr="00D2727F">
        <w:rPr>
          <w:rFonts w:ascii="Arial" w:hAnsi="Arial" w:cs="Arial"/>
          <w:b/>
        </w:rPr>
        <w:t>[</w:t>
      </w:r>
      <w:proofErr w:type="gramEnd"/>
      <w:r w:rsidRPr="00D2727F">
        <w:rPr>
          <w:rFonts w:ascii="Arial" w:hAnsi="Arial" w:cs="Arial"/>
          <w:b/>
        </w:rPr>
        <w:t>2]</w:t>
      </w:r>
    </w:p>
    <w:p w14:paraId="3EB3F7D5" w14:textId="77777777" w:rsidR="00D2727F" w:rsidRDefault="00D2727F" w:rsidP="0018582E">
      <w:pPr>
        <w:spacing w:line="360" w:lineRule="auto"/>
        <w:jc w:val="both"/>
        <w:rPr>
          <w:rFonts w:ascii="Arial" w:hAnsi="Arial" w:cs="Arial"/>
        </w:rPr>
      </w:pPr>
    </w:p>
    <w:p w14:paraId="53FE88ED" w14:textId="39139125" w:rsidR="0018582E" w:rsidRPr="00D2727F" w:rsidRDefault="0018582E" w:rsidP="0018582E">
      <w:pPr>
        <w:spacing w:line="360" w:lineRule="auto"/>
        <w:jc w:val="both"/>
        <w:rPr>
          <w:rFonts w:ascii="Arial" w:hAnsi="Arial" w:cs="Arial"/>
          <w:b/>
        </w:rPr>
      </w:pPr>
      <w:r w:rsidRPr="00D2727F">
        <w:rPr>
          <w:rFonts w:ascii="Arial" w:hAnsi="Arial" w:cs="Arial"/>
        </w:rPr>
        <w:t>He is not allowed to openly smoke cannabis in public</w:t>
      </w:r>
      <w:r w:rsidRPr="00D2727F">
        <w:rPr>
          <w:rFonts w:ascii="Arial" w:hAnsi="Arial" w:cs="Arial"/>
        </w:rPr>
        <w:tab/>
        <w:t xml:space="preserve"> and if caught with it, it will be in the SAPS’s discretion to decide if the quantity found on him point to possession for personal consumption (par 111</w:t>
      </w:r>
      <w:proofErr w:type="gramStart"/>
      <w:r w:rsidRPr="00D2727F">
        <w:rPr>
          <w:rFonts w:ascii="Arial" w:hAnsi="Arial" w:cs="Arial"/>
        </w:rPr>
        <w:t>)</w:t>
      </w:r>
      <w:r w:rsidR="00D2727F">
        <w:rPr>
          <w:rFonts w:ascii="Arial" w:hAnsi="Arial" w:cs="Arial"/>
        </w:rPr>
        <w:t xml:space="preserve">  </w:t>
      </w:r>
      <w:r w:rsidRPr="00D2727F">
        <w:rPr>
          <w:rFonts w:ascii="Arial" w:hAnsi="Arial" w:cs="Arial"/>
          <w:b/>
        </w:rPr>
        <w:t>[</w:t>
      </w:r>
      <w:proofErr w:type="gramEnd"/>
      <w:r w:rsidRPr="00D2727F">
        <w:rPr>
          <w:rFonts w:ascii="Arial" w:hAnsi="Arial" w:cs="Arial"/>
          <w:b/>
        </w:rPr>
        <w:t>2]</w:t>
      </w:r>
    </w:p>
    <w:p w14:paraId="7F560BFF" w14:textId="77777777" w:rsidR="00D2727F" w:rsidRDefault="00D2727F" w:rsidP="0018582E">
      <w:pPr>
        <w:spacing w:line="360" w:lineRule="auto"/>
        <w:jc w:val="both"/>
        <w:rPr>
          <w:rFonts w:ascii="Arial" w:hAnsi="Arial" w:cs="Arial"/>
        </w:rPr>
      </w:pPr>
    </w:p>
    <w:p w14:paraId="66D7BE84" w14:textId="1937737C" w:rsidR="0018582E" w:rsidRPr="00D2727F" w:rsidRDefault="0018582E" w:rsidP="0018582E">
      <w:pPr>
        <w:spacing w:line="360" w:lineRule="auto"/>
        <w:jc w:val="both"/>
        <w:rPr>
          <w:rFonts w:ascii="Arial" w:hAnsi="Arial" w:cs="Arial"/>
          <w:b/>
        </w:rPr>
      </w:pPr>
      <w:r w:rsidRPr="00D2727F">
        <w:rPr>
          <w:rFonts w:ascii="Arial" w:hAnsi="Arial" w:cs="Arial"/>
        </w:rPr>
        <w:t xml:space="preserve">Since the nursery can be said to be a public space it would still be an offense to cultivate cannabis on the nursery grounds where the public has access to it. This will not be cultivation in a private </w:t>
      </w:r>
      <w:proofErr w:type="gramStart"/>
      <w:r w:rsidRPr="00D2727F">
        <w:rPr>
          <w:rFonts w:ascii="Arial" w:hAnsi="Arial" w:cs="Arial"/>
        </w:rPr>
        <w:t>dwelling</w:t>
      </w:r>
      <w:r w:rsidR="00D2727F">
        <w:rPr>
          <w:rFonts w:ascii="Arial" w:hAnsi="Arial" w:cs="Arial"/>
        </w:rPr>
        <w:t xml:space="preserve">  </w:t>
      </w:r>
      <w:r w:rsidRPr="00D2727F">
        <w:rPr>
          <w:rFonts w:ascii="Arial" w:hAnsi="Arial" w:cs="Arial"/>
          <w:b/>
        </w:rPr>
        <w:t>[</w:t>
      </w:r>
      <w:proofErr w:type="gramEnd"/>
      <w:r w:rsidRPr="00D2727F">
        <w:rPr>
          <w:rFonts w:ascii="Arial" w:hAnsi="Arial" w:cs="Arial"/>
          <w:b/>
        </w:rPr>
        <w:t>2]</w:t>
      </w:r>
    </w:p>
    <w:p w14:paraId="4DE93A4C" w14:textId="77777777" w:rsidR="00D2727F" w:rsidRDefault="00D2727F" w:rsidP="0018582E">
      <w:pPr>
        <w:spacing w:line="360" w:lineRule="auto"/>
        <w:jc w:val="both"/>
        <w:rPr>
          <w:rFonts w:ascii="Arial" w:hAnsi="Arial" w:cs="Arial"/>
        </w:rPr>
      </w:pPr>
      <w:bookmarkStart w:id="0" w:name="_GoBack"/>
      <w:bookmarkEnd w:id="0"/>
    </w:p>
    <w:p w14:paraId="7DB4C6A9" w14:textId="23173F6F" w:rsidR="0018582E" w:rsidRPr="00D2727F" w:rsidRDefault="0018582E" w:rsidP="0018582E">
      <w:pPr>
        <w:spacing w:line="360" w:lineRule="auto"/>
        <w:jc w:val="both"/>
        <w:rPr>
          <w:rFonts w:ascii="Arial" w:hAnsi="Arial" w:cs="Arial"/>
          <w:b/>
        </w:rPr>
      </w:pPr>
      <w:r w:rsidRPr="00D2727F">
        <w:rPr>
          <w:rFonts w:ascii="Arial" w:hAnsi="Arial" w:cs="Arial"/>
        </w:rPr>
        <w:t>It will also be an offense to sell cannabis to the public as the court expressly prohibits this and the selling of a cookbook to encourage use and sales of cannabis can also be argued to be prohibited (par 88)</w:t>
      </w:r>
      <w:r w:rsidRPr="00D2727F">
        <w:rPr>
          <w:rFonts w:ascii="Arial" w:hAnsi="Arial" w:cs="Arial"/>
        </w:rPr>
        <w:tab/>
      </w:r>
      <w:r w:rsidR="00D2727F">
        <w:rPr>
          <w:rFonts w:ascii="Arial" w:hAnsi="Arial" w:cs="Arial"/>
        </w:rPr>
        <w:t xml:space="preserve"> </w:t>
      </w:r>
      <w:r w:rsidRPr="00D2727F">
        <w:rPr>
          <w:rFonts w:ascii="Arial" w:hAnsi="Arial" w:cs="Arial"/>
          <w:b/>
        </w:rPr>
        <w:t>[2]</w:t>
      </w:r>
    </w:p>
    <w:p w14:paraId="4E46FC71" w14:textId="77777777" w:rsidR="00D2727F" w:rsidRDefault="00D2727F" w:rsidP="0018582E">
      <w:pPr>
        <w:spacing w:line="360" w:lineRule="auto"/>
        <w:jc w:val="both"/>
        <w:rPr>
          <w:rFonts w:ascii="Arial" w:hAnsi="Arial" w:cs="Arial"/>
        </w:rPr>
      </w:pPr>
    </w:p>
    <w:p w14:paraId="1B363323" w14:textId="3F08C3A9" w:rsidR="0018582E" w:rsidRPr="00D2727F" w:rsidRDefault="0018582E" w:rsidP="0018582E">
      <w:pPr>
        <w:spacing w:line="360" w:lineRule="auto"/>
        <w:jc w:val="both"/>
        <w:rPr>
          <w:rFonts w:ascii="Arial" w:hAnsi="Arial" w:cs="Arial"/>
          <w:b/>
        </w:rPr>
      </w:pPr>
      <w:r w:rsidRPr="00D2727F">
        <w:rPr>
          <w:rFonts w:ascii="Arial" w:hAnsi="Arial" w:cs="Arial"/>
        </w:rPr>
        <w:t>Those buying the cannabis from Mr X will also be committing an offense (par 88)</w:t>
      </w:r>
      <w:r w:rsidR="00D2727F">
        <w:rPr>
          <w:rFonts w:ascii="Arial" w:hAnsi="Arial" w:cs="Arial"/>
        </w:rPr>
        <w:t xml:space="preserve"> </w:t>
      </w:r>
      <w:r w:rsidRPr="00D2727F">
        <w:rPr>
          <w:rFonts w:ascii="Arial" w:hAnsi="Arial" w:cs="Arial"/>
          <w:b/>
        </w:rPr>
        <w:tab/>
        <w:t>[1]</w:t>
      </w:r>
    </w:p>
    <w:p w14:paraId="3054C4A5" w14:textId="77777777" w:rsidR="00D2727F" w:rsidRDefault="00D2727F" w:rsidP="00D2727F">
      <w:pPr>
        <w:spacing w:after="0" w:line="360" w:lineRule="auto"/>
        <w:jc w:val="both"/>
        <w:rPr>
          <w:rFonts w:ascii="Arial" w:hAnsi="Arial" w:cs="Arial"/>
        </w:rPr>
      </w:pPr>
    </w:p>
    <w:p w14:paraId="0CF2EDD9" w14:textId="076E5F90" w:rsidR="0018582E" w:rsidRPr="00D2727F" w:rsidRDefault="0018582E" w:rsidP="00D2727F">
      <w:pPr>
        <w:spacing w:after="0" w:line="360" w:lineRule="auto"/>
        <w:jc w:val="both"/>
        <w:rPr>
          <w:rFonts w:ascii="Arial" w:hAnsi="Arial" w:cs="Arial"/>
          <w:b/>
        </w:rPr>
      </w:pPr>
      <w:r w:rsidRPr="00D2727F">
        <w:rPr>
          <w:rFonts w:ascii="Arial" w:hAnsi="Arial" w:cs="Arial"/>
        </w:rPr>
        <w:t>This order of court is not retrospective and therefore does not absolve Mr X from behaviour considered criminal before the handing down of this judgment.</w:t>
      </w:r>
      <w:r w:rsidRPr="00D2727F">
        <w:rPr>
          <w:rFonts w:ascii="Arial" w:hAnsi="Arial" w:cs="Arial"/>
        </w:rPr>
        <w:tab/>
        <w:t>(par 102</w:t>
      </w:r>
      <w:proofErr w:type="gramStart"/>
      <w:r w:rsidRPr="00D2727F">
        <w:rPr>
          <w:rFonts w:ascii="Arial" w:hAnsi="Arial" w:cs="Arial"/>
        </w:rPr>
        <w:t>)</w:t>
      </w:r>
      <w:r w:rsidR="00D2727F">
        <w:rPr>
          <w:rFonts w:ascii="Arial" w:hAnsi="Arial" w:cs="Arial"/>
        </w:rPr>
        <w:t xml:space="preserve">  [</w:t>
      </w:r>
      <w:proofErr w:type="gramEnd"/>
      <w:r w:rsidRPr="00D2727F">
        <w:rPr>
          <w:rFonts w:ascii="Arial" w:hAnsi="Arial" w:cs="Arial"/>
          <w:b/>
        </w:rPr>
        <w:t>2]</w:t>
      </w:r>
    </w:p>
    <w:p w14:paraId="5E9B683C" w14:textId="318D2457" w:rsidR="0018582E" w:rsidRPr="00D2727F" w:rsidRDefault="0018582E" w:rsidP="0018582E">
      <w:pPr>
        <w:spacing w:line="360" w:lineRule="auto"/>
        <w:jc w:val="both"/>
        <w:rPr>
          <w:rFonts w:ascii="Arial" w:hAnsi="Arial" w:cs="Arial"/>
          <w:b/>
        </w:rPr>
      </w:pPr>
      <w:r w:rsidRPr="00D2727F">
        <w:rPr>
          <w:rFonts w:ascii="Arial" w:hAnsi="Arial" w:cs="Arial"/>
        </w:rPr>
        <w:lastRenderedPageBreak/>
        <w:t>Although the order is suspended for 24 months the court has granted interim relief and Mr X will not be committing an offense if only using cannabis in private for personal consumption and cultivating it in a private dwelling for us</w:t>
      </w:r>
      <w:r w:rsidR="00D2727F" w:rsidRPr="00D2727F">
        <w:rPr>
          <w:rFonts w:ascii="Arial" w:hAnsi="Arial" w:cs="Arial"/>
        </w:rPr>
        <w:t>e</w:t>
      </w:r>
      <w:r w:rsidRPr="00D2727F">
        <w:rPr>
          <w:rFonts w:ascii="Arial" w:hAnsi="Arial" w:cs="Arial"/>
        </w:rPr>
        <w:t xml:space="preserve"> in private for personal consumption</w:t>
      </w:r>
      <w:r w:rsidR="00D2727F">
        <w:rPr>
          <w:rFonts w:ascii="Arial" w:hAnsi="Arial" w:cs="Arial"/>
        </w:rPr>
        <w:t xml:space="preserve">.  </w:t>
      </w:r>
      <w:proofErr w:type="gramStart"/>
      <w:r w:rsidRPr="00D2727F">
        <w:rPr>
          <w:rFonts w:ascii="Arial" w:hAnsi="Arial" w:cs="Arial"/>
          <w:b/>
        </w:rPr>
        <w:t>[</w:t>
      </w:r>
      <w:proofErr w:type="gramEnd"/>
      <w:r w:rsidRPr="00D2727F">
        <w:rPr>
          <w:rFonts w:ascii="Arial" w:hAnsi="Arial" w:cs="Arial"/>
          <w:b/>
        </w:rPr>
        <w:t>3]</w:t>
      </w:r>
    </w:p>
    <w:p w14:paraId="1E294C26" w14:textId="315B1A62" w:rsidR="00D2727F" w:rsidRPr="00D2727F" w:rsidRDefault="00D2727F" w:rsidP="0018582E">
      <w:pPr>
        <w:spacing w:line="360" w:lineRule="auto"/>
        <w:jc w:val="both"/>
        <w:rPr>
          <w:rFonts w:ascii="Arial" w:hAnsi="Arial" w:cs="Arial"/>
          <w:b/>
        </w:rPr>
      </w:pPr>
    </w:p>
    <w:p w14:paraId="0F0FED82" w14:textId="32E2F808" w:rsidR="00D2727F" w:rsidRPr="00D2727F" w:rsidRDefault="00D2727F" w:rsidP="0018582E">
      <w:pPr>
        <w:spacing w:line="360" w:lineRule="auto"/>
        <w:jc w:val="both"/>
        <w:rPr>
          <w:rFonts w:ascii="Arial" w:hAnsi="Arial" w:cs="Arial"/>
          <w:b/>
        </w:rPr>
      </w:pPr>
      <w:r w:rsidRPr="00D2727F">
        <w:rPr>
          <w:rFonts w:ascii="Arial" w:hAnsi="Arial" w:cs="Arial"/>
          <w:b/>
        </w:rPr>
        <w:tab/>
      </w:r>
      <w:r w:rsidRPr="00D2727F">
        <w:rPr>
          <w:rFonts w:ascii="Arial" w:hAnsi="Arial" w:cs="Arial"/>
          <w:b/>
        </w:rPr>
        <w:tab/>
      </w:r>
      <w:r w:rsidRPr="00D2727F">
        <w:rPr>
          <w:rFonts w:ascii="Arial" w:hAnsi="Arial" w:cs="Arial"/>
          <w:b/>
        </w:rPr>
        <w:tab/>
      </w:r>
      <w:r w:rsidRPr="00D2727F">
        <w:rPr>
          <w:rFonts w:ascii="Arial" w:hAnsi="Arial" w:cs="Arial"/>
          <w:b/>
        </w:rPr>
        <w:tab/>
      </w:r>
      <w:r w:rsidRPr="00D2727F">
        <w:rPr>
          <w:rFonts w:ascii="Arial" w:hAnsi="Arial" w:cs="Arial"/>
          <w:b/>
        </w:rPr>
        <w:tab/>
      </w:r>
      <w:r w:rsidRPr="00D2727F">
        <w:rPr>
          <w:rFonts w:ascii="Arial" w:hAnsi="Arial" w:cs="Arial"/>
          <w:b/>
        </w:rPr>
        <w:tab/>
      </w:r>
      <w:r w:rsidRPr="00D2727F">
        <w:rPr>
          <w:rFonts w:ascii="Arial" w:hAnsi="Arial" w:cs="Arial"/>
          <w:b/>
        </w:rPr>
        <w:tab/>
      </w:r>
      <w:r w:rsidRPr="00D2727F">
        <w:rPr>
          <w:rFonts w:ascii="Arial" w:hAnsi="Arial" w:cs="Arial"/>
          <w:b/>
        </w:rPr>
        <w:tab/>
      </w:r>
      <w:r w:rsidRPr="00D2727F">
        <w:rPr>
          <w:rFonts w:ascii="Arial" w:hAnsi="Arial" w:cs="Arial"/>
          <w:b/>
        </w:rPr>
        <w:tab/>
      </w:r>
      <w:proofErr w:type="gramStart"/>
      <w:r w:rsidRPr="00D2727F">
        <w:rPr>
          <w:rFonts w:ascii="Arial" w:hAnsi="Arial" w:cs="Arial"/>
          <w:b/>
        </w:rPr>
        <w:t>TOTAL :</w:t>
      </w:r>
      <w:proofErr w:type="gramEnd"/>
      <w:r w:rsidRPr="00D2727F">
        <w:rPr>
          <w:rFonts w:ascii="Arial" w:hAnsi="Arial" w:cs="Arial"/>
          <w:b/>
        </w:rPr>
        <w:t xml:space="preserve"> 25 MARKS</w:t>
      </w:r>
    </w:p>
    <w:p w14:paraId="0AFAADCD" w14:textId="77777777" w:rsidR="004A1694" w:rsidRPr="00D2727F" w:rsidRDefault="004A1694"/>
    <w:sectPr w:rsidR="004A1694" w:rsidRPr="00D2727F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0B1DD2" w14:textId="77777777" w:rsidR="00A716C7" w:rsidRDefault="00A716C7" w:rsidP="00D2727F">
      <w:pPr>
        <w:spacing w:after="0" w:line="240" w:lineRule="auto"/>
      </w:pPr>
      <w:r>
        <w:separator/>
      </w:r>
    </w:p>
  </w:endnote>
  <w:endnote w:type="continuationSeparator" w:id="0">
    <w:p w14:paraId="645E6D80" w14:textId="77777777" w:rsidR="00A716C7" w:rsidRDefault="00A716C7" w:rsidP="00D272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714003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E22784" w14:textId="4F0DDC01" w:rsidR="00D2727F" w:rsidRDefault="00D2727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D15211A" w14:textId="77777777" w:rsidR="00D2727F" w:rsidRDefault="00D272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5AB41D" w14:textId="77777777" w:rsidR="00A716C7" w:rsidRDefault="00A716C7" w:rsidP="00D2727F">
      <w:pPr>
        <w:spacing w:after="0" w:line="240" w:lineRule="auto"/>
      </w:pPr>
      <w:r>
        <w:separator/>
      </w:r>
    </w:p>
  </w:footnote>
  <w:footnote w:type="continuationSeparator" w:id="0">
    <w:p w14:paraId="0E53D3D4" w14:textId="77777777" w:rsidR="00A716C7" w:rsidRDefault="00A716C7" w:rsidP="00D272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8582E"/>
    <w:rsid w:val="000E5A8E"/>
    <w:rsid w:val="0018582E"/>
    <w:rsid w:val="0025716E"/>
    <w:rsid w:val="0028095A"/>
    <w:rsid w:val="004A1694"/>
    <w:rsid w:val="00833A12"/>
    <w:rsid w:val="00887106"/>
    <w:rsid w:val="00A3540D"/>
    <w:rsid w:val="00A716C7"/>
    <w:rsid w:val="00B91523"/>
    <w:rsid w:val="00D27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06831"/>
  <w15:docId w15:val="{32E76DB8-5510-457E-9FC1-C103F0C26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858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272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727F"/>
  </w:style>
  <w:style w:type="paragraph" w:styleId="Footer">
    <w:name w:val="footer"/>
    <w:basedOn w:val="Normal"/>
    <w:link w:val="FooterChar"/>
    <w:uiPriority w:val="99"/>
    <w:unhideWhenUsed/>
    <w:rsid w:val="00D272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72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700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479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Jeanne-Mari Retief</dc:creator>
  <cp:lastModifiedBy>Dilshaad Gani</cp:lastModifiedBy>
  <cp:revision>2</cp:revision>
  <dcterms:created xsi:type="dcterms:W3CDTF">2019-03-06T08:51:00Z</dcterms:created>
  <dcterms:modified xsi:type="dcterms:W3CDTF">2019-03-06T08:51:00Z</dcterms:modified>
</cp:coreProperties>
</file>