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0" w:line="240" w:lineRule="auto"/>
        <w:jc w:val="center"/>
        <w:rPr>
          <w:rFonts w:ascii="Arial" w:cs="Arial" w:eastAsia="Arial" w:hAnsi="Arial"/>
          <w:u w:val="single"/>
          <w:vertAlign w:val="baseline"/>
        </w:rPr>
      </w:pPr>
      <w:r w:rsidDel="00000000" w:rsidR="00000000" w:rsidRPr="00000000">
        <w:rPr>
          <w:rFonts w:ascii="Arial" w:cs="Arial" w:eastAsia="Arial" w:hAnsi="Arial"/>
          <w:b w:val="1"/>
          <w:u w:val="single"/>
          <w:vertAlign w:val="baseline"/>
          <w:rtl w:val="0"/>
        </w:rPr>
        <w:t xml:space="preserve">SCHOOL FOR LEGAL PRACTICE</w:t>
      </w:r>
      <w:r w:rsidDel="00000000" w:rsidR="00000000" w:rsidRPr="00000000">
        <w:rPr>
          <w:rtl w:val="0"/>
        </w:rPr>
      </w:r>
    </w:p>
    <w:p w:rsidR="00000000" w:rsidDel="00000000" w:rsidP="00000000" w:rsidRDefault="00000000" w:rsidRPr="00000000" w14:paraId="00000002">
      <w:pPr>
        <w:pageBreakBefore w:val="0"/>
        <w:spacing w:after="0" w:line="240" w:lineRule="auto"/>
        <w:jc w:val="center"/>
        <w:rPr>
          <w:rFonts w:ascii="Arial" w:cs="Arial" w:eastAsia="Arial" w:hAnsi="Arial"/>
          <w:u w:val="single"/>
          <w:vertAlign w:val="baseline"/>
        </w:rPr>
      </w:pPr>
      <w:r w:rsidDel="00000000" w:rsidR="00000000" w:rsidRPr="00000000">
        <w:rPr>
          <w:rFonts w:ascii="Arial" w:cs="Arial" w:eastAsia="Arial" w:hAnsi="Arial"/>
          <w:b w:val="1"/>
          <w:u w:val="single"/>
          <w:vertAlign w:val="baseline"/>
          <w:rtl w:val="0"/>
        </w:rPr>
        <w:t xml:space="preserve">SUPPLEMENTARY EXAMINATION</w:t>
      </w:r>
      <w:r w:rsidDel="00000000" w:rsidR="00000000" w:rsidRPr="00000000">
        <w:rPr>
          <w:rtl w:val="0"/>
        </w:rPr>
      </w:r>
    </w:p>
    <w:p w:rsidR="00000000" w:rsidDel="00000000" w:rsidP="00000000" w:rsidRDefault="00000000" w:rsidRPr="00000000" w14:paraId="00000003">
      <w:pPr>
        <w:pageBreakBefore w:val="0"/>
        <w:spacing w:after="0" w:line="240" w:lineRule="auto"/>
        <w:jc w:val="center"/>
        <w:rPr>
          <w:rFonts w:ascii="Arial" w:cs="Arial" w:eastAsia="Arial" w:hAnsi="Arial"/>
          <w:u w:val="single"/>
          <w:vertAlign w:val="baseline"/>
        </w:rPr>
      </w:pPr>
      <w:r w:rsidDel="00000000" w:rsidR="00000000" w:rsidRPr="00000000">
        <w:rPr>
          <w:rFonts w:ascii="Arial" w:cs="Arial" w:eastAsia="Arial" w:hAnsi="Arial"/>
          <w:b w:val="1"/>
          <w:u w:val="single"/>
          <w:vertAlign w:val="baseline"/>
          <w:rtl w:val="0"/>
        </w:rPr>
        <w:t xml:space="preserve">MODULE 4</w:t>
      </w:r>
      <w:r w:rsidDel="00000000" w:rsidR="00000000" w:rsidRPr="00000000">
        <w:rPr>
          <w:rtl w:val="0"/>
        </w:rPr>
      </w:r>
    </w:p>
    <w:p w:rsidR="00000000" w:rsidDel="00000000" w:rsidP="00000000" w:rsidRDefault="00000000" w:rsidRPr="00000000" w14:paraId="00000004">
      <w:pPr>
        <w:pageBreakBefore w:val="0"/>
        <w:spacing w:after="0" w:line="240" w:lineRule="auto"/>
        <w:jc w:val="center"/>
        <w:rPr>
          <w:rFonts w:ascii="Arial" w:cs="Arial" w:eastAsia="Arial" w:hAnsi="Arial"/>
          <w:u w:val="single"/>
          <w:vertAlign w:val="baseline"/>
        </w:rPr>
      </w:pPr>
      <w:r w:rsidDel="00000000" w:rsidR="00000000" w:rsidRPr="00000000">
        <w:rPr>
          <w:rFonts w:ascii="Arial" w:cs="Arial" w:eastAsia="Arial" w:hAnsi="Arial"/>
          <w:b w:val="1"/>
          <w:u w:val="single"/>
          <w:vertAlign w:val="baseline"/>
          <w:rtl w:val="0"/>
        </w:rPr>
        <w:t xml:space="preserve">PROFESSIONAL LEGAL ETHICS</w:t>
      </w:r>
      <w:r w:rsidDel="00000000" w:rsidR="00000000" w:rsidRPr="00000000">
        <w:rPr>
          <w:rtl w:val="0"/>
        </w:rPr>
      </w:r>
    </w:p>
    <w:p w:rsidR="00000000" w:rsidDel="00000000" w:rsidP="00000000" w:rsidRDefault="00000000" w:rsidRPr="00000000" w14:paraId="00000005">
      <w:pPr>
        <w:pageBreakBefore w:val="0"/>
        <w:spacing w:after="0" w:line="240" w:lineRule="auto"/>
        <w:jc w:val="center"/>
        <w:rPr>
          <w:rFonts w:ascii="Arial" w:cs="Arial" w:eastAsia="Arial" w:hAnsi="Arial"/>
          <w:u w:val="single"/>
          <w:vertAlign w:val="baseline"/>
        </w:rPr>
      </w:pPr>
      <w:r w:rsidDel="00000000" w:rsidR="00000000" w:rsidRPr="00000000">
        <w:rPr>
          <w:rFonts w:ascii="Arial" w:cs="Arial" w:eastAsia="Arial" w:hAnsi="Arial"/>
          <w:b w:val="1"/>
          <w:u w:val="single"/>
          <w:vertAlign w:val="baseline"/>
          <w:rtl w:val="0"/>
        </w:rPr>
        <w:t xml:space="preserve">26 NOVEMBER 2015</w:t>
      </w:r>
      <w:r w:rsidDel="00000000" w:rsidR="00000000" w:rsidRPr="00000000">
        <w:rPr>
          <w:rtl w:val="0"/>
        </w:rPr>
      </w:r>
    </w:p>
    <w:p w:rsidR="00000000" w:rsidDel="00000000" w:rsidP="00000000" w:rsidRDefault="00000000" w:rsidRPr="00000000" w14:paraId="00000006">
      <w:pPr>
        <w:pageBreakBefore w:val="0"/>
        <w:spacing w:after="0" w:line="240" w:lineRule="auto"/>
        <w:jc w:val="center"/>
        <w:rPr>
          <w:rFonts w:ascii="Arial" w:cs="Arial" w:eastAsia="Arial" w:hAnsi="Arial"/>
          <w:u w:val="single"/>
          <w:vertAlign w:val="baseline"/>
        </w:rPr>
      </w:pPr>
      <w:r w:rsidDel="00000000" w:rsidR="00000000" w:rsidRPr="00000000">
        <w:rPr>
          <w:rtl w:val="0"/>
        </w:rPr>
      </w:r>
    </w:p>
    <w:p w:rsidR="00000000" w:rsidDel="00000000" w:rsidP="00000000" w:rsidRDefault="00000000" w:rsidRPr="00000000" w14:paraId="00000007">
      <w:pPr>
        <w:pageBreakBefore w:val="0"/>
        <w:spacing w:after="0" w:line="240" w:lineRule="auto"/>
        <w:jc w:val="center"/>
        <w:rPr>
          <w:rFonts w:ascii="Arial" w:cs="Arial" w:eastAsia="Arial" w:hAnsi="Arial"/>
          <w:u w:val="single"/>
          <w:vertAlign w:val="baseline"/>
        </w:rPr>
      </w:pPr>
      <w:r w:rsidDel="00000000" w:rsidR="00000000" w:rsidRPr="00000000">
        <w:rPr>
          <w:rFonts w:ascii="Arial" w:cs="Arial" w:eastAsia="Arial" w:hAnsi="Arial"/>
          <w:b w:val="1"/>
          <w:u w:val="single"/>
          <w:vertAlign w:val="baseline"/>
          <w:rtl w:val="0"/>
        </w:rPr>
        <w:t xml:space="preserve">GUIDELINE TO MARKERS</w:t>
      </w:r>
      <w:r w:rsidDel="00000000" w:rsidR="00000000" w:rsidRPr="00000000">
        <w:rPr>
          <w:rtl w:val="0"/>
        </w:rPr>
      </w:r>
    </w:p>
    <w:p w:rsidR="00000000" w:rsidDel="00000000" w:rsidP="00000000" w:rsidRDefault="00000000" w:rsidRPr="00000000" w14:paraId="00000008">
      <w:pPr>
        <w:pageBreakBefore w:val="0"/>
        <w:spacing w:after="0" w:line="240" w:lineRule="auto"/>
        <w:rPr>
          <w:rFonts w:ascii="Arial" w:cs="Arial" w:eastAsia="Arial" w:hAnsi="Arial"/>
          <w:vertAlign w:val="baseline"/>
        </w:rPr>
      </w:pPr>
      <w:r w:rsidDel="00000000" w:rsidR="00000000" w:rsidRPr="00000000">
        <w:rPr>
          <w:rFonts w:ascii="Arial" w:cs="Arial" w:eastAsia="Arial" w:hAnsi="Arial"/>
          <w:b w:val="1"/>
          <w:vertAlign w:val="baseline"/>
          <w:rtl w:val="0"/>
        </w:rPr>
        <w:tab/>
        <w:tab/>
        <w:tab/>
        <w:tab/>
        <w:tab/>
      </w:r>
      <w:r w:rsidDel="00000000" w:rsidR="00000000" w:rsidRPr="00000000">
        <w:rPr>
          <w:rtl w:val="0"/>
        </w:rPr>
      </w:r>
    </w:p>
    <w:p w:rsidR="00000000" w:rsidDel="00000000" w:rsidP="00000000" w:rsidRDefault="00000000" w:rsidRPr="00000000" w14:paraId="00000009">
      <w:pPr>
        <w:pageBreakBefore w:val="0"/>
        <w:spacing w:after="0" w:line="24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A">
      <w:pPr>
        <w:pageBreakBefore w:val="0"/>
        <w:spacing w:after="0" w:line="240" w:lineRule="auto"/>
        <w:rPr>
          <w:rFonts w:ascii="Arial" w:cs="Arial" w:eastAsia="Arial" w:hAnsi="Arial"/>
          <w:u w:val="single"/>
          <w:vertAlign w:val="baseline"/>
        </w:rPr>
      </w:pPr>
      <w:r w:rsidDel="00000000" w:rsidR="00000000" w:rsidRPr="00000000">
        <w:rPr>
          <w:rtl w:val="0"/>
        </w:rPr>
      </w:r>
    </w:p>
    <w:p w:rsidR="00000000" w:rsidDel="00000000" w:rsidP="00000000" w:rsidRDefault="00000000" w:rsidRPr="00000000" w14:paraId="0000000B">
      <w:pPr>
        <w:pageBreakBefore w:val="0"/>
        <w:spacing w:after="0" w:line="240" w:lineRule="auto"/>
        <w:rPr>
          <w:rFonts w:ascii="Arial" w:cs="Arial" w:eastAsia="Arial" w:hAnsi="Arial"/>
          <w:u w:val="single"/>
          <w:vertAlign w:val="baseline"/>
        </w:rPr>
      </w:pPr>
      <w:r w:rsidDel="00000000" w:rsidR="00000000" w:rsidRPr="00000000">
        <w:rPr>
          <w:rFonts w:ascii="Arial" w:cs="Arial" w:eastAsia="Arial" w:hAnsi="Arial"/>
          <w:b w:val="1"/>
          <w:u w:val="single"/>
          <w:vertAlign w:val="baseline"/>
          <w:rtl w:val="0"/>
        </w:rPr>
        <w:t xml:space="preserve">QUESTION 1</w:t>
        <w:tab/>
        <w:tab/>
        <w:tab/>
        <w:tab/>
        <w:tab/>
        <w:tab/>
        <w:tab/>
        <w:tab/>
        <w:tab/>
        <w:tab/>
        <w:t xml:space="preserve">      [2]</w:t>
      </w:r>
      <w:r w:rsidDel="00000000" w:rsidR="00000000" w:rsidRPr="00000000">
        <w:rPr>
          <w:rtl w:val="0"/>
        </w:rPr>
      </w:r>
    </w:p>
    <w:p w:rsidR="00000000" w:rsidDel="00000000" w:rsidP="00000000" w:rsidRDefault="00000000" w:rsidRPr="00000000" w14:paraId="0000000C">
      <w:pPr>
        <w:pageBreakBefore w:val="0"/>
        <w:spacing w:after="0" w:line="240" w:lineRule="auto"/>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0D">
      <w:pPr>
        <w:pageBreakBefore w:val="0"/>
        <w:spacing w:after="0" w:line="240" w:lineRule="auto"/>
        <w:rPr>
          <w:rFonts w:ascii="Arial" w:cs="Arial" w:eastAsia="Arial" w:hAnsi="Arial"/>
          <w:b w:val="0"/>
          <w:vertAlign w:val="baseline"/>
        </w:rPr>
      </w:pPr>
      <w:r w:rsidDel="00000000" w:rsidR="00000000" w:rsidRPr="00000000">
        <w:rPr>
          <w:rFonts w:ascii="Arial" w:cs="Arial" w:eastAsia="Arial" w:hAnsi="Arial"/>
          <w:b w:val="0"/>
          <w:vertAlign w:val="baseline"/>
          <w:rtl w:val="0"/>
        </w:rPr>
        <w:t xml:space="preserve">A Practitioner is a fit and proper person if his/her personal qualities reflect integrity and reliability.</w:t>
      </w:r>
    </w:p>
    <w:p w:rsidR="00000000" w:rsidDel="00000000" w:rsidP="00000000" w:rsidRDefault="00000000" w:rsidRPr="00000000" w14:paraId="0000000E">
      <w:pPr>
        <w:pageBreakBefore w:val="0"/>
        <w:spacing w:after="0" w:line="24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F">
      <w:pPr>
        <w:pageBreakBefore w:val="0"/>
        <w:spacing w:after="0" w:line="24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0">
      <w:pPr>
        <w:pageBreakBefore w:val="0"/>
        <w:spacing w:after="0" w:line="240" w:lineRule="auto"/>
        <w:rPr>
          <w:rFonts w:ascii="Arial" w:cs="Arial" w:eastAsia="Arial" w:hAnsi="Arial"/>
          <w:u w:val="single"/>
          <w:vertAlign w:val="baseline"/>
        </w:rPr>
      </w:pPr>
      <w:r w:rsidDel="00000000" w:rsidR="00000000" w:rsidRPr="00000000">
        <w:rPr>
          <w:rFonts w:ascii="Arial" w:cs="Arial" w:eastAsia="Arial" w:hAnsi="Arial"/>
          <w:b w:val="1"/>
          <w:u w:val="single"/>
          <w:vertAlign w:val="baseline"/>
          <w:rtl w:val="0"/>
        </w:rPr>
        <w:t xml:space="preserve">QUESTION 2</w:t>
        <w:tab/>
        <w:tab/>
        <w:tab/>
        <w:tab/>
        <w:tab/>
        <w:tab/>
        <w:tab/>
        <w:tab/>
        <w:tab/>
        <w:tab/>
        <w:t xml:space="preserve">      [4] </w:t>
      </w:r>
      <w:r w:rsidDel="00000000" w:rsidR="00000000" w:rsidRPr="00000000">
        <w:rPr>
          <w:rtl w:val="0"/>
        </w:rPr>
      </w:r>
    </w:p>
    <w:p w:rsidR="00000000" w:rsidDel="00000000" w:rsidP="00000000" w:rsidRDefault="00000000" w:rsidRPr="00000000" w14:paraId="00000011">
      <w:pPr>
        <w:pageBreakBefore w:val="0"/>
        <w:spacing w:after="0" w:line="240" w:lineRule="auto"/>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12">
      <w:pPr>
        <w:pageBreakBefore w:val="0"/>
        <w:spacing w:after="0" w:line="240" w:lineRule="auto"/>
        <w:rPr>
          <w:rFonts w:ascii="Arial" w:cs="Arial" w:eastAsia="Arial" w:hAnsi="Arial"/>
          <w:b w:val="0"/>
          <w:vertAlign w:val="baseline"/>
        </w:rPr>
      </w:pPr>
      <w:r w:rsidDel="00000000" w:rsidR="00000000" w:rsidRPr="00000000">
        <w:rPr>
          <w:rFonts w:ascii="Arial" w:cs="Arial" w:eastAsia="Arial" w:hAnsi="Arial"/>
          <w:b w:val="0"/>
          <w:vertAlign w:val="baseline"/>
          <w:rtl w:val="0"/>
        </w:rPr>
        <w:t xml:space="preserve">2.1</w:t>
        <w:tab/>
        <w:t xml:space="preserve">No</w:t>
        <w:tab/>
        <w:tab/>
        <w:tab/>
        <w:tab/>
        <w:tab/>
        <w:tab/>
        <w:tab/>
        <w:tab/>
        <w:tab/>
        <w:tab/>
        <w:tab/>
        <w:t xml:space="preserve">      (1)</w:t>
      </w:r>
    </w:p>
    <w:p w:rsidR="00000000" w:rsidDel="00000000" w:rsidP="00000000" w:rsidRDefault="00000000" w:rsidRPr="00000000" w14:paraId="00000013">
      <w:pPr>
        <w:pageBreakBefore w:val="0"/>
        <w:spacing w:after="0" w:line="24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4">
      <w:pPr>
        <w:pageBreakBefore w:val="0"/>
        <w:spacing w:after="0" w:line="240" w:lineRule="auto"/>
        <w:rPr>
          <w:rFonts w:ascii="Arial" w:cs="Arial" w:eastAsia="Arial" w:hAnsi="Arial"/>
          <w:vertAlign w:val="baseline"/>
        </w:rPr>
      </w:pPr>
      <w:r w:rsidDel="00000000" w:rsidR="00000000" w:rsidRPr="00000000">
        <w:rPr>
          <w:rFonts w:ascii="Arial" w:cs="Arial" w:eastAsia="Arial" w:hAnsi="Arial"/>
          <w:b w:val="0"/>
          <w:vertAlign w:val="baseline"/>
          <w:rtl w:val="0"/>
        </w:rPr>
        <w:t xml:space="preserve">2.2</w:t>
        <w:tab/>
      </w:r>
      <w:r w:rsidDel="00000000" w:rsidR="00000000" w:rsidRPr="00000000">
        <w:rPr>
          <w:rFonts w:ascii="Arial" w:cs="Arial" w:eastAsia="Arial" w:hAnsi="Arial"/>
          <w:b w:val="1"/>
          <w:vertAlign w:val="baseline"/>
          <w:rtl w:val="0"/>
        </w:rPr>
        <w:t xml:space="preserve">(Any 3 of the following)</w:t>
      </w:r>
      <w:r w:rsidDel="00000000" w:rsidR="00000000" w:rsidRPr="00000000">
        <w:rPr>
          <w:rtl w:val="0"/>
        </w:rPr>
      </w:r>
    </w:p>
    <w:p w:rsidR="00000000" w:rsidDel="00000000" w:rsidP="00000000" w:rsidRDefault="00000000" w:rsidRPr="00000000" w14:paraId="00000015">
      <w:pPr>
        <w:pageBreakBefore w:val="0"/>
        <w:numPr>
          <w:ilvl w:val="0"/>
          <w:numId w:val="1"/>
        </w:numPr>
        <w:tabs>
          <w:tab w:val="left" w:leader="none" w:pos="1134"/>
        </w:tabs>
        <w:spacing w:after="0" w:line="240" w:lineRule="auto"/>
        <w:ind w:left="1134" w:hanging="425"/>
        <w:rPr>
          <w:rFonts w:ascii="Arial" w:cs="Arial" w:eastAsia="Arial" w:hAnsi="Arial"/>
          <w:b w:val="0"/>
        </w:rPr>
      </w:pPr>
      <w:r w:rsidDel="00000000" w:rsidR="00000000" w:rsidRPr="00000000">
        <w:rPr>
          <w:rFonts w:ascii="Arial" w:cs="Arial" w:eastAsia="Arial" w:hAnsi="Arial"/>
          <w:b w:val="0"/>
          <w:vertAlign w:val="baseline"/>
          <w:rtl w:val="0"/>
        </w:rPr>
        <w:t xml:space="preserve">Where there exists a conflict of interest / or the possibility of a conflict of interest arising.</w:t>
      </w:r>
    </w:p>
    <w:p w:rsidR="00000000" w:rsidDel="00000000" w:rsidP="00000000" w:rsidRDefault="00000000" w:rsidRPr="00000000" w14:paraId="00000016">
      <w:pPr>
        <w:pageBreakBefore w:val="0"/>
        <w:numPr>
          <w:ilvl w:val="0"/>
          <w:numId w:val="1"/>
        </w:numPr>
        <w:tabs>
          <w:tab w:val="left" w:leader="none" w:pos="1134"/>
        </w:tabs>
        <w:spacing w:after="0" w:line="240" w:lineRule="auto"/>
        <w:ind w:left="1134" w:hanging="425"/>
        <w:rPr>
          <w:rFonts w:ascii="Arial" w:cs="Arial" w:eastAsia="Arial" w:hAnsi="Arial"/>
          <w:b w:val="0"/>
        </w:rPr>
      </w:pPr>
      <w:r w:rsidDel="00000000" w:rsidR="00000000" w:rsidRPr="00000000">
        <w:rPr>
          <w:rFonts w:ascii="Arial" w:cs="Arial" w:eastAsia="Arial" w:hAnsi="Arial"/>
          <w:b w:val="0"/>
          <w:vertAlign w:val="baseline"/>
          <w:rtl w:val="0"/>
        </w:rPr>
        <w:t xml:space="preserve">Animosity between the attorney and the client </w:t>
      </w:r>
    </w:p>
    <w:p w:rsidR="00000000" w:rsidDel="00000000" w:rsidP="00000000" w:rsidRDefault="00000000" w:rsidRPr="00000000" w14:paraId="00000017">
      <w:pPr>
        <w:pageBreakBefore w:val="0"/>
        <w:numPr>
          <w:ilvl w:val="0"/>
          <w:numId w:val="1"/>
        </w:numPr>
        <w:tabs>
          <w:tab w:val="left" w:leader="none" w:pos="1134"/>
        </w:tabs>
        <w:spacing w:after="0" w:line="240" w:lineRule="auto"/>
        <w:ind w:left="1134" w:hanging="425"/>
        <w:rPr>
          <w:rFonts w:ascii="Arial" w:cs="Arial" w:eastAsia="Arial" w:hAnsi="Arial"/>
          <w:b w:val="0"/>
        </w:rPr>
      </w:pPr>
      <w:r w:rsidDel="00000000" w:rsidR="00000000" w:rsidRPr="00000000">
        <w:rPr>
          <w:rFonts w:ascii="Arial" w:cs="Arial" w:eastAsia="Arial" w:hAnsi="Arial"/>
          <w:b w:val="0"/>
          <w:vertAlign w:val="baseline"/>
          <w:rtl w:val="0"/>
        </w:rPr>
        <w:t xml:space="preserve">Where the attorney is not competent to handle the type of case.</w:t>
      </w:r>
    </w:p>
    <w:p w:rsidR="00000000" w:rsidDel="00000000" w:rsidP="00000000" w:rsidRDefault="00000000" w:rsidRPr="00000000" w14:paraId="00000018">
      <w:pPr>
        <w:pageBreakBefore w:val="0"/>
        <w:numPr>
          <w:ilvl w:val="0"/>
          <w:numId w:val="1"/>
        </w:numPr>
        <w:tabs>
          <w:tab w:val="left" w:leader="none" w:pos="1134"/>
        </w:tabs>
        <w:spacing w:after="0" w:line="240" w:lineRule="auto"/>
        <w:ind w:left="1134" w:hanging="425"/>
        <w:rPr>
          <w:rFonts w:ascii="Arial" w:cs="Arial" w:eastAsia="Arial" w:hAnsi="Arial"/>
          <w:b w:val="0"/>
        </w:rPr>
      </w:pPr>
      <w:r w:rsidDel="00000000" w:rsidR="00000000" w:rsidRPr="00000000">
        <w:rPr>
          <w:rFonts w:ascii="Arial" w:cs="Arial" w:eastAsia="Arial" w:hAnsi="Arial"/>
          <w:b w:val="0"/>
          <w:vertAlign w:val="baseline"/>
          <w:rtl w:val="0"/>
        </w:rPr>
        <w:t xml:space="preserve">Where the attorney would not be available.</w:t>
      </w:r>
    </w:p>
    <w:p w:rsidR="00000000" w:rsidDel="00000000" w:rsidP="00000000" w:rsidRDefault="00000000" w:rsidRPr="00000000" w14:paraId="00000019">
      <w:pPr>
        <w:pageBreakBefore w:val="0"/>
        <w:numPr>
          <w:ilvl w:val="0"/>
          <w:numId w:val="1"/>
        </w:numPr>
        <w:tabs>
          <w:tab w:val="left" w:leader="none" w:pos="1134"/>
        </w:tabs>
        <w:spacing w:after="0" w:line="240" w:lineRule="auto"/>
        <w:ind w:left="1134" w:hanging="425"/>
        <w:rPr>
          <w:rFonts w:ascii="Arial" w:cs="Arial" w:eastAsia="Arial" w:hAnsi="Arial"/>
          <w:b w:val="0"/>
        </w:rPr>
      </w:pPr>
      <w:r w:rsidDel="00000000" w:rsidR="00000000" w:rsidRPr="00000000">
        <w:rPr>
          <w:rFonts w:ascii="Arial" w:cs="Arial" w:eastAsia="Arial" w:hAnsi="Arial"/>
          <w:b w:val="0"/>
          <w:vertAlign w:val="baseline"/>
          <w:rtl w:val="0"/>
        </w:rPr>
        <w:t xml:space="preserve">Where the client wants the attorney to break the law or commit fraud.</w:t>
        <w:tab/>
        <w:t xml:space="preserve">      (3)</w:t>
      </w:r>
    </w:p>
    <w:p w:rsidR="00000000" w:rsidDel="00000000" w:rsidP="00000000" w:rsidRDefault="00000000" w:rsidRPr="00000000" w14:paraId="0000001A">
      <w:pPr>
        <w:pageBreakBefore w:val="0"/>
        <w:spacing w:after="0" w:line="24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B">
      <w:pPr>
        <w:pageBreakBefore w:val="0"/>
        <w:spacing w:after="0" w:line="24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C">
      <w:pPr>
        <w:pageBreakBefore w:val="0"/>
        <w:spacing w:after="0" w:line="240" w:lineRule="auto"/>
        <w:rPr>
          <w:rFonts w:ascii="Arial" w:cs="Arial" w:eastAsia="Arial" w:hAnsi="Arial"/>
          <w:u w:val="single"/>
          <w:vertAlign w:val="baseline"/>
        </w:rPr>
      </w:pPr>
      <w:r w:rsidDel="00000000" w:rsidR="00000000" w:rsidRPr="00000000">
        <w:rPr>
          <w:rFonts w:ascii="Arial" w:cs="Arial" w:eastAsia="Arial" w:hAnsi="Arial"/>
          <w:b w:val="1"/>
          <w:u w:val="single"/>
          <w:vertAlign w:val="baseline"/>
          <w:rtl w:val="0"/>
        </w:rPr>
        <w:t xml:space="preserve">QUESTION 3</w:t>
        <w:tab/>
        <w:tab/>
        <w:tab/>
        <w:tab/>
        <w:tab/>
        <w:tab/>
        <w:tab/>
        <w:tab/>
        <w:tab/>
        <w:tab/>
        <w:t xml:space="preserve">      [4]</w:t>
      </w:r>
      <w:r w:rsidDel="00000000" w:rsidR="00000000" w:rsidRPr="00000000">
        <w:rPr>
          <w:rtl w:val="0"/>
        </w:rPr>
      </w:r>
    </w:p>
    <w:p w:rsidR="00000000" w:rsidDel="00000000" w:rsidP="00000000" w:rsidRDefault="00000000" w:rsidRPr="00000000" w14:paraId="0000001D">
      <w:pPr>
        <w:pageBreakBefore w:val="0"/>
        <w:spacing w:after="0" w:line="240" w:lineRule="auto"/>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establish and verify the identity of the client</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If the client is acting on behalf of another person, to establish and verify –</w:t>
      </w:r>
    </w:p>
    <w:p w:rsidR="00000000" w:rsidDel="00000000" w:rsidP="00000000" w:rsidRDefault="00000000" w:rsidRPr="00000000" w14:paraId="00000020">
      <w:pPr>
        <w:pageBreakBefore w:val="0"/>
        <w:numPr>
          <w:ilvl w:val="0"/>
          <w:numId w:val="2"/>
        </w:numPr>
        <w:spacing w:after="0" w:line="240" w:lineRule="auto"/>
        <w:ind w:left="1440" w:hanging="720"/>
        <w:rPr>
          <w:rFonts w:ascii="Arial" w:cs="Arial" w:eastAsia="Arial" w:hAnsi="Arial"/>
          <w:b w:val="0"/>
        </w:rPr>
      </w:pPr>
      <w:r w:rsidDel="00000000" w:rsidR="00000000" w:rsidRPr="00000000">
        <w:rPr>
          <w:rFonts w:ascii="Arial" w:cs="Arial" w:eastAsia="Arial" w:hAnsi="Arial"/>
          <w:b w:val="0"/>
          <w:vertAlign w:val="baseline"/>
          <w:rtl w:val="0"/>
        </w:rPr>
        <w:t xml:space="preserve">The identity of that other person and</w:t>
      </w:r>
    </w:p>
    <w:p w:rsidR="00000000" w:rsidDel="00000000" w:rsidP="00000000" w:rsidRDefault="00000000" w:rsidRPr="00000000" w14:paraId="00000021">
      <w:pPr>
        <w:pageBreakBefore w:val="0"/>
        <w:numPr>
          <w:ilvl w:val="0"/>
          <w:numId w:val="2"/>
        </w:numPr>
        <w:spacing w:after="0" w:line="240" w:lineRule="auto"/>
        <w:ind w:left="1440" w:hanging="720"/>
        <w:rPr>
          <w:rFonts w:ascii="Arial" w:cs="Arial" w:eastAsia="Arial" w:hAnsi="Arial"/>
          <w:b w:val="0"/>
        </w:rPr>
      </w:pPr>
      <w:r w:rsidDel="00000000" w:rsidR="00000000" w:rsidRPr="00000000">
        <w:rPr>
          <w:rFonts w:ascii="Arial" w:cs="Arial" w:eastAsia="Arial" w:hAnsi="Arial"/>
          <w:b w:val="0"/>
          <w:vertAlign w:val="baseline"/>
          <w:rtl w:val="0"/>
        </w:rPr>
        <w:t xml:space="preserve">The clients authority to establish the business relationship or to conclude the transaction on behalf of that other person; and</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another person is acting on behalf of the client, to establish and verify </w:t>
      </w:r>
    </w:p>
    <w:p w:rsidR="00000000" w:rsidDel="00000000" w:rsidP="00000000" w:rsidRDefault="00000000" w:rsidRPr="00000000" w14:paraId="00000023">
      <w:pPr>
        <w:pageBreakBefore w:val="0"/>
        <w:numPr>
          <w:ilvl w:val="0"/>
          <w:numId w:val="3"/>
        </w:numPr>
        <w:spacing w:after="0" w:line="240" w:lineRule="auto"/>
        <w:ind w:left="1440" w:hanging="720"/>
        <w:rPr>
          <w:rFonts w:ascii="Arial" w:cs="Arial" w:eastAsia="Arial" w:hAnsi="Arial"/>
          <w:b w:val="0"/>
        </w:rPr>
      </w:pPr>
      <w:r w:rsidDel="00000000" w:rsidR="00000000" w:rsidRPr="00000000">
        <w:rPr>
          <w:rFonts w:ascii="Arial" w:cs="Arial" w:eastAsia="Arial" w:hAnsi="Arial"/>
          <w:b w:val="0"/>
          <w:vertAlign w:val="baseline"/>
          <w:rtl w:val="0"/>
        </w:rPr>
        <w:t xml:space="preserve">The identity of that other person, and</w:t>
      </w:r>
    </w:p>
    <w:p w:rsidR="00000000" w:rsidDel="00000000" w:rsidP="00000000" w:rsidRDefault="00000000" w:rsidRPr="00000000" w14:paraId="00000024">
      <w:pPr>
        <w:pageBreakBefore w:val="0"/>
        <w:numPr>
          <w:ilvl w:val="0"/>
          <w:numId w:val="3"/>
        </w:numPr>
        <w:spacing w:after="0" w:line="240" w:lineRule="auto"/>
        <w:ind w:left="1440" w:hanging="720"/>
        <w:rPr>
          <w:rFonts w:ascii="Arial" w:cs="Arial" w:eastAsia="Arial" w:hAnsi="Arial"/>
          <w:b w:val="0"/>
        </w:rPr>
      </w:pPr>
      <w:r w:rsidDel="00000000" w:rsidR="00000000" w:rsidRPr="00000000">
        <w:rPr>
          <w:rFonts w:ascii="Arial" w:cs="Arial" w:eastAsia="Arial" w:hAnsi="Arial"/>
          <w:b w:val="0"/>
          <w:vertAlign w:val="baseline"/>
          <w:rtl w:val="0"/>
        </w:rPr>
        <w:t xml:space="preserve">That other person’s authority to act on behalf of the client.</w:t>
        <w:tab/>
      </w:r>
    </w:p>
    <w:p w:rsidR="00000000" w:rsidDel="00000000" w:rsidP="00000000" w:rsidRDefault="00000000" w:rsidRPr="00000000" w14:paraId="00000025">
      <w:pPr>
        <w:pageBreakBefore w:val="0"/>
        <w:spacing w:after="0" w:line="24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6">
      <w:pPr>
        <w:pageBreakBefore w:val="0"/>
        <w:spacing w:after="0" w:line="240" w:lineRule="auto"/>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27">
      <w:pPr>
        <w:pageBreakBefore w:val="0"/>
        <w:spacing w:after="0" w:lineRule="auto"/>
        <w:rPr>
          <w:rFonts w:ascii="Arial" w:cs="Arial" w:eastAsia="Arial" w:hAnsi="Arial"/>
          <w:u w:val="single"/>
          <w:vertAlign w:val="baseline"/>
        </w:rPr>
      </w:pPr>
      <w:r w:rsidDel="00000000" w:rsidR="00000000" w:rsidRPr="00000000">
        <w:rPr>
          <w:rFonts w:ascii="Arial" w:cs="Arial" w:eastAsia="Arial" w:hAnsi="Arial"/>
          <w:b w:val="1"/>
          <w:u w:val="single"/>
          <w:vertAlign w:val="baseline"/>
          <w:rtl w:val="0"/>
        </w:rPr>
        <w:t xml:space="preserve">QUESTION 4</w:t>
        <w:tab/>
        <w:tab/>
        <w:tab/>
        <w:tab/>
        <w:tab/>
        <w:tab/>
        <w:tab/>
        <w:tab/>
        <w:tab/>
        <w:tab/>
        <w:t xml:space="preserve">      [5]</w:t>
      </w:r>
      <w:r w:rsidDel="00000000" w:rsidR="00000000" w:rsidRPr="00000000">
        <w:rPr>
          <w:rtl w:val="0"/>
        </w:rPr>
      </w:r>
    </w:p>
    <w:p w:rsidR="00000000" w:rsidDel="00000000" w:rsidP="00000000" w:rsidRDefault="00000000" w:rsidRPr="00000000" w14:paraId="00000028">
      <w:pPr>
        <w:pageBreakBefore w:val="0"/>
        <w:spacing w:after="0" w:lineRule="auto"/>
        <w:rPr>
          <w:rFonts w:ascii="Arial" w:cs="Arial" w:eastAsia="Arial" w:hAnsi="Arial"/>
          <w:u w:val="single"/>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Yes, an attorney is permitted to enter into a contingency fee agreement with the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client.</w:t>
        <w:tab/>
        <w:tab/>
        <w:tab/>
        <w:tab/>
        <w:tab/>
        <w:tab/>
        <w:tab/>
        <w:tab/>
        <w:tab/>
        <w:tab/>
        <w:tab/>
        <w:t xml:space="preserve">      (1)</w:t>
      </w:r>
    </w:p>
    <w:p w:rsidR="00000000" w:rsidDel="00000000" w:rsidP="00000000" w:rsidRDefault="00000000" w:rsidRPr="00000000" w14:paraId="0000002B">
      <w:pPr>
        <w:pageBreakBefore w:val="0"/>
        <w:spacing w:after="0" w:lineRule="auto"/>
        <w:ind w:left="720"/>
        <w:jc w:val="both"/>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The agreement must be in writing and in the form prescribed by the Contingency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Fees Act.</w:t>
        <w:tab/>
        <w:tab/>
        <w:tab/>
        <w:tab/>
        <w:tab/>
        <w:tab/>
        <w:tab/>
        <w:tab/>
        <w:tab/>
        <w:tab/>
        <w:t xml:space="preserve">      (2)</w:t>
      </w:r>
    </w:p>
    <w:p w:rsidR="00000000" w:rsidDel="00000000" w:rsidP="00000000" w:rsidRDefault="00000000" w:rsidRPr="00000000" w14:paraId="0000002E">
      <w:pPr>
        <w:pageBreakBefore w:val="0"/>
        <w:spacing w:after="0" w:line="240" w:lineRule="auto"/>
        <w:ind w:left="720"/>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2F">
      <w:pPr>
        <w:pageBreakBefore w:val="0"/>
        <w:numPr>
          <w:ilvl w:val="1"/>
          <w:numId w:val="5"/>
        </w:numPr>
        <w:spacing w:after="0" w:line="240" w:lineRule="auto"/>
        <w:ind w:left="720" w:hanging="720"/>
        <w:jc w:val="both"/>
        <w:rPr>
          <w:rFonts w:ascii="Arial" w:cs="Arial" w:eastAsia="Arial" w:hAnsi="Arial"/>
          <w:b w:val="0"/>
        </w:rPr>
      </w:pPr>
      <w:r w:rsidDel="00000000" w:rsidR="00000000" w:rsidRPr="00000000">
        <w:rPr>
          <w:rFonts w:ascii="Arial" w:cs="Arial" w:eastAsia="Arial" w:hAnsi="Arial"/>
          <w:b w:val="0"/>
          <w:vertAlign w:val="baseline"/>
          <w:rtl w:val="0"/>
        </w:rPr>
        <w:t xml:space="preserve">A practitioner is entitled to charge up to twice the amount of his usual fees but not exceeding 25% of the amount of the award of the judgment.</w:t>
        <w:tab/>
        <w:tab/>
        <w:t xml:space="preserve">      (2)</w:t>
      </w:r>
    </w:p>
    <w:p w:rsidR="00000000" w:rsidDel="00000000" w:rsidP="00000000" w:rsidRDefault="00000000" w:rsidRPr="00000000" w14:paraId="00000030">
      <w:pPr>
        <w:pageBreakBefore w:val="0"/>
        <w:spacing w:after="0" w:lineRule="auto"/>
        <w:ind w:left="720"/>
        <w:jc w:val="both"/>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31">
      <w:pPr>
        <w:pageBreakBefore w:val="0"/>
        <w:spacing w:after="0" w:lineRule="auto"/>
        <w:jc w:val="both"/>
        <w:rPr>
          <w:rFonts w:ascii="Arial" w:cs="Arial" w:eastAsia="Arial" w:hAnsi="Arial"/>
          <w:vertAlign w:val="baseline"/>
        </w:rPr>
      </w:pPr>
      <w:r w:rsidDel="00000000" w:rsidR="00000000" w:rsidRPr="00000000">
        <w:rPr>
          <w:rFonts w:ascii="Arial" w:cs="Arial" w:eastAsia="Arial" w:hAnsi="Arial"/>
          <w:b w:val="1"/>
          <w:vertAlign w:val="baseline"/>
          <w:rtl w:val="0"/>
        </w:rPr>
        <w:t xml:space="preserve">[Note to markers: The issue of contingency fees is not uniform as the Law Society of the Northern Provinces accepted that members have a choice to either enter into a contingency fee agreement under the Act or a common law contingency fee agreement. Give students full credit for all correct answers]. </w:t>
      </w:r>
      <w:r w:rsidDel="00000000" w:rsidR="00000000" w:rsidRPr="00000000">
        <w:rPr>
          <w:rtl w:val="0"/>
        </w:rPr>
      </w:r>
    </w:p>
    <w:p w:rsidR="00000000" w:rsidDel="00000000" w:rsidP="00000000" w:rsidRDefault="00000000" w:rsidRPr="00000000" w14:paraId="00000032">
      <w:pPr>
        <w:pageBreakBefore w:val="0"/>
        <w:spacing w:after="0" w:lineRule="auto"/>
        <w:ind w:left="720" w:hanging="720"/>
        <w:jc w:val="both"/>
        <w:rPr>
          <w:rFonts w:ascii="Arial" w:cs="Arial" w:eastAsia="Arial" w:hAnsi="Arial"/>
          <w:u w:val="single"/>
          <w:vertAlign w:val="baseline"/>
        </w:rPr>
      </w:pPr>
      <w:r w:rsidDel="00000000" w:rsidR="00000000" w:rsidRPr="00000000">
        <w:rPr>
          <w:rtl w:val="0"/>
        </w:rPr>
      </w:r>
    </w:p>
    <w:p w:rsidR="00000000" w:rsidDel="00000000" w:rsidP="00000000" w:rsidRDefault="00000000" w:rsidRPr="00000000" w14:paraId="00000033">
      <w:pPr>
        <w:pageBreakBefore w:val="0"/>
        <w:spacing w:after="0" w:lineRule="auto"/>
        <w:ind w:left="720" w:hanging="720"/>
        <w:jc w:val="both"/>
        <w:rPr>
          <w:rFonts w:ascii="Arial" w:cs="Arial" w:eastAsia="Arial" w:hAnsi="Arial"/>
          <w:u w:val="single"/>
          <w:vertAlign w:val="baseline"/>
        </w:rPr>
      </w:pPr>
      <w:r w:rsidDel="00000000" w:rsidR="00000000" w:rsidRPr="00000000">
        <w:rPr>
          <w:rFonts w:ascii="Arial" w:cs="Arial" w:eastAsia="Arial" w:hAnsi="Arial"/>
          <w:b w:val="1"/>
          <w:u w:val="single"/>
          <w:vertAlign w:val="baseline"/>
          <w:rtl w:val="0"/>
        </w:rPr>
        <w:t xml:space="preserve">QUESTION 5</w:t>
        <w:tab/>
        <w:tab/>
        <w:tab/>
        <w:tab/>
        <w:tab/>
        <w:tab/>
        <w:tab/>
        <w:tab/>
        <w:tab/>
        <w:tab/>
        <w:t xml:space="preserve">      [3]</w:t>
      </w:r>
      <w:r w:rsidDel="00000000" w:rsidR="00000000" w:rsidRPr="00000000">
        <w:rPr>
          <w:rtl w:val="0"/>
        </w:rPr>
      </w:r>
    </w:p>
    <w:p w:rsidR="00000000" w:rsidDel="00000000" w:rsidP="00000000" w:rsidRDefault="00000000" w:rsidRPr="00000000" w14:paraId="00000034">
      <w:pPr>
        <w:pageBreakBefore w:val="0"/>
        <w:spacing w:after="0" w:lineRule="auto"/>
        <w:ind w:left="720" w:hanging="720"/>
        <w:jc w:val="both"/>
        <w:rPr>
          <w:rFonts w:ascii="Arial" w:cs="Arial" w:eastAsia="Arial" w:hAnsi="Arial"/>
          <w:u w:val="single"/>
          <w:vertAlign w:val="baseline"/>
        </w:rPr>
      </w:pPr>
      <w:r w:rsidDel="00000000" w:rsidR="00000000" w:rsidRPr="00000000">
        <w:rPr>
          <w:rtl w:val="0"/>
        </w:rPr>
      </w:r>
    </w:p>
    <w:p w:rsidR="00000000" w:rsidDel="00000000" w:rsidP="00000000" w:rsidRDefault="00000000" w:rsidRPr="00000000" w14:paraId="00000035">
      <w:pPr>
        <w:pageBreakBefore w:val="0"/>
        <w:spacing w:after="0" w:lineRule="auto"/>
        <w:jc w:val="both"/>
        <w:rPr>
          <w:rFonts w:ascii="Arial" w:cs="Arial" w:eastAsia="Arial" w:hAnsi="Arial"/>
          <w:b w:val="0"/>
          <w:vertAlign w:val="baseline"/>
        </w:rPr>
      </w:pPr>
      <w:r w:rsidDel="00000000" w:rsidR="00000000" w:rsidRPr="00000000">
        <w:rPr>
          <w:rFonts w:ascii="Arial" w:cs="Arial" w:eastAsia="Arial" w:hAnsi="Arial"/>
          <w:b w:val="0"/>
          <w:vertAlign w:val="baseline"/>
          <w:rtl w:val="0"/>
        </w:rPr>
        <w:t xml:space="preserve">The High Court is not likely to strike the name of an attorney from the roll for an offence such as driving under the influence of liquor as the test to be applied is whether the individual is a fit and proper person to practice as an attorney.  The court will probably nevertheless award costs to the Society as it is performing a fiduciary duty.  If an offence were to include an element of dishonesty this would clearly affect the fitness of the person to practice as an attorney who would probably be struck or suspended.</w:t>
      </w:r>
    </w:p>
    <w:p w:rsidR="00000000" w:rsidDel="00000000" w:rsidP="00000000" w:rsidRDefault="00000000" w:rsidRPr="00000000" w14:paraId="00000036">
      <w:pPr>
        <w:pageBreakBefore w:val="0"/>
        <w:spacing w:after="0" w:lineRule="auto"/>
        <w:jc w:val="both"/>
        <w:rPr>
          <w:rFonts w:ascii="Arial" w:cs="Arial" w:eastAsia="Arial" w:hAnsi="Arial"/>
          <w:u w:val="single"/>
          <w:vertAlign w:val="baseline"/>
        </w:rPr>
      </w:pPr>
      <w:r w:rsidDel="00000000" w:rsidR="00000000" w:rsidRPr="00000000">
        <w:rPr>
          <w:rtl w:val="0"/>
        </w:rPr>
      </w:r>
    </w:p>
    <w:p w:rsidR="00000000" w:rsidDel="00000000" w:rsidP="00000000" w:rsidRDefault="00000000" w:rsidRPr="00000000" w14:paraId="00000037">
      <w:pPr>
        <w:pageBreakBefore w:val="0"/>
        <w:spacing w:after="0" w:lineRule="auto"/>
        <w:jc w:val="both"/>
        <w:rPr>
          <w:rFonts w:ascii="Arial" w:cs="Arial" w:eastAsia="Arial" w:hAnsi="Arial"/>
          <w:u w:val="single"/>
          <w:vertAlign w:val="baseline"/>
        </w:rPr>
      </w:pPr>
      <w:r w:rsidDel="00000000" w:rsidR="00000000" w:rsidRPr="00000000">
        <w:rPr>
          <w:rFonts w:ascii="Arial" w:cs="Arial" w:eastAsia="Arial" w:hAnsi="Arial"/>
          <w:b w:val="1"/>
          <w:u w:val="single"/>
          <w:vertAlign w:val="baseline"/>
          <w:rtl w:val="0"/>
        </w:rPr>
        <w:t xml:space="preserve">QUESTION 6</w:t>
        <w:tab/>
        <w:tab/>
        <w:tab/>
        <w:tab/>
        <w:tab/>
        <w:tab/>
        <w:tab/>
        <w:tab/>
        <w:tab/>
        <w:tab/>
        <w:t xml:space="preserve">      [2]</w:t>
      </w:r>
      <w:r w:rsidDel="00000000" w:rsidR="00000000" w:rsidRPr="00000000">
        <w:rPr>
          <w:rtl w:val="0"/>
        </w:rPr>
      </w:r>
    </w:p>
    <w:p w:rsidR="00000000" w:rsidDel="00000000" w:rsidP="00000000" w:rsidRDefault="00000000" w:rsidRPr="00000000" w14:paraId="00000038">
      <w:pPr>
        <w:pageBreakBefore w:val="0"/>
        <w:spacing w:after="0" w:lineRule="auto"/>
        <w:jc w:val="both"/>
        <w:rPr>
          <w:rFonts w:ascii="Arial" w:cs="Arial" w:eastAsia="Arial" w:hAnsi="Arial"/>
          <w:u w:val="single"/>
          <w:vertAlign w:val="baseline"/>
        </w:rPr>
      </w:pPr>
      <w:r w:rsidDel="00000000" w:rsidR="00000000" w:rsidRPr="00000000">
        <w:rPr>
          <w:rtl w:val="0"/>
        </w:rPr>
      </w:r>
    </w:p>
    <w:p w:rsidR="00000000" w:rsidDel="00000000" w:rsidP="00000000" w:rsidRDefault="00000000" w:rsidRPr="00000000" w14:paraId="00000039">
      <w:pPr>
        <w:pageBreakBefore w:val="0"/>
        <w:spacing w:after="0" w:lineRule="auto"/>
        <w:ind w:left="720" w:hanging="720"/>
        <w:jc w:val="both"/>
        <w:rPr>
          <w:rFonts w:ascii="Arial" w:cs="Arial" w:eastAsia="Arial" w:hAnsi="Arial"/>
          <w:b w:val="0"/>
          <w:vertAlign w:val="baseline"/>
        </w:rPr>
      </w:pPr>
      <w:r w:rsidDel="00000000" w:rsidR="00000000" w:rsidRPr="00000000">
        <w:rPr>
          <w:rFonts w:ascii="Arial" w:cs="Arial" w:eastAsia="Arial" w:hAnsi="Arial"/>
          <w:b w:val="0"/>
          <w:vertAlign w:val="baseline"/>
          <w:rtl w:val="0"/>
        </w:rPr>
        <w:t xml:space="preserve">6.1</w:t>
        <w:tab/>
        <w:t xml:space="preserve">No</w:t>
        <w:tab/>
        <w:tab/>
        <w:tab/>
        <w:tab/>
        <w:tab/>
        <w:tab/>
        <w:tab/>
        <w:tab/>
        <w:t xml:space="preserve">                                    (1)</w:t>
      </w:r>
    </w:p>
    <w:p w:rsidR="00000000" w:rsidDel="00000000" w:rsidP="00000000" w:rsidRDefault="00000000" w:rsidRPr="00000000" w14:paraId="0000003A">
      <w:pPr>
        <w:pageBreakBefore w:val="0"/>
        <w:spacing w:after="0" w:lineRule="auto"/>
        <w:ind w:left="720" w:hanging="720"/>
        <w:jc w:val="both"/>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3B">
      <w:pPr>
        <w:pageBreakBefore w:val="0"/>
        <w:spacing w:after="0" w:lineRule="auto"/>
        <w:ind w:left="720" w:hanging="720"/>
        <w:jc w:val="both"/>
        <w:rPr>
          <w:rFonts w:ascii="Arial" w:cs="Arial" w:eastAsia="Arial" w:hAnsi="Arial"/>
          <w:b w:val="0"/>
          <w:vertAlign w:val="baseline"/>
        </w:rPr>
      </w:pPr>
      <w:r w:rsidDel="00000000" w:rsidR="00000000" w:rsidRPr="00000000">
        <w:rPr>
          <w:rFonts w:ascii="Arial" w:cs="Arial" w:eastAsia="Arial" w:hAnsi="Arial"/>
          <w:b w:val="0"/>
          <w:vertAlign w:val="baseline"/>
          <w:rtl w:val="0"/>
        </w:rPr>
        <w:t xml:space="preserve">6.2</w:t>
        <w:tab/>
        <w:t xml:space="preserve">Yes</w:t>
        <w:tab/>
        <w:tab/>
        <w:tab/>
        <w:tab/>
        <w:tab/>
        <w:tab/>
        <w:t xml:space="preserve">      </w:t>
        <w:tab/>
        <w:tab/>
        <w:tab/>
        <w:tab/>
        <w:tab/>
        <w:t xml:space="preserve">    (1)</w:t>
      </w:r>
    </w:p>
    <w:p w:rsidR="00000000" w:rsidDel="00000000" w:rsidP="00000000" w:rsidRDefault="00000000" w:rsidRPr="00000000" w14:paraId="0000003C">
      <w:pPr>
        <w:pageBreakBefore w:val="0"/>
        <w:spacing w:after="0" w:lineRule="auto"/>
        <w:jc w:val="both"/>
        <w:rPr>
          <w:rFonts w:ascii="Arial" w:cs="Arial" w:eastAsia="Arial" w:hAnsi="Arial"/>
          <w:u w:val="single"/>
          <w:vertAlign w:val="baseline"/>
        </w:rPr>
      </w:pPr>
      <w:r w:rsidDel="00000000" w:rsidR="00000000" w:rsidRPr="00000000">
        <w:rPr>
          <w:rFonts w:ascii="Arial" w:cs="Arial" w:eastAsia="Arial" w:hAnsi="Arial"/>
          <w:b w:val="0"/>
          <w:vertAlign w:val="baseline"/>
          <w:rtl w:val="0"/>
        </w:rPr>
        <w:tab/>
        <w:tab/>
        <w:tab/>
        <w:tab/>
        <w:tab/>
        <w:tab/>
        <w:tab/>
        <w:tab/>
        <w:tab/>
        <w:tab/>
        <w:tab/>
      </w:r>
      <w:r w:rsidDel="00000000" w:rsidR="00000000" w:rsidRPr="00000000">
        <w:rPr>
          <w:rtl w:val="0"/>
        </w:rPr>
      </w:r>
    </w:p>
    <w:p w:rsidR="00000000" w:rsidDel="00000000" w:rsidP="00000000" w:rsidRDefault="00000000" w:rsidRPr="00000000" w14:paraId="0000003D">
      <w:pPr>
        <w:pageBreakBefore w:val="0"/>
        <w:spacing w:after="0" w:lineRule="auto"/>
        <w:jc w:val="both"/>
        <w:rPr>
          <w:rFonts w:ascii="Arial" w:cs="Arial" w:eastAsia="Arial" w:hAnsi="Arial"/>
          <w:u w:val="single"/>
          <w:vertAlign w:val="baseline"/>
        </w:rPr>
      </w:pPr>
      <w:r w:rsidDel="00000000" w:rsidR="00000000" w:rsidRPr="00000000">
        <w:rPr>
          <w:rFonts w:ascii="Arial" w:cs="Arial" w:eastAsia="Arial" w:hAnsi="Arial"/>
          <w:b w:val="1"/>
          <w:u w:val="single"/>
          <w:vertAlign w:val="baseline"/>
          <w:rtl w:val="0"/>
        </w:rPr>
        <w:t xml:space="preserve">QUESTION 7</w:t>
        <w:tab/>
        <w:tab/>
        <w:tab/>
        <w:tab/>
        <w:tab/>
        <w:tab/>
        <w:tab/>
        <w:tab/>
        <w:tab/>
        <w:tab/>
        <w:t xml:space="preserve">      [5]</w:t>
      </w:r>
      <w:r w:rsidDel="00000000" w:rsidR="00000000" w:rsidRPr="00000000">
        <w:rPr>
          <w:rtl w:val="0"/>
        </w:rPr>
      </w:r>
    </w:p>
    <w:p w:rsidR="00000000" w:rsidDel="00000000" w:rsidP="00000000" w:rsidRDefault="00000000" w:rsidRPr="00000000" w14:paraId="0000003E">
      <w:pPr>
        <w:pageBreakBefore w:val="0"/>
        <w:spacing w:after="0" w:line="240" w:lineRule="auto"/>
        <w:jc w:val="both"/>
        <w:rPr>
          <w:rFonts w:ascii="Arial" w:cs="Arial" w:eastAsia="Arial" w:hAnsi="Arial"/>
          <w:u w:val="single"/>
          <w:vertAlign w:val="baseline"/>
        </w:rPr>
      </w:pPr>
      <w:r w:rsidDel="00000000" w:rsidR="00000000" w:rsidRPr="00000000">
        <w:rPr>
          <w:rtl w:val="0"/>
        </w:rPr>
      </w:r>
    </w:p>
    <w:p w:rsidR="00000000" w:rsidDel="00000000" w:rsidP="00000000" w:rsidRDefault="00000000" w:rsidRPr="00000000" w14:paraId="0000003F">
      <w:pPr>
        <w:pageBreakBefore w:val="0"/>
        <w:spacing w:after="0" w:line="240" w:lineRule="auto"/>
        <w:ind w:left="720" w:hanging="720"/>
        <w:jc w:val="both"/>
        <w:rPr>
          <w:rFonts w:ascii="Arial" w:cs="Arial" w:eastAsia="Arial" w:hAnsi="Arial"/>
          <w:b w:val="0"/>
          <w:vertAlign w:val="baseline"/>
        </w:rPr>
      </w:pPr>
      <w:r w:rsidDel="00000000" w:rsidR="00000000" w:rsidRPr="00000000">
        <w:rPr>
          <w:rFonts w:ascii="Arial" w:cs="Arial" w:eastAsia="Arial" w:hAnsi="Arial"/>
          <w:b w:val="0"/>
          <w:vertAlign w:val="baseline"/>
          <w:rtl w:val="0"/>
        </w:rPr>
        <w:t xml:space="preserve">7.1</w:t>
        <w:tab/>
        <w:t xml:space="preserve">Yes. Client can institute a civil claim against the attorney or his firm and they can be held liable.</w:t>
        <w:tab/>
        <w:tab/>
        <w:tab/>
        <w:tab/>
        <w:tab/>
        <w:tab/>
        <w:tab/>
        <w:tab/>
        <w:tab/>
        <w:t xml:space="preserve">      (2)</w:t>
      </w:r>
    </w:p>
    <w:p w:rsidR="00000000" w:rsidDel="00000000" w:rsidP="00000000" w:rsidRDefault="00000000" w:rsidRPr="00000000" w14:paraId="00000040">
      <w:pPr>
        <w:pageBreakBefore w:val="0"/>
        <w:spacing w:after="0" w:line="240" w:lineRule="auto"/>
        <w:ind w:left="720" w:hanging="720"/>
        <w:jc w:val="both"/>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41">
      <w:pPr>
        <w:pageBreakBefore w:val="0"/>
        <w:spacing w:after="0" w:line="240" w:lineRule="auto"/>
        <w:ind w:left="720" w:hanging="720"/>
        <w:jc w:val="both"/>
        <w:rPr>
          <w:rFonts w:ascii="Arial" w:cs="Arial" w:eastAsia="Arial" w:hAnsi="Arial"/>
          <w:b w:val="0"/>
          <w:vertAlign w:val="baseline"/>
        </w:rPr>
      </w:pPr>
      <w:r w:rsidDel="00000000" w:rsidR="00000000" w:rsidRPr="00000000">
        <w:rPr>
          <w:rFonts w:ascii="Arial" w:cs="Arial" w:eastAsia="Arial" w:hAnsi="Arial"/>
          <w:b w:val="0"/>
          <w:vertAlign w:val="baseline"/>
          <w:rtl w:val="0"/>
        </w:rPr>
        <w:t xml:space="preserve">7.2</w:t>
        <w:tab/>
        <w:t xml:space="preserve">No</w:t>
        <w:tab/>
        <w:tab/>
        <w:tab/>
        <w:tab/>
        <w:tab/>
        <w:tab/>
        <w:tab/>
        <w:tab/>
        <w:tab/>
        <w:tab/>
        <w:tab/>
        <w:t xml:space="preserve">      (1)</w:t>
      </w:r>
    </w:p>
    <w:p w:rsidR="00000000" w:rsidDel="00000000" w:rsidP="00000000" w:rsidRDefault="00000000" w:rsidRPr="00000000" w14:paraId="00000042">
      <w:pPr>
        <w:pageBreakBefore w:val="0"/>
        <w:spacing w:after="0" w:line="240" w:lineRule="auto"/>
        <w:ind w:left="720" w:hanging="720"/>
        <w:jc w:val="both"/>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43">
      <w:pPr>
        <w:pageBreakBefore w:val="0"/>
        <w:spacing w:after="0" w:line="240" w:lineRule="auto"/>
        <w:ind w:left="720" w:hanging="720"/>
        <w:jc w:val="both"/>
        <w:rPr>
          <w:rFonts w:ascii="Arial" w:cs="Arial" w:eastAsia="Arial" w:hAnsi="Arial"/>
          <w:b w:val="0"/>
          <w:vertAlign w:val="baseline"/>
        </w:rPr>
      </w:pPr>
      <w:r w:rsidDel="00000000" w:rsidR="00000000" w:rsidRPr="00000000">
        <w:rPr>
          <w:rFonts w:ascii="Arial" w:cs="Arial" w:eastAsia="Arial" w:hAnsi="Arial"/>
          <w:b w:val="0"/>
          <w:vertAlign w:val="baseline"/>
          <w:rtl w:val="0"/>
        </w:rPr>
        <w:t xml:space="preserve">7.3</w:t>
        <w:tab/>
        <w:t xml:space="preserve">Attorneys Fidelity Fund</w:t>
        <w:tab/>
        <w:tab/>
        <w:tab/>
        <w:tab/>
        <w:tab/>
        <w:tab/>
        <w:tab/>
        <w:tab/>
        <w:t xml:space="preserve">      (1)</w:t>
      </w:r>
    </w:p>
    <w:p w:rsidR="00000000" w:rsidDel="00000000" w:rsidP="00000000" w:rsidRDefault="00000000" w:rsidRPr="00000000" w14:paraId="00000044">
      <w:pPr>
        <w:pageBreakBefore w:val="0"/>
        <w:spacing w:after="0" w:line="240" w:lineRule="auto"/>
        <w:ind w:left="720" w:hanging="720"/>
        <w:jc w:val="both"/>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45">
      <w:pPr>
        <w:pageBreakBefore w:val="0"/>
        <w:spacing w:after="0" w:line="240" w:lineRule="auto"/>
        <w:ind w:left="720" w:hanging="720"/>
        <w:jc w:val="both"/>
        <w:rPr>
          <w:rFonts w:ascii="Arial" w:cs="Arial" w:eastAsia="Arial" w:hAnsi="Arial"/>
          <w:b w:val="0"/>
          <w:vertAlign w:val="baseline"/>
        </w:rPr>
      </w:pPr>
      <w:r w:rsidDel="00000000" w:rsidR="00000000" w:rsidRPr="00000000">
        <w:rPr>
          <w:rFonts w:ascii="Arial" w:cs="Arial" w:eastAsia="Arial" w:hAnsi="Arial"/>
          <w:b w:val="0"/>
          <w:vertAlign w:val="baseline"/>
          <w:rtl w:val="0"/>
        </w:rPr>
        <w:t xml:space="preserve">7.4</w:t>
        <w:tab/>
        <w:t xml:space="preserve">6 months</w:t>
        <w:tab/>
        <w:tab/>
        <w:tab/>
        <w:tab/>
        <w:tab/>
        <w:tab/>
        <w:tab/>
        <w:tab/>
        <w:tab/>
        <w:tab/>
        <w:t xml:space="preserve">      (1)</w:t>
      </w:r>
    </w:p>
    <w:p w:rsidR="00000000" w:rsidDel="00000000" w:rsidP="00000000" w:rsidRDefault="00000000" w:rsidRPr="00000000" w14:paraId="00000046">
      <w:pPr>
        <w:pageBreakBefore w:val="0"/>
        <w:spacing w:after="0" w:line="240" w:lineRule="auto"/>
        <w:ind w:left="720" w:hanging="720"/>
        <w:jc w:val="both"/>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47">
      <w:pPr>
        <w:pageBreakBefore w:val="0"/>
        <w:spacing w:after="0" w:lineRule="auto"/>
        <w:jc w:val="right"/>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8">
      <w:pPr>
        <w:pageBreakBefore w:val="0"/>
        <w:spacing w:after="0" w:lineRule="auto"/>
        <w:jc w:val="right"/>
        <w:rPr>
          <w:rFonts w:ascii="Arial" w:cs="Arial" w:eastAsia="Arial" w:hAnsi="Arial"/>
          <w:vertAlign w:val="baseline"/>
        </w:rPr>
      </w:pPr>
      <w:r w:rsidDel="00000000" w:rsidR="00000000" w:rsidRPr="00000000">
        <w:rPr>
          <w:rFonts w:ascii="Arial" w:cs="Arial" w:eastAsia="Arial" w:hAnsi="Arial"/>
          <w:b w:val="1"/>
          <w:vertAlign w:val="baseline"/>
          <w:rtl w:val="0"/>
        </w:rPr>
        <w:t xml:space="preserve">TOTAL:  25 MARKS</w:t>
      </w:r>
      <w:r w:rsidDel="00000000" w:rsidR="00000000" w:rsidRPr="00000000">
        <w:rPr>
          <w:rtl w:val="0"/>
        </w:rPr>
      </w:r>
    </w:p>
    <w:p w:rsidR="00000000" w:rsidDel="00000000" w:rsidP="00000000" w:rsidRDefault="00000000" w:rsidRPr="00000000" w14:paraId="00000049">
      <w:pPr>
        <w:pageBreakBefore w:val="0"/>
        <w:rPr>
          <w:vertAlign w:val="baseli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mic Sans M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lowerRoman"/>
      <w:lvlText w:val="(%1)"/>
      <w:lvlJc w:val="left"/>
      <w:pPr>
        <w:ind w:left="1440" w:hanging="72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3">
    <w:lvl w:ilvl="0">
      <w:start w:val="1"/>
      <w:numFmt w:val="lowerRoman"/>
      <w:lvlText w:val="(%1)"/>
      <w:lvlJc w:val="left"/>
      <w:pPr>
        <w:ind w:left="1440" w:hanging="72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4">
    <w:lvl w:ilvl="0">
      <w:start w:val="1"/>
      <w:numFmt w:val="lowerLetter"/>
      <w:lvlText w:val="%1."/>
      <w:lvlJc w:val="left"/>
      <w:pPr>
        <w:ind w:left="720" w:hanging="360"/>
      </w:pPr>
      <w:rPr>
        <w:rFonts w:ascii="Arial" w:cs="Arial" w:eastAsia="Arial" w:hAnsi="Arial"/>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lvl w:ilvl="0">
      <w:start w:val="4"/>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1080" w:hanging="108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440" w:hanging="144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800" w:hanging="1800"/>
      </w:pPr>
      <w:rPr>
        <w:vertAlign w:val="baseline"/>
      </w:rPr>
    </w:lvl>
    <w:lvl w:ilvl="8">
      <w:start w:val="1"/>
      <w:numFmt w:val="decimal"/>
      <w:lvlText w:val="%1.%2.%3.%4.%5.%6.%7.%8.%9"/>
      <w:lvlJc w:val="left"/>
      <w:pPr>
        <w:ind w:left="1800" w:hanging="1800"/>
      </w:pPr>
      <w:rP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mic Sans MS" w:cs="Comic Sans MS" w:eastAsia="Comic Sans MS" w:hAnsi="Comic Sans MS"/>
        <w:b w:val="1"/>
        <w:sz w:val="24"/>
        <w:szCs w:val="24"/>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