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/>
      </w:pPr>
      <w:r>
        <w:rPr/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heading=h.em78hreukrci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1"/>
        <w:spacing w:lineRule="auto" w:line="240" w:before="0" w:after="0"/>
        <w:jc w:val="center"/>
        <w:rPr/>
      </w:pPr>
      <w:bookmarkStart w:id="1" w:name="_heading=h.em78hreukrci_Copy_1"/>
      <w:bookmarkEnd w:id="1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2" w:name="_heading=h.em78hreukrci_Copy_2"/>
      <w:bookmarkEnd w:id="2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3" w:name="_heading=h.em78hreukrci_Copy_3"/>
      <w:bookmarkEnd w:id="3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4" w:name="_heading=h.em78hreukrci_Copy_4"/>
      <w:bookmarkEnd w:id="4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5" w:name="_heading=h.em78hreukrci_Copy_5"/>
      <w:bookmarkEnd w:id="5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6" w:name="_heading=h.em78hreukrci_Copy_6"/>
      <w:bookmarkEnd w:id="6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7" w:name="_heading=h.em78hreukrci_Copy_7"/>
      <w:bookmarkEnd w:id="7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8" w:name="_heading=h.em78hreukrci_Copy_8"/>
      <w:bookmarkEnd w:id="8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>
          <w:i/>
          <w:i/>
        </w:rPr>
      </w:pPr>
      <w:r>
        <w:rPr>
          <w:i/>
        </w:rPr>
      </w:r>
    </w:p>
    <w:p>
      <w:pPr>
        <w:pStyle w:val="Normal1"/>
        <w:spacing w:lineRule="auto" w:line="240" w:before="0" w:after="0"/>
        <w:jc w:val="center"/>
        <w:rPr/>
      </w:pPr>
      <w:bookmarkStart w:id="9" w:name="_heading=h.em78hreukrci_Copy_10"/>
      <w:bookmarkEnd w:id="9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Исследование особенностей разработки небольших масштабируемых приложений с использованием микросервисной архитектуры </w:t>
      </w:r>
    </w:p>
    <w:p>
      <w:pPr>
        <w:pStyle w:val="Normal1"/>
        <w:spacing w:lineRule="auto" w:line="240" w:before="0" w:after="0"/>
        <w:jc w:val="center"/>
        <w:rPr/>
      </w:pPr>
      <w:bookmarkStart w:id="10" w:name="_heading=h.em78hreukrci_Copy_12"/>
      <w:bookmarkEnd w:id="10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1" w:name="_heading=h.em78hreukrci_Copy_13"/>
      <w:bookmarkEnd w:id="11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2" w:name="_heading=h.em78hreukrci_Copy_14"/>
      <w:bookmarkEnd w:id="12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3" w:name="_heading=h.em78hreukrci_Copy_15"/>
      <w:bookmarkEnd w:id="13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4" w:name="_heading=h.em78hreukrci_Copy_16"/>
      <w:bookmarkEnd w:id="14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5" w:name="_heading=h.em78hreukrci_Copy_17"/>
      <w:bookmarkEnd w:id="15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6" w:name="_heading=h.em78hreukrci_Copy_18"/>
      <w:bookmarkEnd w:id="16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17" w:name="_heading=h.em78hreukrci_Copy_19"/>
      <w:bookmarkEnd w:id="17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8" w:name="_heading=h.em78hreukrci_Copy_20"/>
      <w:bookmarkEnd w:id="18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9" w:name="_heading=h.em78hreukrci_Copy_21"/>
      <w:bookmarkEnd w:id="19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20" w:name="_heading=h.em78hreukrci_Copy_22"/>
      <w:bookmarkEnd w:id="20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21" w:name="_heading=h.em78hreukrci_Copy_23"/>
      <w:bookmarkEnd w:id="21"/>
      <w:r>
        <w:rPr>
          <w:rFonts w:eastAsia="Times New Roman" w:cs="Times New Roman" w:ascii="Times New Roman" w:hAnsi="Times New Roman"/>
          <w:sz w:val="28"/>
          <w:szCs w:val="28"/>
        </w:rPr>
        <w:t>Программа: Разработчик - Программист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22" w:name="_heading=h.em78hreukrci_Copy_24"/>
      <w:bookmarkEnd w:id="22"/>
      <w:r>
        <w:rPr>
          <w:rFonts w:eastAsia="Times New Roman" w:cs="Times New Roman" w:ascii="Times New Roman" w:hAnsi="Times New Roman"/>
          <w:sz w:val="28"/>
          <w:szCs w:val="28"/>
        </w:rPr>
        <w:t xml:space="preserve">Специализация: Веб-разработка 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JAVA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23" w:name="_heading=h.em78hreukrci_Copy_25"/>
      <w:bookmarkEnd w:id="23"/>
      <w:r>
        <w:rPr>
          <w:rFonts w:eastAsia="Times New Roman" w:cs="Times New Roman" w:ascii="Times New Roman" w:hAnsi="Times New Roman"/>
          <w:sz w:val="28"/>
          <w:szCs w:val="28"/>
        </w:rPr>
        <w:t>Зотов Алексей Викторович</w:t>
      </w:r>
    </w:p>
    <w:p>
      <w:pPr>
        <w:pStyle w:val="Normal1"/>
        <w:spacing w:lineRule="auto" w:line="240" w:before="0" w:after="0"/>
        <w:jc w:val="right"/>
        <w:rPr/>
      </w:pPr>
      <w:bookmarkStart w:id="24" w:name="_heading=h.em78hreukrci_Copy_26"/>
      <w:bookmarkEnd w:id="24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5" w:name="_heading=h.em78hreukrci_Copy_27"/>
      <w:bookmarkEnd w:id="25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6" w:name="_heading=h.em78hreukrci_Copy_28"/>
      <w:bookmarkEnd w:id="26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7" w:name="_heading=h.em78hreukrci_Copy_29"/>
      <w:bookmarkEnd w:id="27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8" w:name="_heading=h.em78hreukrci_Copy_30"/>
      <w:bookmarkEnd w:id="28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9" w:name="_heading=h.em78hreukrci_Copy_31"/>
      <w:bookmarkEnd w:id="29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30" w:name="_heading=h.em78hreukrci_Copy_32"/>
      <w:bookmarkEnd w:id="30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31" w:name="_heading=h.em78hreukrci_Copy_33"/>
      <w:bookmarkEnd w:id="31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32" w:name="_heading=h.em78hreukrci_Copy_34"/>
      <w:bookmarkEnd w:id="32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33" w:name="_heading=h.em78hreukrci_Copy_35"/>
      <w:bookmarkEnd w:id="33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34" w:name="_heading=h.fxdok1pgueei"/>
      <w:bookmarkStart w:id="35" w:name="_heading=h.fxdok1pgueei"/>
      <w:bookmarkEnd w:id="35"/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36" w:name="_heading=h.e4r7qu1d0vxy"/>
      <w:bookmarkStart w:id="37" w:name="_heading=h.e4r7qu1d0vxy"/>
      <w:bookmarkEnd w:id="37"/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38" w:name="_heading=h.i6uqnz3a5ync"/>
      <w:bookmarkStart w:id="39" w:name="_heading=h.i6uqnz3a5ync"/>
      <w:bookmarkEnd w:id="39"/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40" w:name="_heading=h.ib30qubdw6vb"/>
      <w:bookmarkStart w:id="41" w:name="_heading=h.ib30qubdw6vb"/>
      <w:bookmarkEnd w:id="41"/>
    </w:p>
    <w:p>
      <w:pPr>
        <w:pStyle w:val="Normal1"/>
        <w:spacing w:lineRule="auto" w:line="240" w:before="0" w:after="0"/>
        <w:jc w:val="left"/>
        <w:rPr/>
      </w:pPr>
      <w:bookmarkStart w:id="42" w:name="_heading=h.em78hreukrci_Copy_36"/>
      <w:bookmarkEnd w:id="42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43" w:name="_heading=h.em78hreukrci_Copy_37"/>
      <w:bookmarkEnd w:id="43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44" w:name="_heading=h.em78hreukrci_Copy_38"/>
      <w:bookmarkEnd w:id="44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45" w:name="_heading=h.em78hreukrci_Copy_39"/>
      <w:bookmarkEnd w:id="45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46" w:name="_heading=h.em78hreukrci_Copy_40"/>
      <w:bookmarkEnd w:id="46"/>
      <w:r>
        <w:rPr>
          <w:rFonts w:eastAsia="Times New Roman" w:cs="Times New Roman" w:ascii="Times New Roman" w:hAnsi="Times New Roman"/>
          <w:sz w:val="24"/>
          <w:szCs w:val="24"/>
        </w:rPr>
        <w:t>Москва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47" w:name="_heading=h.em78hreukrci_Copy_41"/>
      <w:bookmarkEnd w:id="47"/>
      <w:r>
        <w:rPr>
          <w:rFonts w:eastAsia="Times New Roman" w:cs="Times New Roman" w:ascii="Times New Roman" w:hAnsi="Times New Roman"/>
          <w:sz w:val="24"/>
          <w:szCs w:val="24"/>
        </w:rPr>
        <w:t>2024</w:t>
      </w:r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48" w:name="_heading=h.em78hreukrci_Copy_42"/>
      <w:bookmarkStart w:id="49" w:name="_heading=h.em78hreukrci_Copy_42"/>
      <w:bookmarkEnd w:id="49"/>
    </w:p>
    <w:p>
      <w:pPr>
        <w:pStyle w:val="Normal1"/>
        <w:keepNext w:val="true"/>
        <w:keepLines/>
        <w:spacing w:lineRule="auto" w:line="240" w:before="0" w:after="20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</w:r>
      <w:bookmarkStart w:id="50" w:name="_heading=h.k2xay1shuw93"/>
      <w:bookmarkStart w:id="51" w:name="_heading=h.k2xay1shuw93"/>
      <w:bookmarkEnd w:id="51"/>
    </w:p>
    <w:p>
      <w:pPr>
        <w:pStyle w:val="Normal1"/>
        <w:keepNext w:val="true"/>
        <w:keepLines/>
        <w:spacing w:lineRule="auto" w:line="240" w:before="0" w:after="200"/>
        <w:jc w:val="left"/>
        <w:rPr>
          <w:b/>
          <w:sz w:val="32"/>
          <w:szCs w:val="32"/>
        </w:rPr>
      </w:pPr>
      <w:bookmarkStart w:id="52" w:name="_heading=h.oezpfc9zek9x"/>
      <w:bookmarkEnd w:id="52"/>
      <w:r>
        <w:rPr>
          <w:b/>
          <w:sz w:val="32"/>
          <w:szCs w:val="32"/>
        </w:rPr>
        <w:t>Основные требования к оформлению дипломного проекта</w:t>
      </w:r>
    </w:p>
    <w:p>
      <w:pPr>
        <w:pStyle w:val="Normal1"/>
        <w:numPr>
          <w:ilvl w:val="0"/>
          <w:numId w:val="5"/>
        </w:numPr>
        <w:spacing w:lineRule="auto" w:line="276" w:before="200" w:after="200"/>
        <w:ind w:hanging="360" w:left="720"/>
        <w:rPr>
          <w:rFonts w:ascii="IBM Plex Sans" w:hAnsi="IBM Plex Sans" w:eastAsia="IBM Plex Sans" w:cs="IBM Plex Sans"/>
        </w:rPr>
      </w:pPr>
      <w:r>
        <w:rPr/>
        <w:t>Текст проекта оформляйте только с одной стороны листа формата А4. При наборе используйте межстрочный интервал 1,5.</w:t>
        <w:br/>
        <w:t>Объемные таблицы/иллюстрации возможно размещать на листах А3, А2 и выносить в приложения.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При наборе информации, используйте шрифт Times New Roman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Заголовок раздела с одним подразделом или пунктом не нумеруется.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После текста перед следующим заголовком установите одиночный интервал.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После заголовка перед подзаголовком проставьте двойной интервал.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Имена собственные — наименования компаний/изделий, фамилии учёных и т. д., указывайте на языке оригинала.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Каждый структурный элемент начинается с нового листа.</w:t>
      </w:r>
    </w:p>
    <w:p>
      <w:pPr>
        <w:pStyle w:val="Normal1"/>
        <w:spacing w:lineRule="auto" w:line="360" w:before="240" w:after="240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Table1"/>
        <w:tblW w:w="934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45"/>
      </w:tblGrid>
      <w:tr>
        <w:trPr>
          <w:trHeight w:val="1016" w:hRule="atLeast"/>
        </w:trPr>
        <w:tc>
          <w:tcPr>
            <w:tcW w:w="9345" w:type="dxa"/>
            <w:tcBorders/>
            <w:shd w:fill="E3FAE2" w:val="clear"/>
          </w:tcPr>
          <w:p>
            <w:pPr>
              <w:pStyle w:val="Normal1"/>
              <w:spacing w:lineRule="auto" w:line="276" w:before="0" w:after="200"/>
              <w:jc w:val="left"/>
              <w:rPr/>
            </w:pPr>
            <w:r>
              <w:rPr>
                <w:rFonts w:eastAsia="Apple Color Emoji" w:cs="Apple Color Emoji" w:ascii="Apple Color Emoji" w:hAnsi="Apple Color Emoji"/>
                <w:sz w:val="24"/>
                <w:szCs w:val="24"/>
              </w:rPr>
              <w:t>💡</w:t>
            </w:r>
            <w:r>
              <w:rPr/>
              <w:t xml:space="preserve"> </w:t>
            </w:r>
            <w:r>
              <w:rPr/>
              <w:t>Инструкция по работе с шаблоном.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76" w:before="0" w:after="200"/>
              <w:ind w:hanging="360" w:left="720"/>
              <w:jc w:val="left"/>
              <w:rPr/>
            </w:pPr>
            <w:r>
              <w:rPr/>
              <w:t>Создайте копию данного шаблона. Файл - Создать копию.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76" w:before="0" w:after="200"/>
              <w:ind w:hanging="360" w:left="720"/>
              <w:jc w:val="left"/>
              <w:rPr/>
            </w:pPr>
            <w:r>
              <w:rPr/>
              <w:t>Изучите шаблон и начинайте работу.</w:t>
            </w:r>
          </w:p>
        </w:tc>
      </w:tr>
    </w:tbl>
    <w:p>
      <w:pPr>
        <w:pStyle w:val="Normal1"/>
        <w:keepNext w:val="true"/>
        <w:keepLines/>
        <w:spacing w:lineRule="auto" w:line="240" w:before="0" w:after="0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</w:r>
      <w:bookmarkStart w:id="53" w:name="_heading=h.fctsxb473vhf"/>
      <w:bookmarkStart w:id="54" w:name="_heading=h.fctsxb473vhf"/>
      <w:bookmarkEnd w:id="54"/>
    </w:p>
    <w:p>
      <w:pPr>
        <w:pStyle w:val="Normal1"/>
        <w:spacing w:lineRule="auto" w:line="276" w:before="0" w:after="200"/>
        <w:ind w:hanging="0" w:left="0"/>
        <w:rPr>
          <w:rFonts w:ascii="IBM Plex Sans SemiBold" w:hAnsi="IBM Plex Sans SemiBold" w:eastAsia="IBM Plex Sans SemiBold" w:cs="IBM Plex Sans SemiBold"/>
          <w:b/>
          <w:sz w:val="24"/>
          <w:szCs w:val="24"/>
        </w:rPr>
      </w:pPr>
      <w:r>
        <w:rPr>
          <w:rFonts w:eastAsia="IBM Plex Sans SemiBold" w:cs="IBM Plex Sans SemiBold" w:ascii="IBM Plex Sans SemiBold" w:hAnsi="IBM Plex Sans SemiBold"/>
          <w:b/>
          <w:sz w:val="24"/>
          <w:szCs w:val="24"/>
        </w:rPr>
      </w:r>
      <w:r>
        <w:br w:type="page"/>
      </w:r>
    </w:p>
    <w:p>
      <w:pPr>
        <w:pStyle w:val="Normal1"/>
        <w:keepNext w:val="true"/>
        <w:keepLines/>
        <w:spacing w:lineRule="auto" w:line="276" w:before="0" w:after="200"/>
        <w:jc w:val="left"/>
        <w:rPr>
          <w:rFonts w:ascii="IBM Plex Sans SemiBold" w:hAnsi="IBM Plex Sans SemiBold" w:eastAsia="IBM Plex Sans SemiBold" w:cs="IBM Plex Sans SemiBold"/>
          <w:b/>
          <w:sz w:val="44"/>
          <w:szCs w:val="44"/>
        </w:rPr>
      </w:pPr>
      <w:r>
        <w:rPr>
          <w:rFonts w:eastAsia="IBM Plex Sans SemiBold" w:cs="IBM Plex Sans SemiBold" w:ascii="IBM Plex Sans SemiBold" w:hAnsi="IBM Plex Sans SemiBold"/>
          <w:b/>
          <w:sz w:val="44"/>
          <w:szCs w:val="44"/>
        </w:rPr>
        <w:t xml:space="preserve">Содержание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80" w:after="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u w:val="single"/>
              <w:vanish w:val="false"/>
              <w:color w:val="1155CC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u w:val="single"/>
              <w:vanish w:val="false"/>
              <w:color w:val="1155CC"/>
            </w:rPr>
            <w:fldChar w:fldCharType="separate"/>
          </w:r>
          <w:hyperlink w:anchor="_heading=h.7mt9x4b37ce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Содержание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1fob9te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Введение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hst8x8f1r8tz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Теоретическая и практическая главы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dhwmmf3wq1k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Заключение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m8jvbwhv7uj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Список используемой литературы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s6k7t2lwcp0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Приложения</w:t>
            </w:r>
          </w:hyperlink>
          <w:r>
            <w:rPr/>
            <w:tab/>
          </w:r>
          <w:r>
            <w:rPr/>
            <w:fldChar w:fldCharType="end"/>
          </w:r>
        </w:p>
      </w:sdtContent>
    </w:sdt>
    <w:p>
      <w:pPr>
        <w:pStyle w:val="Normal1"/>
        <w:shd w:fill="FFFFFF" w:val="clear"/>
        <w:spacing w:lineRule="auto" w:line="240" w:before="200" w:after="2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Heading1"/>
        <w:rPr>
          <w:sz w:val="44"/>
          <w:szCs w:val="44"/>
        </w:rPr>
      </w:pPr>
      <w:bookmarkStart w:id="55" w:name="_heading=h.7mt9x4b37ce"/>
      <w:bookmarkEnd w:id="55"/>
      <w:r>
        <w:rPr>
          <w:sz w:val="44"/>
          <w:szCs w:val="44"/>
        </w:rPr>
        <w:t>Как оформить содержание?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>
      <w:pPr>
        <w:pStyle w:val="Heading3"/>
        <w:rPr/>
      </w:pPr>
      <w:bookmarkStart w:id="56" w:name="_heading=h.ehlc414q8z3v"/>
      <w:bookmarkEnd w:id="56"/>
      <w:r>
        <w:rPr/>
        <w:t>Пример</w:t>
      </w:r>
    </w:p>
    <w:p>
      <w:pPr>
        <w:pStyle w:val="Normal1"/>
        <w:rPr/>
      </w:pPr>
      <w:r>
        <w:rPr>
          <w:i/>
        </w:rPr>
        <w:t>Данный пример не является эталонным, лишь один из вариаций.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Введение (2–3 стр.)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Глава 2. Подготовка к ручному тестированию веб-приложения (~15 стр)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2.1 Составление чек-листов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2.2 Составление тест-кейсов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2.3 Разработка тест-плана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2.5 Баг-репорты и багтрекинговая система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3.2 Тестирование юзабилити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3.3 Тестирование интерфейса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Заключение (~ 4 стр.)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Приложения</w:t>
      </w:r>
    </w:p>
    <w:p>
      <w:pPr>
        <w:pStyle w:val="Normal1"/>
        <w:keepNext w:val="true"/>
        <w:keepLines/>
        <w:spacing w:lineRule="auto" w:line="240" w:before="360" w:after="80"/>
        <w:jc w:val="left"/>
        <w:rPr/>
      </w:pPr>
      <w:r>
        <w:rPr/>
      </w:r>
      <w:bookmarkStart w:id="57" w:name="_heading=h.m7ifbwg6wf6v"/>
      <w:bookmarkStart w:id="58" w:name="_heading=h.m7ifbwg6wf6v"/>
      <w:bookmarkEnd w:id="58"/>
      <w:r>
        <w:br w:type="page"/>
      </w:r>
    </w:p>
    <w:p>
      <w:pPr>
        <w:pStyle w:val="Heading1"/>
        <w:rPr>
          <w:rFonts w:ascii="Times New Roman" w:hAnsi="Times New Roman"/>
          <w:lang w:val="ru-RU"/>
        </w:rPr>
      </w:pPr>
      <w:r>
        <w:rPr>
          <w:rFonts w:eastAsia="IBM Plex Sans SemiBold" w:cs="IBM Plex Sans SemiBold" w:ascii="Times New Roman" w:hAnsi="Times New Roman"/>
          <w:b w:val="false"/>
          <w:sz w:val="44"/>
          <w:szCs w:val="44"/>
          <w:lang w:val="ru-RU"/>
        </w:rPr>
        <w:t>Введение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/>
          <w:bCs/>
          <w:sz w:val="24"/>
          <w:szCs w:val="24"/>
          <w:lang w:val="ru-RU"/>
        </w:rPr>
        <w:t>Тема проекта:</w:t>
      </w: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 xml:space="preserve">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Исследование особенностей разработки небольших масштабируемых приложений с использованием микросервисной архитектуры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 xml:space="preserve">Цель: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Рассмотреть основные подходы к дизайну и развертыванию приложений и используемому инструментарию. Создать шаблон приложения, предусматривающий легкую адаптацию к конкретным нуждам разработчиков при развертывании небольших приложений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(pet projects)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 xml:space="preserve">Какие задачи решает: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В процессе обучения или же в процессе разработки отдельных сервисов возникает потребность посмотреть на работу разработанного сервиса в условиях, кросс взаимодействия с другими сервисами. Будь то сервис уведомлений, аутентификации и т. п.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>Задачи: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 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1. Изучение литературы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2. Создать базовый проект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3. Выбрать инструментарий для разработки, мониторинга и управления микросервисным приложением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4. Изучить инструментарий принципы внедрения и внедрить в базовое приложение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5. Изучить процесс развертывания таких приложений с использованием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Docker</w:t>
      </w:r>
    </w:p>
    <w:p>
      <w:pPr>
        <w:pStyle w:val="Normal1"/>
        <w:spacing w:lineRule="auto" w:line="360"/>
        <w:rPr>
          <w:rFonts w:ascii="Times New Roman" w:hAnsi="Times New Roman" w:eastAsia="IBM Plex Sans SemiBold" w:cs="IBM Plex Sans SemiBold"/>
          <w:b w:val="false"/>
          <w:bCs w:val="false"/>
          <w:sz w:val="24"/>
          <w:szCs w:val="24"/>
        </w:rPr>
      </w:pPr>
      <w:r>
        <w:rPr>
          <w:rFonts w:eastAsia="IBM Plex Sans SemiBold" w:cs="IBM Plex Sans SemiBold" w:ascii="Times New Roman" w:hAnsi="Times New Roman"/>
          <w:b/>
          <w:bCs/>
          <w:sz w:val="24"/>
          <w:szCs w:val="24"/>
        </w:rPr>
        <w:t>Инструменты:</w:t>
      </w:r>
      <w:r>
        <w:rPr>
          <w:rFonts w:eastAsia="IBM Plex Sans SemiBold" w:cs="IBM Plex Sans SemiBold" w:ascii="Times New Roman" w:hAnsi="Times New Roman"/>
          <w:b w:val="false"/>
          <w:bCs w:val="false"/>
          <w:sz w:val="24"/>
          <w:szCs w:val="24"/>
        </w:rPr>
        <w:t xml:space="preserve"> Postman, </w:t>
      </w:r>
      <w:r>
        <w:rPr>
          <w:rFonts w:eastAsia="IBM Plex Sans SemiBold" w:cs="IBM Plex Sans SemiBold" w:ascii="Times New Roman" w:hAnsi="Times New Roman"/>
          <w:b w:val="false"/>
          <w:bCs w:val="false"/>
          <w:sz w:val="24"/>
          <w:szCs w:val="24"/>
          <w:lang w:val="en-US"/>
        </w:rPr>
        <w:t>FastRequest, PostgreSQL, Docker, Docker-Compose, Spring Cloud, Eureka, Open Feign, Zipkin, API Gateway, RabbitMQ</w:t>
      </w:r>
    </w:p>
    <w:p>
      <w:pPr>
        <w:pStyle w:val="Normal1"/>
        <w:spacing w:lineRule="auto" w:line="360"/>
        <w:rPr>
          <w:rFonts w:ascii="Times New Roman" w:hAnsi="Times New Roman" w:eastAsia="IBM Plex Sans SemiBold" w:cs="IBM Plex Sans SemiBold"/>
          <w:b w:val="false"/>
          <w:bCs w:val="false"/>
          <w:sz w:val="24"/>
          <w:szCs w:val="24"/>
        </w:rPr>
      </w:pPr>
      <w:r>
        <w:rPr>
          <w:rFonts w:eastAsia="IBM Plex Sans SemiBold" w:cs="IBM Plex Sans SemiBold" w:ascii="Times New Roman" w:hAnsi="Times New Roman"/>
          <w:b w:val="false"/>
          <w:bCs w:val="false"/>
          <w:sz w:val="24"/>
          <w:szCs w:val="24"/>
        </w:rPr>
        <w:t>Состав команды: Зотов Алексей Викторович (программист)</w:t>
      </w:r>
    </w:p>
    <w:p>
      <w:pPr>
        <w:pStyle w:val="Heading1"/>
        <w:rPr/>
      </w:pPr>
      <w:r>
        <w:rPr/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br w:type="page"/>
      </w:r>
    </w:p>
    <w:p>
      <w:pPr>
        <w:pStyle w:val="Heading1"/>
        <w:rPr/>
      </w:pPr>
      <w:bookmarkStart w:id="59" w:name="_heading=h.hst8x8f1r8tz"/>
      <w:bookmarkEnd w:id="59"/>
      <w:r>
        <w:rPr/>
        <w:t>Теоретическая и практическая главы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как он делал проект;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какие инструменты использовал в работе;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на каком этапе использовал инструменты и как они помогли в достижении цели работы.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br w:type="page"/>
      </w:r>
    </w:p>
    <w:p>
      <w:pPr>
        <w:pStyle w:val="Heading1"/>
        <w:rPr>
          <w:rFonts w:ascii="Times New Roman" w:hAnsi="Times New Roman"/>
          <w:b/>
          <w:bCs/>
          <w:lang w:val="ru-RU"/>
        </w:rPr>
      </w:pPr>
      <w:r>
        <w:rPr>
          <w:rFonts w:eastAsia="IBM Plex Sans SemiBold" w:cs="IBM Plex Sans SemiBold" w:ascii="Times New Roman" w:hAnsi="Times New Roman"/>
          <w:b/>
          <w:bCs/>
          <w:sz w:val="44"/>
          <w:szCs w:val="44"/>
          <w:lang w:val="ru-RU"/>
        </w:rPr>
        <w:t>Глава 2. Разработка приложения</w:t>
      </w:r>
    </w:p>
    <w:p>
      <w:pPr>
        <w:pStyle w:val="Normal1"/>
        <w:spacing w:lineRule="auto" w:line="36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ru-RU"/>
        </w:rPr>
        <w:t>2.1 Подготовка базовой архитектуры приложения</w:t>
      </w:r>
    </w:p>
    <w:p>
      <w:pPr>
        <w:pStyle w:val="Normal1"/>
        <w:spacing w:lineRule="auto" w:line="360"/>
        <w:rPr>
          <w:rFonts w:ascii="Times New Roman" w:hAnsi="Times New Roman"/>
          <w:lang w:val="ru-RU"/>
        </w:rPr>
      </w:pPr>
      <w:r>
        <w:rPr>
          <w:rFonts w:eastAsia="IBM Plex Sans SemiBold" w:cs="IBM Plex Sans SemiBold" w:ascii="Times New Roman" w:hAnsi="Times New Roman"/>
          <w:b w:val="false"/>
          <w:sz w:val="44"/>
          <w:szCs w:val="44"/>
          <w:lang w:val="ru-RU"/>
        </w:rPr>
        <w:tab/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Разработка приложения будет вестись с использованием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IntellyJ IDEA Community edition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с использованием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Maven framework. </w:t>
      </w:r>
    </w:p>
    <w:p>
      <w:pPr>
        <w:pStyle w:val="Normal1"/>
        <w:spacing w:lineRule="auto" w:line="360"/>
        <w:rPr>
          <w:rFonts w:ascii="Times New Roman" w:hAnsi="Times New Roman"/>
          <w:lang w:val="ru-RU"/>
        </w:rPr>
      </w:pP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ab/>
        <w:t xml:space="preserve">Приложение будет разрабатываться как мультимодульное, в составе которого будет «родительский»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pom.xml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файл с основными зависимостями. Сами сервисы будут включены в проект в качестве отдельных модулей. Каждый из модулей будет включать в себя как собственные, необходимые зависимости, так и «родительские» зависимости. Проект будет обновляться и совершенствоваться в процессе разработки, поэтому было принято решение создать пустой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Maven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проект без использования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“spring initializr” – </w:t>
      </w:r>
      <w:hyperlink r:id="rId2">
        <w:r>
          <w:rPr>
            <w:rStyle w:val="Hyperlink"/>
            <w:rFonts w:eastAsia="IBM Plex Sans SemiBold" w:cs="IBM Plex Sans SemiBold" w:ascii="Times New Roman" w:hAnsi="Times New Roman"/>
            <w:b w:val="false"/>
            <w:sz w:val="24"/>
            <w:szCs w:val="24"/>
            <w:lang w:val="en-US"/>
          </w:rPr>
          <w:t>https://start.spring.io</w:t>
        </w:r>
      </w:hyperlink>
    </w:p>
    <w:p>
      <w:pPr>
        <w:pStyle w:val="Normal1"/>
        <w:spacing w:lineRule="auto" w:line="36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en-US"/>
        </w:rPr>
        <w:t>2.1.1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en-US"/>
        </w:rPr>
        <w:t>Р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ru-RU"/>
        </w:rPr>
        <w:t xml:space="preserve">азвертывание базового приложения и настройка 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en-US"/>
        </w:rPr>
        <w:t>pom.xml</w:t>
      </w:r>
    </w:p>
    <w:p>
      <w:pPr>
        <w:pStyle w:val="Normal1"/>
        <w:spacing w:lineRule="auto" w:line="36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ab/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ru-RU"/>
        </w:rPr>
        <w:t>В папке с проектом через консольную команду создаем базовый пустой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 xml:space="preserve"> maven 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ru-RU"/>
        </w:rPr>
        <w:t xml:space="preserve">проект 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>(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ru-RU"/>
        </w:rPr>
        <w:t>рис. 1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>).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-103505</wp:posOffset>
            </wp:positionV>
            <wp:extent cx="6121400" cy="20205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highlight w:val="white"/>
        </w:rPr>
        <w:t>Рисунок 1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Далее настраиваем проект. Версия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Java: Oracle open jdk 17.0.10.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Поскольку данный проект будет являться «родительским» для остальных модулей, удаляем папку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src,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>а также добавляем 2 собственные папки к проекту а именно: папка с проектом диплома и папка с диаграммами.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  <w:lang w:val="ru-RU"/>
        </w:rPr>
        <w:tab/>
        <w:t xml:space="preserve">«Родительский»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pom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файл настраиваем с использованием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dependency Management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блока в который подключим артефакт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spring dependency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и зафиксируем версию 3.2.5 на уровне свойств. Основная задача, фиксирование версий используемых зависимостей и внедрение на уровень проекта основных зависимостей, который абсолютно точно понадобятся во всех дочерних модулях. Для удобства работы подключим на уровень проекта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Lombok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spring boot test.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В подраздел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plugin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подключим арефакт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>maven-plugin.</w:t>
      </w:r>
    </w:p>
    <w:p>
      <w:pPr>
        <w:pStyle w:val="Normal1"/>
        <w:spacing w:lineRule="auto" w:line="360"/>
        <w:rPr/>
      </w:pP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На этом, этап подготовки базового проекта завершен, собираем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 xml:space="preserve">pom </w:t>
      </w:r>
      <w:r>
        <w:rPr>
          <w:rFonts w:ascii="Times New Roman" w:hAnsi="Times New Roman"/>
          <w:sz w:val="24"/>
          <w:szCs w:val="24"/>
          <w:highlight w:val="white"/>
          <w:lang w:val="ru-RU"/>
        </w:rPr>
        <w:t xml:space="preserve">файл, подгружаем зависимости и размещаем первый коммит на </w:t>
      </w:r>
      <w:r>
        <w:rPr>
          <w:rFonts w:ascii="Times New Roman" w:hAnsi="Times New Roman"/>
          <w:sz w:val="24"/>
          <w:szCs w:val="24"/>
          <w:highlight w:val="white"/>
          <w:lang w:val="en-US"/>
        </w:rPr>
        <w:t>GitHub -</w:t>
      </w:r>
      <w:r>
        <w:rPr>
          <w:rFonts w:ascii="Times New Roman" w:hAnsi="Times New Roman"/>
          <w:i/>
          <w:iCs/>
          <w:sz w:val="24"/>
          <w:szCs w:val="24"/>
          <w:highlight w:val="white"/>
          <w:lang w:val="ru-RU"/>
        </w:rPr>
        <w:t xml:space="preserve"> </w:t>
      </w:r>
      <w:hyperlink r:id="rId4">
        <w:r>
          <w:rPr>
            <w:rStyle w:val="Hyperlink"/>
            <w:rFonts w:ascii="Times New Roman" w:hAnsi="Times New Roman"/>
            <w:i/>
            <w:iCs/>
            <w:sz w:val="24"/>
            <w:szCs w:val="24"/>
            <w:highlight w:val="white"/>
            <w:lang w:val="ru-RU"/>
          </w:rPr>
          <w:t>Initial commit</w:t>
        </w:r>
      </w:hyperlink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eastAsia="IBM Plex Sans SemiBold" w:cs="IBM Plex Sans SemiBold" w:ascii="Times New Roman" w:hAnsi="Times New Roman"/>
          <w:b/>
          <w:bCs/>
          <w:i/>
          <w:iCs/>
          <w:sz w:val="24"/>
          <w:szCs w:val="24"/>
          <w:highlight w:val="white"/>
          <w:lang w:val="en-US"/>
        </w:rPr>
        <w:t>2.1.</w:t>
      </w:r>
      <w:r>
        <w:rPr>
          <w:rFonts w:eastAsia="IBM Plex Sans SemiBold" w:cs="IBM Plex Sans SemiBold" w:ascii="Times New Roman" w:hAnsi="Times New Roman"/>
          <w:b/>
          <w:bCs/>
          <w:i/>
          <w:iCs/>
          <w:sz w:val="24"/>
          <w:szCs w:val="24"/>
          <w:highlight w:val="white"/>
          <w:lang w:val="ru-RU"/>
        </w:rPr>
        <w:t>2 Создание сервисных приложений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Как упоминалось в первой главе, дизайн приложения будет состоять из </w:t>
      </w:r>
      <w:r>
        <w:rPr>
          <w:rFonts w:ascii="Times New Roman" w:hAnsi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/>
          <w:sz w:val="24"/>
          <w:szCs w:val="24"/>
          <w:lang w:val="ru-RU"/>
        </w:rPr>
        <w:t xml:space="preserve">сервисов и ряда сопутствующих модулей, с минимальным наполнением самих сервисов, предполагая что эти сервисы будут использоваться как шаблоны для тестирования или подмены необходимыми разработчику сервисами. Для эмуляции каждый из сервисов будет работать с собственной базой данных развернутой на хостовой машине в </w:t>
      </w:r>
      <w:r>
        <w:rPr>
          <w:rFonts w:ascii="Times New Roman" w:hAnsi="Times New Roman"/>
          <w:sz w:val="24"/>
          <w:szCs w:val="24"/>
          <w:lang w:val="en-US"/>
        </w:rPr>
        <w:t xml:space="preserve">docker </w:t>
      </w:r>
      <w:r>
        <w:rPr>
          <w:rFonts w:ascii="Times New Roman" w:hAnsi="Times New Roman"/>
          <w:sz w:val="24"/>
          <w:szCs w:val="24"/>
          <w:lang w:val="ru-RU"/>
        </w:rPr>
        <w:t>контейнере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Первым сервисом будет сервис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customer-service</w:t>
      </w:r>
      <w:r>
        <w:rPr>
          <w:rFonts w:ascii="Times New Roman" w:hAnsi="Times New Roman"/>
          <w:sz w:val="24"/>
          <w:szCs w:val="24"/>
          <w:lang w:val="ru-RU"/>
        </w:rPr>
        <w:t xml:space="preserve">. Мы хотим использовать базовое наполнение самого сервиса и реализовать базовый набор функционала для работы с репозиторием развернутом на </w:t>
      </w:r>
      <w:r>
        <w:rPr>
          <w:rFonts w:ascii="Times New Roman" w:hAnsi="Times New Roman"/>
          <w:sz w:val="24"/>
          <w:szCs w:val="24"/>
          <w:lang w:val="en-US"/>
        </w:rPr>
        <w:t>PostgreSQL,</w:t>
      </w:r>
      <w:r>
        <w:rPr>
          <w:rFonts w:ascii="Times New Roman" w:hAnsi="Times New Roman"/>
          <w:sz w:val="24"/>
          <w:szCs w:val="24"/>
          <w:lang w:val="ru-RU"/>
        </w:rPr>
        <w:t xml:space="preserve"> с </w:t>
      </w:r>
      <w:r>
        <w:rPr>
          <w:rFonts w:ascii="Times New Roman" w:hAnsi="Times New Roman"/>
          <w:sz w:val="24"/>
          <w:szCs w:val="24"/>
          <w:lang w:val="en-US"/>
        </w:rPr>
        <w:t xml:space="preserve">JPA </w:t>
      </w:r>
      <w:r>
        <w:rPr>
          <w:rFonts w:ascii="Times New Roman" w:hAnsi="Times New Roman"/>
          <w:sz w:val="24"/>
          <w:szCs w:val="24"/>
          <w:lang w:val="ru-RU"/>
        </w:rPr>
        <w:t xml:space="preserve">драйвером, а также  контроллер. Для этого мы добавим новый модуль в проект. В зависимости мы добавляем </w:t>
      </w:r>
      <w:r>
        <w:rPr>
          <w:rFonts w:ascii="Times New Roman" w:hAnsi="Times New Roman"/>
          <w:sz w:val="24"/>
          <w:szCs w:val="24"/>
          <w:lang w:val="en-US"/>
        </w:rPr>
        <w:t xml:space="preserve">Spring web. </w:t>
      </w:r>
      <w:r>
        <w:rPr>
          <w:rFonts w:ascii="Times New Roman" w:hAnsi="Times New Roman"/>
          <w:sz w:val="24"/>
          <w:szCs w:val="24"/>
          <w:lang w:val="ru-RU"/>
        </w:rPr>
        <w:t xml:space="preserve">Для удобства идентификации запущенных сервисов, добавим в ресурсы проекта файл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banner.txt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с названием сервиса, а также файл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application.yml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 базовыми настройками названия проекта, портом, в дальнейшем же добавим сюда настройки для работы сервиса с собственной базой данных.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Второй сервис, который мы также добавим в проект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fraud-service </w:t>
      </w:r>
      <w:r>
        <w:rPr>
          <w:rFonts w:ascii="Times New Roman" w:hAnsi="Times New Roman"/>
          <w:i w:val="false"/>
          <w:iCs w:val="false"/>
          <w:sz w:val="24"/>
          <w:szCs w:val="24"/>
          <w:lang w:val="ru-RU"/>
        </w:rPr>
        <w:t xml:space="preserve">будет максимально похож на первый сервис. Более того тут важно подчеркнуть что оба эти сервиса будут зависеть друг от друга и будут взаимодействовать только синхронно. Первый сервис будет регистрировать покупателей в собственной базе данных и направлять запрос во второй сервис, который будет </w:t>
      </w:r>
      <w:r>
        <w:rPr>
          <w:rFonts w:ascii="Times New Roman" w:hAnsi="Times New Roman"/>
          <w:i w:val="false"/>
          <w:iCs w:val="false"/>
          <w:sz w:val="24"/>
          <w:szCs w:val="24"/>
          <w:lang w:val="ru-RU"/>
        </w:rPr>
        <w:t>имитировать проверку</w:t>
      </w:r>
      <w:r>
        <w:rPr>
          <w:rFonts w:ascii="Times New Roman" w:hAnsi="Times New Roman"/>
          <w:i w:val="false"/>
          <w:iCs w:val="false"/>
          <w:sz w:val="24"/>
          <w:szCs w:val="24"/>
          <w:lang w:val="ru-RU"/>
        </w:rPr>
        <w:t xml:space="preserve">, является ли добавленный пользователь «настоящим» или валидным, либо это «мошенник» и дополнительно фиксировать данные в своей базе данных. 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ru-RU"/>
        </w:rPr>
        <w:t xml:space="preserve">Поскольку данная работа в первую очередь направленна не на обработку персональных данных, а разработку взаимодействия между микросервисами, было решено максимально абстрагировать процесс проверки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(</w:t>
      </w:r>
      <w:r>
        <w:rPr>
          <w:rFonts w:ascii="Times New Roman" w:hAnsi="Times New Roman"/>
          <w:i w:val="false"/>
          <w:iCs w:val="false"/>
          <w:sz w:val="24"/>
          <w:szCs w:val="24"/>
          <w:lang w:val="ru-RU"/>
        </w:rPr>
        <w:t>рис. 2)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-142875</wp:posOffset>
            </wp:positionH>
            <wp:positionV relativeFrom="paragraph">
              <wp:posOffset>-88265</wp:posOffset>
            </wp:positionV>
            <wp:extent cx="6121400" cy="23691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4"/>
          <w:szCs w:val="24"/>
          <w:highlight w:val="white"/>
          <w:lang w:val="ru-RU"/>
        </w:rPr>
        <w:t xml:space="preserve">Рисунок </w:t>
      </w:r>
      <w:r>
        <w:rPr>
          <w:rFonts w:ascii="Times New Roman" w:hAnsi="Times New Roman"/>
          <w:i w:val="false"/>
          <w:iCs w:val="false"/>
          <w:sz w:val="24"/>
          <w:szCs w:val="24"/>
          <w:highlight w:val="white"/>
          <w:lang w:val="ru-RU"/>
        </w:rPr>
        <w:t>2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ru-RU"/>
        </w:rPr>
        <w:t>Помимо базовой настройки самих сервисов, мы добавим каждому микросервису отдельный порт, что бы избежать конфликт</w:t>
      </w:r>
      <w:r>
        <w:rPr>
          <w:rFonts w:ascii="Times New Roman" w:hAnsi="Times New Roman"/>
          <w:i w:val="false"/>
          <w:iCs w:val="false"/>
          <w:sz w:val="24"/>
          <w:szCs w:val="24"/>
          <w:lang w:val="ru-RU"/>
        </w:rPr>
        <w:t>ов</w:t>
      </w:r>
      <w:r>
        <w:rPr>
          <w:rFonts w:ascii="Times New Roman" w:hAnsi="Times New Roman"/>
          <w:i w:val="false"/>
          <w:iCs w:val="false"/>
          <w:sz w:val="24"/>
          <w:szCs w:val="24"/>
          <w:lang w:val="ru-RU"/>
        </w:rPr>
        <w:t>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/>
          <w:sz w:val="24"/>
          <w:szCs w:val="24"/>
        </w:rPr>
      </w:pPr>
      <w:bookmarkStart w:id="60" w:name="_heading=h.dhwmmf3wq1kk"/>
      <w:bookmarkEnd w:id="60"/>
      <w:r>
        <w:rPr>
          <w:rFonts w:ascii="Times New Roman" w:hAnsi="Times New Roman"/>
          <w:sz w:val="24"/>
          <w:szCs w:val="24"/>
        </w:rPr>
        <w:t>Заключение</w:t>
      </w:r>
    </w:p>
    <w:p>
      <w:pPr>
        <w:pStyle w:val="Normal1"/>
        <w:shd w:val="clear" w:fill="FFFFFF"/>
        <w:spacing w:lineRule="auto" w:line="240" w:before="20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В заключение необходимо включить следующее: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Оценка проведённого исследования, описание его результатов.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Практическая значимость работы, рекомендации и планы на дальнейшие исследования.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Общий итог — достижение цели, выполнение задач, доказательство гипотезы.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Предложения по совершенствованию объекта исследования.</w:t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</w:r>
      <w:r>
        <w:br w:type="page"/>
      </w:r>
    </w:p>
    <w:p>
      <w:pPr>
        <w:pStyle w:val="Heading1"/>
        <w:rPr>
          <w:rFonts w:ascii="Times New Roman" w:hAnsi="Times New Roman"/>
          <w:sz w:val="24"/>
          <w:szCs w:val="24"/>
        </w:rPr>
      </w:pPr>
      <w:bookmarkStart w:id="61" w:name="_heading=h.m8jvbwhv7ujg"/>
      <w:bookmarkEnd w:id="61"/>
      <w:r>
        <w:rPr>
          <w:rFonts w:ascii="Times New Roman" w:hAnsi="Times New Roman"/>
          <w:sz w:val="24"/>
          <w:szCs w:val="24"/>
        </w:rPr>
        <w:t xml:space="preserve">Список используемой литературы </w:t>
      </w:r>
    </w:p>
    <w:p>
      <w:pPr>
        <w:pStyle w:val="Normal1"/>
        <w:shd w:val="clear" w:fill="FFFFFF"/>
        <w:spacing w:lineRule="auto" w:line="240" w:before="20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Здесь нужно будет указать</w:t>
      </w:r>
      <w:r>
        <w:rPr>
          <w:rFonts w:ascii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>
      <w:pPr>
        <w:pStyle w:val="Normal1"/>
        <w:shd w:val="clear" w:fill="FFFFFF"/>
        <w:spacing w:lineRule="auto" w:line="240" w:before="20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Основные правила оформления использованной литературы и ресурсов: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Библиографическая запись обязательно включает: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240" w:before="200" w:after="200"/>
        <w:ind w:hanging="36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Фамилию автора или фамилии их группы, инициалы (при наличии).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200" w:after="200"/>
        <w:ind w:hanging="36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Название статьи, книги, справочника, закона, иного документа.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200" w:after="200"/>
        <w:ind w:hanging="36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Населённый пункт, в котором был издан источник, наименование издательства.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200" w:after="200"/>
        <w:ind w:hanging="36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Год публикации.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200" w:after="200"/>
        <w:ind w:hanging="36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Число страниц.</w:t>
      </w:r>
    </w:p>
    <w:p>
      <w:pPr>
        <w:pStyle w:val="Heading2"/>
        <w:rPr>
          <w:rFonts w:ascii="Times New Roman" w:hAnsi="Times New Roman"/>
          <w:sz w:val="24"/>
          <w:szCs w:val="24"/>
        </w:rPr>
      </w:pPr>
      <w:bookmarkStart w:id="62" w:name="_heading=h.9l6gsrwr4dtj"/>
      <w:bookmarkEnd w:id="62"/>
      <w:r>
        <w:rPr>
          <w:rFonts w:ascii="Times New Roman" w:hAnsi="Times New Roman"/>
          <w:sz w:val="24"/>
          <w:szCs w:val="24"/>
        </w:rPr>
        <w:t>Пример</w:t>
      </w:r>
    </w:p>
    <w:p>
      <w:pPr>
        <w:pStyle w:val="Normal1"/>
        <w:numPr>
          <w:ilvl w:val="0"/>
          <w:numId w:val="9"/>
        </w:numPr>
        <w:shd w:val="clear" w:fill="FFFFFF"/>
        <w:spacing w:lineRule="auto" w:line="276" w:before="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highlight w:val="white"/>
        </w:rPr>
        <w:t>Книга: Автор. Название книги. Город: Издательство, Год.</w:t>
      </w:r>
    </w:p>
    <w:p>
      <w:pPr>
        <w:pStyle w:val="Normal1"/>
        <w:numPr>
          <w:ilvl w:val="0"/>
          <w:numId w:val="9"/>
        </w:numPr>
        <w:shd w:val="clear" w:fill="FFFFFF"/>
        <w:spacing w:lineRule="auto" w:line="276" w:before="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highlight w:val="white"/>
        </w:rPr>
        <w:t>Статья: Автор. "Заголовок статьи." Название журнала Том, номер (Год): страницы.</w:t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</w:r>
    </w:p>
    <w:p>
      <w:pPr>
        <w:pStyle w:val="Normal1"/>
        <w:spacing w:lineRule="auto" w:line="259"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/>
          <w:sz w:val="24"/>
          <w:szCs w:val="24"/>
        </w:rPr>
      </w:pPr>
      <w:bookmarkStart w:id="63" w:name="_heading=h.s6k7t2lwcp0k"/>
      <w:bookmarkEnd w:id="63"/>
      <w:r>
        <w:rPr>
          <w:rFonts w:ascii="Times New Roman" w:hAnsi="Times New Roman"/>
          <w:sz w:val="24"/>
          <w:szCs w:val="24"/>
        </w:rPr>
        <w:t>Приложения</w:t>
      </w:r>
    </w:p>
    <w:p>
      <w:pPr>
        <w:pStyle w:val="Normal1"/>
        <w:shd w:val="clear" w:fill="FFFFFF"/>
        <w:spacing w:lineRule="auto" w:line="240" w:before="20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В </w:t>
      </w:r>
      <w:r>
        <w:rPr>
          <w:rFonts w:ascii="Times New Roman" w:hAnsi="Times New Roman"/>
          <w:b/>
          <w:sz w:val="24"/>
          <w:szCs w:val="24"/>
          <w:highlight w:val="white"/>
        </w:rPr>
        <w:t>приложения</w:t>
      </w:r>
      <w:r>
        <w:rPr>
          <w:rFonts w:ascii="Times New Roman" w:hAnsi="Times New Roman"/>
          <w:sz w:val="24"/>
          <w:szCs w:val="24"/>
          <w:highlight w:val="white"/>
        </w:rPr>
        <w:t xml:space="preserve"> обычно входят артефакты, получившиеся в процессе создания проекта: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Объёмные графики и таблицы, которые не помещаются на лист А4.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Длинные математические формулы и расчёты по ним.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Характеристики аппаратуры, которая использовалась для проведения исследования.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Авторские методики.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Вспомогательный материал: тесты, карточки, схемы, рисунки.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Материалы, полученные на предприятии: отчёты, прочие документы.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133" w:right="1133" w:gutter="0" w:header="720" w:top="1133" w:footer="720" w:bottom="1133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IBM Plex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Apple Color Emoji">
    <w:charset w:val="cc"/>
    <w:family w:val="roman"/>
    <w:pitch w:val="variable"/>
  </w:font>
  <w:font w:name="IBM Plex Sans SemiBold">
    <w:charset w:val="cc"/>
    <w:family w:val="roman"/>
    <w:pitch w:val="variable"/>
  </w:font>
  <w:font w:name="Helvetica Neue">
    <w:charset w:val="01"/>
    <w:family w:val="auto"/>
    <w:pitch w:val="default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Helvetica Neu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40" w:before="0" w:after="200"/>
      <w:jc w:val="both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5961380</wp:posOffset>
          </wp:positionH>
          <wp:positionV relativeFrom="margin">
            <wp:posOffset>-615315</wp:posOffset>
          </wp:positionV>
          <wp:extent cx="319405" cy="319405"/>
          <wp:effectExtent l="0" t="0" r="0" b="0"/>
          <wp:wrapNone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940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Helvetica Neue" w:hAnsi="Helvetica Neue" w:cs="Helvetica Neue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Helvetica Neue" w:hAnsi="Helvetica Neue" w:cs="Helvetica Neue" w:hint="default"/>
        <w:sz w:val="21"/>
        <w:u w:val="none"/>
        <w:szCs w:val="21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ascii="Helvetica Neue" w:hAnsi="Helvetica Neue" w:eastAsia="Helvetica Neue" w:cs="Helvetica Neu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ascii="Helvetica Neue" w:hAnsi="Helvetica Neue" w:eastAsia="Helvetica Neue" w:cs="Helvetica Neu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Helvetica Neue" w:hAnsi="Helvetica Neue" w:cs="Helvetica Neue" w:hint="default"/>
        <w:sz w:val="21"/>
        <w:u w:val="none"/>
        <w:szCs w:val="21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IBM Plex San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both"/>
    </w:pPr>
    <w:rPr>
      <w:rFonts w:ascii="IBM Plex Sans" w:hAnsi="IBM Plex Sans" w:eastAsia="IBM Plex Sans" w:cs="IBM Plex 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00" w:after="20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20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40" w:before="0" w:after="200"/>
      <w:jc w:val="both"/>
    </w:pPr>
    <w:rPr>
      <w:rFonts w:ascii="IBM Plex Sans" w:hAnsi="IBM Plex Sans" w:eastAsia="IBM Plex Sans" w:cs="IBM Plex 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0" w:after="200"/>
      <w:ind w:hanging="0" w:left="0" w:right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96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0" w:after="8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ABB1B9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AVZotov/Tech-Specialization-diploma-microservices/commit/df8f748734800529b78367ae7ebf1ee3d667ce10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LibreOffice/24.2.3.2$Windows_X86_64 LibreOffice_project/433d9c2ded56988e8a90e6b2e771ee4e6a5ab2ba</Application>
  <AppVersion>15.0000</AppVersion>
  <Pages>12</Pages>
  <Words>1317</Words>
  <Characters>8967</Characters>
  <CharactersWithSpaces>10191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2024-05-29T23:58:58Z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