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60F1" w14:textId="5C96082B" w:rsidR="006D15B4" w:rsidRPr="006A3EBA" w:rsidRDefault="005E7382">
      <w:pPr>
        <w:spacing w:after="60"/>
        <w:rPr>
          <w:lang w:val="es-ES"/>
        </w:rPr>
      </w:pPr>
      <w:r>
        <w:rPr>
          <w:noProof/>
          <w:lang w:val="es-ES"/>
        </w:rPr>
        <w:drawing>
          <wp:anchor distT="0" distB="0" distL="114300" distR="114300" simplePos="0" relativeHeight="251659264" behindDoc="1" locked="0" layoutInCell="1" allowOverlap="1" wp14:anchorId="3FB9B654" wp14:editId="3181287C">
            <wp:simplePos x="0" y="0"/>
            <wp:positionH relativeFrom="margin">
              <wp:posOffset>4438650</wp:posOffset>
            </wp:positionH>
            <wp:positionV relativeFrom="paragraph">
              <wp:posOffset>-478155</wp:posOffset>
            </wp:positionV>
            <wp:extent cx="1231270" cy="479061"/>
            <wp:effectExtent l="0" t="0" r="6985" b="0"/>
            <wp:wrapNone/>
            <wp:docPr id="3" name="Imagen 3"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5A5A5A"/>
          <w:sz w:val="18"/>
          <w:lang w:val="es-ES"/>
        </w:rPr>
        <w:t>Sociedad Científica Informática de España (SCIE)</w:t>
      </w:r>
    </w:p>
    <w:p w14:paraId="3CFFB194" w14:textId="77777777" w:rsidR="006D15B4" w:rsidRPr="0098289F" w:rsidRDefault="006D15B4" w:rsidP="002B444A">
      <w:pPr>
        <w:pBdr>
          <w:bottom w:val="single" w:sz="6" w:space="4" w:color="2E75B6"/>
        </w:pBdr>
        <w:rPr>
          <w:sz w:val="12"/>
          <w:szCs w:val="12"/>
          <w:lang w:val="es-ES"/>
        </w:rPr>
      </w:pPr>
    </w:p>
    <w:p>
      <w:pPr>
        <w:spacing w:before="0" w:after="200" w:line="264" w:lineRule="auto"/>
        <w:jc w:val="right"/>
      </w:pPr>
      <w:r>
        <w:rPr>
          <w:sz w:val="20"/>
          <w:szCs w:val="20"/>
          <w:highlight w:val="yellow"/>
          <w:lang w:val="es-ES"/>
        </w:rPr>
        <w:t xml:space="preserve">[Lugar]</w:t>
      </w:r>
      <w:r>
        <w:rPr>
          <w:sz w:val="20"/>
          <w:szCs w:val="20"/>
          <w:lang w:val="es-ES"/>
        </w:rPr>
        <w:t xml:space="preserve">, </w:t>
      </w:r>
      <w:r>
        <w:rPr>
          <w:sz w:val="20"/>
          <w:szCs w:val="20"/>
          <w:highlight w:val="yellow"/>
          <w:lang w:val="es-ES"/>
        </w:rPr>
        <w:t xml:space="preserve">[fecha]</w:t>
      </w:r>
    </w:p>
    <w:p>
      <w:pPr>
        <w:spacing w:before="0" w:after="0" w:line="264" w:lineRule="auto"/>
        <w:jc w:val="left"/>
      </w:pPr>
      <w:r>
        <w:rPr>
          <w:sz w:val="20"/>
          <w:szCs w:val="20"/>
          <w:lang w:val="es-ES"/>
        </w:rPr>
        <w:t xml:space="preserve">Secretaría General de Universidades</w:t>
      </w:r>
    </w:p>
    <w:p>
      <w:pPr>
        <w:spacing w:before="0" w:after="0" w:line="264" w:lineRule="auto"/>
        <w:jc w:val="left"/>
      </w:pPr>
      <w:r>
        <w:rPr>
          <w:sz w:val="20"/>
          <w:szCs w:val="20"/>
          <w:lang w:val="es-ES"/>
        </w:rPr>
        <w:t xml:space="preserve">Ministerio de Ciencia, Innovación y Universidades</w:t>
      </w:r>
    </w:p>
    <w:p>
      <w:pPr>
        <w:spacing w:before="0" w:after="0" w:line="264" w:lineRule="auto"/>
        <w:jc w:val="left"/>
      </w:pPr>
      <w:r>
        <w:rPr>
          <w:sz w:val="20"/>
          <w:szCs w:val="20"/>
          <w:highlight w:val="yellow"/>
          <w:lang w:val="es-ES"/>
        </w:rPr>
        <w:t xml:space="preserve">[Dirección]</w:t>
      </w:r>
    </w:p>
    <w:p>
      <w:pPr>
        <w:spacing w:before="0" w:after="120" w:line="264" w:lineRule="auto"/>
        <w:jc w:val="both"/>
      </w:pPr>
    </w:p>
    <w:p>
      <w:pPr>
        <w:spacing w:before="0" w:after="200" w:line="264" w:lineRule="auto"/>
        <w:jc w:val="left"/>
      </w:pPr>
      <w:r>
        <w:rPr>
          <w:b/>
          <w:bCs/>
          <w:sz w:val="20"/>
          <w:szCs w:val="20"/>
          <w:lang w:val="es-ES"/>
        </w:rPr>
        <w:t xml:space="preserve">Asunto:</w:t>
      </w:r>
      <w:r>
        <w:rPr>
          <w:sz w:val="20"/>
          <w:szCs w:val="20"/>
          <w:lang w:val="es-ES"/>
        </w:rPr>
        <w:t xml:space="preserve"> Propuesta de modificación de la clasificación de las publicaciones en congresos en la normativa de evaluación de la actividad investigadora</w:t>
      </w:r>
    </w:p>
    <w:p>
      <w:pPr>
        <w:spacing w:before="0" w:after="100" w:line="264" w:lineRule="auto"/>
        <w:jc w:val="both"/>
      </w:pPr>
      <w:r>
        <w:rPr>
          <w:sz w:val="20"/>
          <w:szCs w:val="20"/>
          <w:lang w:val="es-ES"/>
        </w:rPr>
        <w:t xml:space="preserve">Estimado/a </w:t>
      </w:r>
      <w:r>
        <w:rPr>
          <w:sz w:val="20"/>
          <w:szCs w:val="20"/>
          <w:highlight w:val="yellow"/>
          <w:lang w:val="es-ES"/>
        </w:rPr>
        <w:t xml:space="preserve">[tratamiento y nombre]</w:t>
      </w:r>
      <w:r>
        <w:rPr>
          <w:sz w:val="20"/>
          <w:szCs w:val="20"/>
          <w:lang w:val="es-ES"/>
        </w:rPr>
        <w:t xml:space="preserve">:</w:t>
      </w:r>
    </w:p>
    <w:p>
      <w:pPr>
        <w:spacing w:before="0" w:after="100" w:line="264" w:lineRule="auto"/>
        <w:jc w:val="both"/>
      </w:pPr>
      <w:r>
        <w:rPr>
          <w:sz w:val="20"/>
          <w:szCs w:val="20"/>
          <w:lang w:val="es-ES"/>
        </w:rPr>
        <w:t xml:space="preserve">El artículo 7.2 de la Orden de 2 de diciembre de 1994 incluye las «comunicaciones a congresos» entre las aportaciones extraordinarias, «como excepción», y la Orden CNU/1181/2019 reproduce esa clasificación. Hoy no refleja las prácticas de todas las disciplinas: en áreas relevantes de la informática, los artículos completos publicados en congresos selectivos, con una revisión por pares rigurosa, son uno de los principales canales de difusión de resultados originales de investigación.</w:t>
      </w:r>
    </w:p>
    <w:p>
      <w:pPr>
        <w:spacing w:before="0" w:after="100" w:line="264" w:lineRule="auto"/>
        <w:jc w:val="both"/>
      </w:pPr>
      <w:r>
        <w:rPr>
          <w:sz w:val="20"/>
          <w:szCs w:val="20"/>
          <w:lang w:val="es-ES"/>
        </w:rPr>
        <w:t xml:space="preserve">La consecuencia no es solo un menor reconocimiento, sino también una falta de estabilidad. La normativa permite al órgano evaluador apreciar circunstancias especiales, pero mantiene estas publicaciones como aportaciones extraordinarias; los criterios anuales pueden reconocer su relevancia, pero no sustituyen la actualización de la clasificación normativa. En informática, según el análisis de la SCIE, su tratamiento ha cambiado siete veces en las convocatorias de sexenios de 2001 a 2025.</w:t>
      </w:r>
    </w:p>
    <w:p>
      <w:pPr>
        <w:spacing w:before="0" w:after="100" w:line="264" w:lineRule="auto"/>
        <w:jc w:val="both"/>
      </w:pPr>
      <w:r>
        <w:rPr>
          <w:sz w:val="20"/>
          <w:szCs w:val="20"/>
          <w:lang w:val="es-ES"/>
        </w:rPr>
        <w:t xml:space="preserve">Por ello proponemos promover la modificación de las letras a) y b) del artículo 7.2 de la Orden de 2 de diciembre de 1994 y del apartado tercero.2 de la Orden CNU/1181/2019, para incluir entre las aportaciones ordinarias los artículos completos, revisados por pares y publicados en actas de congresos de reconocido prestigio en su ámbito, y mantener las demás comunicaciones a congresos entre las extraordinarias. La modificación tendría carácter general: los criterios de cada campo concretarían qué congresos reúnen esa condición y, en informática, las clasificaciones internacionales contrastadas, como ICORE/CORE, servirían como indicio, sin sustituir la evaluación cualitativa. El anexo de la propuesta adjunta incluye una redacción articulada.</w:t>
      </w:r>
    </w:p>
    <w:p>
      <w:pPr>
        <w:spacing w:before="0" w:after="100" w:line="264" w:lineRule="auto"/>
        <w:jc w:val="both"/>
      </w:pPr>
      <w:r>
        <w:rPr>
          <w:sz w:val="20"/>
          <w:szCs w:val="20"/>
          <w:lang w:val="es-ES"/>
        </w:rPr>
        <w:t xml:space="preserve">La orden se ha modificado en varias ocasiones, lo que confirma que su actualización es posible, aunque ninguna de esas modificaciones ha afectado a esta clasificación. Mientras se tramita, la SCIE ha propuesto a la CNEAI y a ANECA medidas compatibles con la normativa vigente, sabiendo que, aun con la orden modificada, la valoración concreta seguirá requiriendo criterios estables y previsibles.</w:t>
      </w:r>
    </w:p>
    <w:p>
      <w:pPr>
        <w:spacing w:before="0" w:after="100" w:line="264" w:lineRule="auto"/>
        <w:jc w:val="both"/>
      </w:pPr>
      <w:r>
        <w:rPr>
          <w:sz w:val="20"/>
          <w:szCs w:val="20"/>
          <w:lang w:val="es-ES"/>
        </w:rPr>
        <w:t xml:space="preserve">Dado que la Secretaría General de Universidades ostenta la vicepresidencia primera de la CNEAI, le solicitamos su apoyo para estudiar e impulsar esta modificación, en coordinación con los órganos ministeriales competentes, y le agradeceríamos la oportunidad de presentarle la propuesta en una reunión.</w:t>
      </w:r>
    </w:p>
    <w:p>
      <w:pPr>
        <w:keepNext/>
        <w:spacing w:before="0" w:after="420" w:line="264" w:lineRule="auto"/>
        <w:jc w:val="both"/>
      </w:pPr>
      <w:r>
        <w:rPr>
          <w:sz w:val="20"/>
          <w:szCs w:val="20"/>
          <w:lang w:val="es-ES"/>
        </w:rPr>
        <w:t xml:space="preserve">Atentamente,</w:t>
      </w:r>
    </w:p>
    <w:p>
      <w:pPr>
        <w:keepNext/>
        <w:spacing w:before="0" w:after="0" w:line="264" w:lineRule="auto"/>
        <w:jc w:val="left"/>
      </w:pPr>
      <w:r>
        <w:rPr>
          <w:sz w:val="20"/>
          <w:szCs w:val="20"/>
          <w:highlight w:val="yellow"/>
          <w:lang w:val="es-ES"/>
        </w:rPr>
        <w:t xml:space="preserve">[Nombre y apellidos]</w:t>
      </w:r>
    </w:p>
    <w:p>
      <w:pPr>
        <w:spacing w:before="0" w:after="160" w:line="264" w:lineRule="auto"/>
        <w:jc w:val="left"/>
      </w:pPr>
      <w:r>
        <w:rPr>
          <w:sz w:val="20"/>
          <w:szCs w:val="20"/>
          <w:lang w:val="es-ES"/>
        </w:rPr>
        <w:t xml:space="preserve">Presidente/a de la Sociedad Científica Informática de España (SCIE)</w:t>
      </w:r>
    </w:p>
    <w:p>
      <w:pPr>
        <w:spacing w:before="0" w:after="160" w:line="264" w:lineRule="auto"/>
        <w:jc w:val="left"/>
      </w:pPr>
      <w:r>
        <w:rPr>
          <w:sz w:val="20"/>
          <w:szCs w:val="20"/>
          <w:highlight w:val="yellow"/>
          <w:lang w:val="es-ES"/>
        </w:rPr>
        <w:t xml:space="preserve">[Otras sociedades científicas firmantes, en su caso]</w:t>
      </w:r>
    </w:p>
    <w:p>
      <w:pPr>
        <w:spacing w:before="0" w:after="0" w:line="264" w:lineRule="auto"/>
        <w:jc w:val="both"/>
      </w:pPr>
      <w:r>
        <w:rPr>
          <w:b/>
          <w:bCs/>
          <w:sz w:val="20"/>
          <w:szCs w:val="20"/>
          <w:lang w:val="es-ES"/>
        </w:rPr>
        <w:t xml:space="preserve">Documentación adjunta:</w:t>
      </w:r>
      <w:r>
        <w:rPr>
          <w:sz w:val="20"/>
          <w:szCs w:val="20"/>
          <w:lang w:val="es-ES"/>
        </w:rPr>
        <w:t xml:space="preserve"> (1) Propuesta de la SCIE a ANECA y CNEAI; (2) informe «Las publicaciones en congresos de informática: hacia una evaluación científica adecuada a la disciplina», v1.2; (3) informe «Presencia española en congresos internacionales de informática», v2.0; (4) informe «Los congresos de informática en los criterios de sexenios de la CNEAI (convocatorias 2001–2025)», v3.0.</w:t>
      </w:r>
    </w:p>
    <w:sectPr w:rsidR="006D15B4" w:rsidRPr="000A27CA" w:rsidSect="00E879D8">
      <w:headerReference w:type="default" r:id="rId10"/>
      <w:footerReference w:type="default" r:id="rId11"/>
      <w:pgSz w:w="11906" w:h="16838"/>
      <w:pgMar w:top="1418" w:right="1440" w:bottom="127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ED948" w14:textId="77777777" w:rsidR="00666E60" w:rsidRDefault="00666E60">
      <w:r>
        <w:separator/>
      </w:r>
    </w:p>
  </w:endnote>
  <w:endnote w:type="continuationSeparator" w:id="0">
    <w:p w14:paraId="0141294B" w14:textId="77777777" w:rsidR="00666E60" w:rsidRDefault="00666E60">
      <w:r>
        <w:continuationSeparator/>
      </w:r>
    </w:p>
  </w:endnote>
  <w:endnote w:type="continuationNotice" w:id="1">
    <w:p w14:paraId="3141B0DA" w14:textId="77777777" w:rsidR="00666E60" w:rsidRDefault="00666E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ED11" w14:textId="1190ECAE" w:rsidR="004D686F" w:rsidRDefault="00727A4C">
    <w:pPr>
      <w:pBdr>
        <w:top w:val="single" w:sz="4" w:space="1" w:color="CCCCCC"/>
      </w:pBdr>
      <w:tabs>
        <w:tab w:val="right" w:pos="9356"/>
      </w:tabs>
      <w:jc w:val="center"/>
      <w:rPr>
        <w:lang w:val="es-ES"/>
      </w:rPr>
    </w:pPr>
    <w:r>
      <w:rPr>
        <w:color w:val="888888"/>
        <w:sz w:val="16"/>
        <w:szCs w:val="16"/>
        <w:lang w:val="es-ES"/>
      </w:rPr>
      <w:t>13</w:t>
    </w:r>
    <w:r w:rsidR="00ED7F6F">
      <w:rPr>
        <w:color w:val="888888"/>
        <w:sz w:val="16"/>
        <w:szCs w:val="16"/>
        <w:lang w:val="es-ES"/>
      </w:rPr>
      <w:t>/</w:t>
    </w:r>
    <w:r>
      <w:rPr>
        <w:color w:val="888888"/>
        <w:sz w:val="16"/>
        <w:szCs w:val="16"/>
        <w:lang w:val="es-ES"/>
      </w:rPr>
      <w:t>10</w:t>
    </w:r>
    <w:r w:rsidR="00ED7F6F">
      <w:rPr>
        <w:color w:val="888888"/>
        <w:sz w:val="16"/>
        <w:szCs w:val="16"/>
        <w:lang w:val="es-ES"/>
      </w:rPr>
      <w:t>/2026</w:t>
    </w:r>
    <w:r w:rsidR="00ED7F6F">
      <w:rPr>
        <w:color w:val="888888"/>
        <w:sz w:val="16"/>
        <w:szCs w:val="16"/>
        <w:lang w:val="es-ES"/>
      </w:rPr>
      <w:tab/>
      <w:t xml:space="preserve">Página </w:t>
    </w:r>
    <w:r w:rsidR="00ED7F6F">
      <w:rPr>
        <w:color w:val="888888"/>
        <w:sz w:val="16"/>
        <w:szCs w:val="16"/>
      </w:rPr>
      <w:fldChar w:fldCharType="begin"/>
    </w:r>
    <w:r w:rsidR="00ED7F6F">
      <w:rPr>
        <w:color w:val="888888"/>
        <w:sz w:val="16"/>
        <w:szCs w:val="16"/>
        <w:lang w:val="es-ES"/>
      </w:rPr>
      <w:instrText>PAGE</w:instrText>
    </w:r>
    <w:r w:rsidR="00ED7F6F">
      <w:rPr>
        <w:color w:val="888888"/>
        <w:sz w:val="16"/>
        <w:szCs w:val="16"/>
      </w:rPr>
      <w:fldChar w:fldCharType="separate"/>
    </w:r>
    <w:r w:rsidR="00ED7F6F">
      <w:rPr>
        <w:noProof/>
        <w:color w:val="888888"/>
        <w:sz w:val="16"/>
        <w:szCs w:val="16"/>
        <w:lang w:val="es-ES"/>
      </w:rPr>
      <w:t>1</w:t>
    </w:r>
    <w:r w:rsidR="00ED7F6F">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17D2E" w14:textId="77777777" w:rsidR="00666E60" w:rsidRDefault="00666E60">
      <w:r>
        <w:separator/>
      </w:r>
    </w:p>
  </w:footnote>
  <w:footnote w:type="continuationSeparator" w:id="0">
    <w:p w14:paraId="3ADB05FC" w14:textId="77777777" w:rsidR="00666E60" w:rsidRDefault="00666E60">
      <w:r>
        <w:continuationSeparator/>
      </w:r>
    </w:p>
  </w:footnote>
  <w:footnote w:type="continuationNotice" w:id="1">
    <w:p w14:paraId="251E0A80" w14:textId="77777777" w:rsidR="00666E60" w:rsidRDefault="00666E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FDF9A" w14:textId="77777777" w:rsidR="00CF3FFD" w:rsidRDefault="00CF3F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072"/>
    <w:multiLevelType w:val="hybridMultilevel"/>
    <w:tmpl w:val="C108F0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9710EF9"/>
    <w:multiLevelType w:val="hybridMultilevel"/>
    <w:tmpl w:val="542216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6469F6"/>
    <w:multiLevelType w:val="hybridMultilevel"/>
    <w:tmpl w:val="BE426912"/>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B4"/>
    <w:rsid w:val="0008072D"/>
    <w:rsid w:val="000A27CA"/>
    <w:rsid w:val="000B1712"/>
    <w:rsid w:val="00100544"/>
    <w:rsid w:val="00134C07"/>
    <w:rsid w:val="001D5049"/>
    <w:rsid w:val="001E027A"/>
    <w:rsid w:val="001E7B93"/>
    <w:rsid w:val="0025516E"/>
    <w:rsid w:val="0026347B"/>
    <w:rsid w:val="0026364B"/>
    <w:rsid w:val="002811B7"/>
    <w:rsid w:val="002823AA"/>
    <w:rsid w:val="002B444A"/>
    <w:rsid w:val="00345995"/>
    <w:rsid w:val="003D224F"/>
    <w:rsid w:val="004719ED"/>
    <w:rsid w:val="00480A86"/>
    <w:rsid w:val="004A353A"/>
    <w:rsid w:val="004D686F"/>
    <w:rsid w:val="004E1631"/>
    <w:rsid w:val="00514B8C"/>
    <w:rsid w:val="00522D04"/>
    <w:rsid w:val="00597D5C"/>
    <w:rsid w:val="005B080D"/>
    <w:rsid w:val="005C7132"/>
    <w:rsid w:val="005D7C54"/>
    <w:rsid w:val="005E7382"/>
    <w:rsid w:val="006204D7"/>
    <w:rsid w:val="00666E60"/>
    <w:rsid w:val="00694EEB"/>
    <w:rsid w:val="006A3EBA"/>
    <w:rsid w:val="006B41DD"/>
    <w:rsid w:val="006D15B4"/>
    <w:rsid w:val="00727A4C"/>
    <w:rsid w:val="00752089"/>
    <w:rsid w:val="007C52D6"/>
    <w:rsid w:val="00855285"/>
    <w:rsid w:val="008B101C"/>
    <w:rsid w:val="008C7B63"/>
    <w:rsid w:val="00902506"/>
    <w:rsid w:val="0093174B"/>
    <w:rsid w:val="00972035"/>
    <w:rsid w:val="009746ED"/>
    <w:rsid w:val="0098289F"/>
    <w:rsid w:val="00987FD8"/>
    <w:rsid w:val="009E2497"/>
    <w:rsid w:val="009F0DF5"/>
    <w:rsid w:val="009F7786"/>
    <w:rsid w:val="00A13DAD"/>
    <w:rsid w:val="00A177C3"/>
    <w:rsid w:val="00A31E16"/>
    <w:rsid w:val="00A524EB"/>
    <w:rsid w:val="00A93F65"/>
    <w:rsid w:val="00AA02B2"/>
    <w:rsid w:val="00AA6B37"/>
    <w:rsid w:val="00B33049"/>
    <w:rsid w:val="00B7457F"/>
    <w:rsid w:val="00BE0EB1"/>
    <w:rsid w:val="00BE4484"/>
    <w:rsid w:val="00BE5D80"/>
    <w:rsid w:val="00C00392"/>
    <w:rsid w:val="00C12837"/>
    <w:rsid w:val="00C94520"/>
    <w:rsid w:val="00CF19A2"/>
    <w:rsid w:val="00CF3FFD"/>
    <w:rsid w:val="00D57005"/>
    <w:rsid w:val="00D86FE3"/>
    <w:rsid w:val="00DD04AF"/>
    <w:rsid w:val="00E75E4A"/>
    <w:rsid w:val="00E77253"/>
    <w:rsid w:val="00E8765C"/>
    <w:rsid w:val="00E879D8"/>
    <w:rsid w:val="00EA4498"/>
    <w:rsid w:val="00EB0501"/>
    <w:rsid w:val="00EB3B5E"/>
    <w:rsid w:val="00ED7F6F"/>
    <w:rsid w:val="00F1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374A0"/>
  <w15:docId w15:val="{5C1D0C12-A69B-4CCF-8557-4DBBCBF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6"/>
      <w:szCs w:val="28"/>
    </w:rPr>
  </w:style>
  <w:style w:type="paragraph" w:styleId="Ttulo2">
    <w:name w:val="heading 2"/>
    <w:uiPriority w:val="9"/>
    <w:unhideWhenUsed/>
    <w:qFormat/>
    <w:pPr>
      <w:spacing w:before="240" w:after="120"/>
      <w:outlineLvl w:val="1"/>
    </w:pPr>
    <w:rPr>
      <w:b/>
      <w:bCs/>
      <w:color w:val="1F3864"/>
      <w:sz w:val="22"/>
      <w:szCs w:val="24"/>
    </w:rPr>
  </w:style>
  <w:style w:type="paragraph" w:styleId="Ttulo3">
    <w:name w:val="heading 3"/>
    <w:uiPriority w:val="9"/>
    <w:semiHidden/>
    <w:unhideWhenUsed/>
    <w:qFormat/>
    <w:pPr>
      <w:spacing w:before="160" w:after="80"/>
      <w:outlineLvl w:val="2"/>
    </w:pPr>
    <w:rPr>
      <w:b/>
      <w:bCs/>
      <w:i/>
      <w:iCs/>
      <w:color w:val="2E539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18"/>
    </w:rPr>
  </w:style>
  <w:style w:type="character" w:customStyle="1" w:styleId="TextonotapieCar">
    <w:name w:val="Texto nota pie Car"/>
    <w:link w:val="Textonotapie"/>
    <w:uiPriority w:val="99"/>
    <w:semiHidden/>
    <w:unhideWhenUsed/>
    <w:rPr>
      <w:sz w:val="18"/>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18"/>
    </w:rPr>
  </w:style>
  <w:style w:type="character" w:customStyle="1" w:styleId="TextonotaalfinalCar">
    <w:name w:val="Texto nota al final Car"/>
    <w:link w:val="Textonotaalfinal"/>
    <w:uiPriority w:val="99"/>
    <w:semiHidden/>
    <w:unhideWhenUsed/>
    <w:rPr>
      <w:sz w:val="18"/>
      <w:szCs w:val="20"/>
    </w:rPr>
  </w:style>
  <w:style w:type="paragraph" w:styleId="Encabezado">
    <w:name w:val="header"/>
    <w:basedOn w:val="Normal"/>
    <w:link w:val="EncabezadoCar"/>
    <w:uiPriority w:val="99"/>
    <w:unhideWhenUsed/>
    <w:rsid w:val="00C12837"/>
    <w:pPr>
      <w:tabs>
        <w:tab w:val="center" w:pos="4419"/>
        <w:tab w:val="right" w:pos="8838"/>
      </w:tabs>
    </w:pPr>
  </w:style>
  <w:style w:type="character" w:customStyle="1" w:styleId="EncabezadoCar">
    <w:name w:val="Encabezado Car"/>
    <w:basedOn w:val="Fuentedeprrafopredeter"/>
    <w:link w:val="Encabezado"/>
    <w:uiPriority w:val="99"/>
    <w:rsid w:val="00C12837"/>
  </w:style>
  <w:style w:type="paragraph" w:styleId="Piedepgina">
    <w:name w:val="footer"/>
    <w:basedOn w:val="Normal"/>
    <w:link w:val="PiedepginaCar"/>
    <w:uiPriority w:val="99"/>
    <w:unhideWhenUsed/>
    <w:rsid w:val="00C12837"/>
    <w:pPr>
      <w:tabs>
        <w:tab w:val="center" w:pos="4419"/>
        <w:tab w:val="right" w:pos="8838"/>
      </w:tabs>
    </w:pPr>
  </w:style>
  <w:style w:type="character" w:customStyle="1" w:styleId="PiedepginaCar">
    <w:name w:val="Pie de página Car"/>
    <w:basedOn w:val="Fuentedeprrafopredeter"/>
    <w:link w:val="Piedepgina"/>
    <w:uiPriority w:val="99"/>
    <w:rsid w:val="00C12837"/>
  </w:style>
  <w:style w:type="character" w:styleId="Mencinsinresolver">
    <w:name w:val="Unresolved Mention"/>
    <w:basedOn w:val="Fuentedeprrafopredeter"/>
    <w:uiPriority w:val="99"/>
    <w:semiHidden/>
    <w:unhideWhenUsed/>
    <w:rsid w:val="002823AA"/>
    <w:rPr>
      <w:color w:val="605E5C"/>
      <w:shd w:val="clear" w:color="auto" w:fill="E1DFDD"/>
    </w:rPr>
  </w:style>
  <w:style w:type="character" w:styleId="Hipervnculovisitado">
    <w:name w:val="FollowedHyperlink"/>
    <w:basedOn w:val="Fuentedeprrafopredeter"/>
    <w:uiPriority w:val="99"/>
    <w:semiHidden/>
    <w:unhideWhenUsed/>
    <w:rsid w:val="009E2497"/>
    <w:rPr>
      <w:color w:val="954F72" w:themeColor="followedHyperlink"/>
      <w:u w:val="single"/>
    </w:rPr>
  </w:style>
  <w:style w:type="paragraph" w:styleId="Revisin">
    <w:name w:val="Revision"/>
    <w:hidden/>
    <w:uiPriority w:val="99"/>
    <w:semiHidden/>
    <w:rsid w:val="00CF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1nk.com/congresosinformati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l1nk.com/informebibliometr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3865</Words>
  <Characters>22035</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9</cp:revision>
  <cp:lastPrinted>2026-07-03T05:48:00Z</cp:lastPrinted>
  <dcterms:created xsi:type="dcterms:W3CDTF">2026-10-10T11:24:00Z</dcterms:created>
  <dcterms:modified xsi:type="dcterms:W3CDTF">2026-10-23T09:45:00Z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084963bd-1cea-49d5-a8f7-d0cc23acf4ad</vt:lpwstr>
  </property>
</Properties>
</file>