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5DB93" w14:textId="77777777" w:rsidR="006D15B4" w:rsidRPr="006A3EBA" w:rsidRDefault="005E7382">
      <w:pPr>
        <w:spacing w:after="6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27965DB0" wp14:editId="4E94FEBB">
            <wp:simplePos x="0" y="0"/>
            <wp:positionH relativeFrom="margin">
              <wp:posOffset>4069269</wp:posOffset>
            </wp:positionH>
            <wp:positionV relativeFrom="paragraph">
              <wp:posOffset>-402779</wp:posOffset>
            </wp:positionV>
            <wp:extent cx="1600651" cy="622779"/>
            <wp:effectExtent l="0" t="0" r="6985" b="0"/>
            <wp:wrapNone/>
            <wp:docPr id="3" name="Imagen 3" descr="Logotipo de la Sociedad Científica Informática de España (SCI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 de la Sociedad Científica Informática de España (SCIE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651" cy="62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5A5A5A"/>
          <w:sz w:val="18"/>
          <w:lang w:val="es-ES"/>
        </w:rPr>
        <w:t>Sociedad Científica Informática de España (SCIE)</w:t>
      </w:r>
    </w:p>
    <w:p w14:paraId="3F6568AD" w14:textId="77777777" w:rsidR="006D15B4" w:rsidRPr="0098289F" w:rsidRDefault="006D15B4" w:rsidP="002B444A">
      <w:pPr>
        <w:pBdr>
          <w:bottom w:val="single" w:sz="6" w:space="4" w:color="2E75B6"/>
        </w:pBdr>
        <w:rPr>
          <w:sz w:val="12"/>
          <w:szCs w:val="12"/>
          <w:lang w:val="es-ES"/>
        </w:rPr>
      </w:pPr>
    </w:p>
    <w:p w14:paraId="306D7942" w14:textId="66B2147A" w:rsidR="00C60535" w:rsidRDefault="008E1BD6">
      <w:pPr>
        <w:spacing w:after="200" w:line="252" w:lineRule="auto"/>
        <w:jc w:val="right"/>
      </w:pPr>
      <w:r>
        <w:rPr>
          <w:lang w:val="es-ES"/>
        </w:rPr>
        <w:t>Albacete</w:t>
      </w:r>
      <w:r w:rsidR="000A5DD3">
        <w:rPr>
          <w:lang w:val="es-ES"/>
        </w:rPr>
        <w:t>, 30 de octubre de 2026</w:t>
      </w:r>
    </w:p>
    <w:p w14:paraId="72D1AC98" w14:textId="77777777" w:rsidR="00C60535" w:rsidRDefault="000A5DD3">
      <w:pPr>
        <w:spacing w:line="252" w:lineRule="auto"/>
      </w:pPr>
      <w:r>
        <w:rPr>
          <w:lang w:val="es-ES"/>
        </w:rPr>
        <w:t>Sra. D.ª Pilar Paneque Salgado</w:t>
      </w:r>
    </w:p>
    <w:p w14:paraId="70D73854" w14:textId="77777777" w:rsidR="00C60535" w:rsidRDefault="000A5DD3">
      <w:pPr>
        <w:spacing w:line="252" w:lineRule="auto"/>
      </w:pPr>
      <w:r>
        <w:rPr>
          <w:lang w:val="es-ES"/>
        </w:rPr>
        <w:t>Presidenta de la Comisión Nacional Evaluadora de la Actividad Investigadora (CNEAI)</w:t>
      </w:r>
    </w:p>
    <w:p w14:paraId="0B98EB20" w14:textId="77777777" w:rsidR="00C60535" w:rsidRDefault="000A5DD3">
      <w:pPr>
        <w:spacing w:line="252" w:lineRule="auto"/>
      </w:pPr>
      <w:r>
        <w:rPr>
          <w:lang w:val="es-ES"/>
        </w:rPr>
        <w:t>Agencia Nacional de Evaluación de la Calidad y Acreditación (ANECA)</w:t>
      </w:r>
    </w:p>
    <w:p w14:paraId="0480E0CD" w14:textId="77777777" w:rsidR="00C60535" w:rsidRDefault="000A5DD3">
      <w:pPr>
        <w:spacing w:line="252" w:lineRule="auto"/>
      </w:pPr>
      <w:r>
        <w:rPr>
          <w:lang w:val="es-ES"/>
        </w:rPr>
        <w:t>C/ Orense, 11, 7.ª planta</w:t>
      </w:r>
    </w:p>
    <w:p w14:paraId="5F3CD876" w14:textId="77777777" w:rsidR="00C60535" w:rsidRDefault="000A5DD3">
      <w:pPr>
        <w:spacing w:line="252" w:lineRule="auto"/>
      </w:pPr>
      <w:r>
        <w:rPr>
          <w:lang w:val="es-ES"/>
        </w:rPr>
        <w:t>28020 Madrid</w:t>
      </w:r>
    </w:p>
    <w:p w14:paraId="3C49055A" w14:textId="77777777" w:rsidR="00C60535" w:rsidRDefault="00C60535">
      <w:pPr>
        <w:spacing w:after="120" w:line="252" w:lineRule="auto"/>
        <w:jc w:val="both"/>
      </w:pPr>
    </w:p>
    <w:p w14:paraId="585F2968" w14:textId="77777777" w:rsidR="00C60535" w:rsidRDefault="000A5DD3">
      <w:pPr>
        <w:spacing w:after="200" w:line="252" w:lineRule="auto"/>
      </w:pPr>
      <w:r>
        <w:rPr>
          <w:b/>
          <w:bCs/>
          <w:lang w:val="es-ES"/>
        </w:rPr>
        <w:t>Asunto:</w:t>
      </w:r>
      <w:r>
        <w:rPr>
          <w:lang w:val="es-ES"/>
        </w:rPr>
        <w:t xml:space="preserve"> </w:t>
      </w:r>
      <w:r w:rsidRPr="008E1BD6">
        <w:rPr>
          <w:b/>
          <w:bCs/>
          <w:lang w:val="es-ES"/>
        </w:rPr>
        <w:t xml:space="preserve">Criterios del subcampo 6.2 para la próxima convocatoria </w:t>
      </w:r>
      <w:r w:rsidRPr="008E1BD6">
        <w:rPr>
          <w:b/>
          <w:bCs/>
          <w:lang w:val="es-ES"/>
        </w:rPr>
        <w:t>de sexenios: valoración de las publicaciones en congresos de informática</w:t>
      </w:r>
    </w:p>
    <w:p w14:paraId="55C46135" w14:textId="77777777" w:rsidR="00C60535" w:rsidRDefault="000A5DD3">
      <w:pPr>
        <w:spacing w:after="100" w:line="252" w:lineRule="auto"/>
        <w:jc w:val="both"/>
      </w:pPr>
      <w:r>
        <w:rPr>
          <w:lang w:val="es-ES"/>
        </w:rPr>
        <w:t>Estimada Sra. Presidenta:</w:t>
      </w:r>
    </w:p>
    <w:p w14:paraId="69D213B4" w14:textId="77777777" w:rsidR="00C60535" w:rsidRDefault="000A5DD3">
      <w:pPr>
        <w:spacing w:after="100" w:line="252" w:lineRule="auto"/>
        <w:jc w:val="both"/>
      </w:pPr>
      <w:r>
        <w:rPr>
          <w:lang w:val="es-ES"/>
        </w:rPr>
        <w:t>La Sociedad Científica Informática de España (SCIE) se dirige a la CNEAI ante la preparación de los criterios de evaluación de la próxima convocatoria de sexenios. En informática, los congresos internacionales selectivos son el canal principal por el que s</w:t>
      </w:r>
      <w:r>
        <w:rPr>
          <w:lang w:val="es-ES"/>
        </w:rPr>
        <w:t>e publican los resultados originales de investigación. Sin embargo, su valoración en los sexenios ha cambiado siete veces en las 25 convocatorias de 2001 a 2025 —los congresos han podido ocupar cinco, tres o dos de las cinco aportaciones, según el año—, mi</w:t>
      </w:r>
      <w:r>
        <w:rPr>
          <w:lang w:val="es-ES"/>
        </w:rPr>
        <w:t>entras la de las revistas se mantenía estable, y cada cambio se ha aplicado a trabajos ya publicados, sin régimen transitorio. Un investigador no puede apostar seis años de trabajo por un canal cuyo valor puede cambiar en la convocatoria siguiente.</w:t>
      </w:r>
    </w:p>
    <w:p w14:paraId="3B4ADE58" w14:textId="77777777" w:rsidR="00C60535" w:rsidRDefault="000A5DD3">
      <w:pPr>
        <w:spacing w:after="100" w:line="252" w:lineRule="auto"/>
        <w:jc w:val="both"/>
      </w:pPr>
      <w:r>
        <w:rPr>
          <w:lang w:val="es-ES"/>
        </w:rPr>
        <w:t>Somos c</w:t>
      </w:r>
      <w:r>
        <w:rPr>
          <w:lang w:val="es-ES"/>
        </w:rPr>
        <w:t xml:space="preserve">onscientes de que el artículo 7 de la Orden de 2 de diciembre de 1994 clasifica las «comunicaciones a congresos» como aportación extraordinaria y de que la CNEAI no puede modificar esa categoría. Por eso nuestras peticiones se sitúan dentro del margen que </w:t>
      </w:r>
      <w:r>
        <w:rPr>
          <w:lang w:val="es-ES"/>
        </w:rPr>
        <w:t>la propia orden concede (artículos 7.1, 7.3 y 7.4), como ya hicieron los criterios de 2007 a 2013 y los de 2021. Para el subcampo 6.2 les proponemos:</w:t>
      </w:r>
    </w:p>
    <w:p w14:paraId="4240BCC5" w14:textId="77777777" w:rsidR="00C60535" w:rsidRDefault="000A5DD3">
      <w:pPr>
        <w:spacing w:after="60" w:line="252" w:lineRule="auto"/>
        <w:ind w:left="360" w:hanging="220"/>
        <w:jc w:val="both"/>
      </w:pPr>
      <w:r>
        <w:rPr>
          <w:lang w:val="es-ES"/>
        </w:rPr>
        <w:t>– </w:t>
      </w:r>
      <w:r>
        <w:rPr>
          <w:b/>
          <w:bCs/>
          <w:lang w:val="es-ES"/>
        </w:rPr>
        <w:t>Ampliación del cupo.</w:t>
      </w:r>
      <w:r>
        <w:rPr>
          <w:lang w:val="es-ES"/>
        </w:rPr>
        <w:t xml:space="preserve"> Que, para las publicaciones completas en congresos clasificados como A* o A en ICOR</w:t>
      </w:r>
      <w:r>
        <w:rPr>
          <w:lang w:val="es-ES"/>
        </w:rPr>
        <w:t>E, el máximo de aportaciones extraordinarias del subcampo 6.2 se amplíe de tres a cinco. Es el mecanismo que la CNEAI ya aplica en las áreas de Artes.</w:t>
      </w:r>
    </w:p>
    <w:p w14:paraId="4896B37F" w14:textId="77777777" w:rsidR="00C60535" w:rsidRDefault="000A5DD3">
      <w:pPr>
        <w:spacing w:after="60" w:line="252" w:lineRule="auto"/>
        <w:ind w:left="360" w:hanging="220"/>
        <w:jc w:val="both"/>
      </w:pPr>
      <w:r>
        <w:rPr>
          <w:lang w:val="es-ES"/>
        </w:rPr>
        <w:t>– </w:t>
      </w:r>
      <w:r>
        <w:rPr>
          <w:b/>
          <w:bCs/>
          <w:lang w:val="es-ES"/>
        </w:rPr>
        <w:t>Estabilidad y régimen transitorio.</w:t>
      </w:r>
      <w:r>
        <w:rPr>
          <w:lang w:val="es-ES"/>
        </w:rPr>
        <w:t xml:space="preserve"> Que el criterio se mantenga al menos durante el periodo bienal de vi</w:t>
      </w:r>
      <w:r>
        <w:rPr>
          <w:lang w:val="es-ES"/>
        </w:rPr>
        <w:t>gencia de los criterios y que cualquier cambio posterior que reduzca su valoración se aplique solo a las aportaciones publicadas después de su entrada en vigor.</w:t>
      </w:r>
    </w:p>
    <w:p w14:paraId="5870F87C" w14:textId="77777777" w:rsidR="00C60535" w:rsidRDefault="000A5DD3">
      <w:pPr>
        <w:spacing w:after="60" w:line="252" w:lineRule="auto"/>
        <w:ind w:left="360" w:hanging="220"/>
        <w:jc w:val="both"/>
      </w:pPr>
      <w:r>
        <w:rPr>
          <w:lang w:val="es-ES"/>
        </w:rPr>
        <w:t>– </w:t>
      </w:r>
      <w:r>
        <w:rPr>
          <w:b/>
          <w:bCs/>
          <w:lang w:val="es-ES"/>
        </w:rPr>
        <w:t>Valoración equivalente.</w:t>
      </w:r>
      <w:r>
        <w:rPr>
          <w:lang w:val="es-ES"/>
        </w:rPr>
        <w:t xml:space="preserve"> Que esas publicaciones se valoren con la misma relevancia que los art</w:t>
      </w:r>
      <w:r>
        <w:rPr>
          <w:lang w:val="es-ES"/>
        </w:rPr>
        <w:t>ículos en revistas de calidad contrastada de nivel equivalente (A* como Q1; A como Q1 o Q2), según la clasificación vigente en el año de publicación y con una narrativa de contribución e impacto, y que los congresos ICORE B reciban una valoración contextua</w:t>
      </w:r>
      <w:r>
        <w:rPr>
          <w:lang w:val="es-ES"/>
        </w:rPr>
        <w:t>l, dentro del cupo general.</w:t>
      </w:r>
    </w:p>
    <w:p w14:paraId="00F995BA" w14:textId="77777777" w:rsidR="00C60535" w:rsidRDefault="000A5DD3">
      <w:pPr>
        <w:spacing w:after="100" w:line="252" w:lineRule="auto"/>
        <w:jc w:val="both"/>
      </w:pPr>
      <w:r>
        <w:rPr>
          <w:lang w:val="es-ES"/>
        </w:rPr>
        <w:t xml:space="preserve">Si en esta convocatoria solo fuera posible adoptar dos medidas, les pedimos que sean las dos primeras: son las de menor coste y las que más incertidumbre eliminan. La redacción concreta que proponemos figura en la recomendación </w:t>
      </w:r>
      <w:r>
        <w:rPr>
          <w:lang w:val="es-ES"/>
        </w:rPr>
        <w:t>R1 del documento adjunto, que se acompaña de tres informes de soporte.</w:t>
      </w:r>
    </w:p>
    <w:p w14:paraId="01F1AA89" w14:textId="77777777" w:rsidR="00C60535" w:rsidRDefault="000A5DD3">
      <w:pPr>
        <w:spacing w:after="100" w:line="252" w:lineRule="auto"/>
        <w:jc w:val="both"/>
      </w:pPr>
      <w:r>
        <w:rPr>
          <w:lang w:val="es-ES"/>
        </w:rPr>
        <w:t>La SCIE pone a disposición de la CNEAI la correspondencia histórica de las clasificaciones de congresos y les agradecería la oportunidad de presentarles la propuesta en una reunión.</w:t>
      </w:r>
    </w:p>
    <w:p w14:paraId="2F27F275" w14:textId="77777777" w:rsidR="00C60535" w:rsidRDefault="000A5DD3">
      <w:pPr>
        <w:keepNext/>
        <w:spacing w:after="1200" w:line="252" w:lineRule="auto"/>
        <w:jc w:val="both"/>
      </w:pPr>
      <w:r>
        <w:rPr>
          <w:lang w:val="es-ES"/>
        </w:rPr>
        <w:t>Ate</w:t>
      </w:r>
      <w:r>
        <w:rPr>
          <w:lang w:val="es-ES"/>
        </w:rPr>
        <w:t>ntamente,</w:t>
      </w:r>
    </w:p>
    <w:p w14:paraId="2A8D49AF" w14:textId="77777777" w:rsidR="00C60535" w:rsidRDefault="000A5DD3">
      <w:pPr>
        <w:keepNext/>
        <w:spacing w:line="252" w:lineRule="auto"/>
      </w:pPr>
      <w:r>
        <w:rPr>
          <w:lang w:val="es-ES"/>
        </w:rPr>
        <w:t>Francisco Quiles Flor</w:t>
      </w:r>
    </w:p>
    <w:p w14:paraId="09507B3B" w14:textId="77777777" w:rsidR="00C60535" w:rsidRDefault="000A5DD3">
      <w:pPr>
        <w:spacing w:after="160" w:line="252" w:lineRule="auto"/>
      </w:pPr>
      <w:r>
        <w:rPr>
          <w:lang w:val="es-ES"/>
        </w:rPr>
        <w:t>Presidente de la Sociedad Científica Informática de España (SCIE)</w:t>
      </w:r>
    </w:p>
    <w:p w14:paraId="6F944E8D" w14:textId="77777777" w:rsidR="00C60535" w:rsidRDefault="000A5DD3">
      <w:pPr>
        <w:spacing w:line="252" w:lineRule="auto"/>
        <w:jc w:val="both"/>
      </w:pPr>
      <w:r>
        <w:rPr>
          <w:b/>
          <w:bCs/>
          <w:lang w:val="es-ES"/>
        </w:rPr>
        <w:t>Documentación adjunta:</w:t>
      </w:r>
      <w:r>
        <w:rPr>
          <w:lang w:val="es-ES"/>
        </w:rPr>
        <w:t xml:space="preserve"> (1) </w:t>
      </w:r>
      <w:r>
        <w:rPr>
          <w:lang w:val="es-ES"/>
        </w:rPr>
        <w:t xml:space="preserve">propuesta «El reconocimiento de los congresos de informática y el liderazgo científico español»</w:t>
      </w:r>
      <w:r>
        <w:rPr>
          <w:lang w:val="es-ES"/>
        </w:rPr>
        <w:t xml:space="preserve">; (2) informe «Las publicaciones en congresos de informática: hacia una evaluación científica a</w:t>
      </w:r>
      <w:r>
        <w:rPr>
          <w:lang w:val="es-ES"/>
        </w:rPr>
        <w:t>decuada a la disciplina»; (3) informe «Presencia española en congresos internacionales de informática»; (4) informe «Los congresos de informática en los criterios de sexenios de la CNEAI (convocatorias 2001–2025)».</w:t>
      </w:r>
    </w:p>
    <w:sectPr w:rsidR="00C60535" w:rsidSect="00E879D8">
      <w:headerReference w:type="default" r:id="rId8"/>
      <w:footerReference w:type="default" r:id="rId9"/>
      <w:pgSz w:w="11906" w:h="16838"/>
      <w:pgMar w:top="1418" w:right="1440" w:bottom="1000" w:left="1440" w:header="708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F0E2E" w14:textId="77777777" w:rsidR="000A5DD3" w:rsidRDefault="000A5DD3">
      <w:r>
        <w:separator/>
      </w:r>
    </w:p>
  </w:endnote>
  <w:endnote w:type="continuationSeparator" w:id="0">
    <w:p w14:paraId="4EC182CB" w14:textId="77777777" w:rsidR="000A5DD3" w:rsidRDefault="000A5DD3">
      <w:r>
        <w:continuationSeparator/>
      </w:r>
    </w:p>
  </w:endnote>
  <w:endnote w:type="continuationNotice" w:id="1">
    <w:p w14:paraId="164A7772" w14:textId="77777777" w:rsidR="000A5DD3" w:rsidRDefault="000A5D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566C0" w14:textId="77777777" w:rsidR="004D686F" w:rsidRDefault="00727A4C">
    <w:pPr>
      <w:pBdr>
        <w:top w:val="single" w:sz="4" w:space="1" w:color="CCCCCC"/>
      </w:pBdr>
      <w:tabs>
        <w:tab w:val="right" w:pos="9356"/>
      </w:tabs>
      <w:jc w:val="center"/>
      <w:rPr>
        <w:lang w:val="es-ES"/>
      </w:rPr>
    </w:pPr>
    <w:r>
      <w:rPr>
        <w:color w:val="888888"/>
        <w:sz w:val="16"/>
        <w:szCs w:val="16"/>
        <w:lang w:val="es-ES"/>
      </w:rPr>
      <w:fldChar w:fldCharType="begin"/>
    </w:r>
    <w:r>
      <w:rPr>
        <w:color w:val="888888"/>
        <w:sz w:val="16"/>
        <w:szCs w:val="16"/>
        <w:lang w:val="es-ES"/>
      </w:rPr>
      <w:instrText xml:space="preserve"> SAVEDATE \@ "dd/MM/yyyy" </w:instrText>
    </w:r>
    <w:r>
      <w:rPr>
        <w:color w:val="888888"/>
        <w:sz w:val="16"/>
        <w:szCs w:val="16"/>
        <w:lang w:val="es-ES"/>
      </w:rPr>
      <w:fldChar w:fldCharType="separate"/>
    </w:r>
    <w:r>
      <w:rPr>
        <w:color w:val="888888"/>
        <w:sz w:val="16"/>
        <w:szCs w:val="16"/>
        <w:lang w:val="es-ES"/>
      </w:rPr>
      <w:t xml:space="preserve">30/10/2026</w:t>
    </w:r>
    <w:r>
      <w:rPr>
        <w:color w:val="888888"/>
        <w:sz w:val="16"/>
        <w:szCs w:val="16"/>
        <w:lang w:val="es-ES"/>
      </w:rPr>
      <w:fldChar w:fldCharType="end"/>
    </w:r>
    <w:r w:rsidR="00ED7F6F">
      <w:rPr>
        <w:color w:val="888888"/>
        <w:sz w:val="16"/>
        <w:szCs w:val="16"/>
        <w:lang w:val="es-ES"/>
      </w:rPr>
      <w:tab/>
      <w:t xml:space="preserve">Página </w:t>
    </w:r>
    <w:r w:rsidR="00ED7F6F">
      <w:rPr>
        <w:color w:val="888888"/>
        <w:sz w:val="16"/>
        <w:szCs w:val="16"/>
      </w:rPr>
      <w:fldChar w:fldCharType="begin"/>
    </w:r>
    <w:r w:rsidR="00ED7F6F">
      <w:rPr>
        <w:color w:val="888888"/>
        <w:sz w:val="16"/>
        <w:szCs w:val="16"/>
        <w:lang w:val="es-ES"/>
      </w:rPr>
      <w:instrText>PAGE</w:instrText>
    </w:r>
    <w:r w:rsidR="00ED7F6F">
      <w:rPr>
        <w:color w:val="888888"/>
        <w:sz w:val="16"/>
        <w:szCs w:val="16"/>
      </w:rPr>
      <w:fldChar w:fldCharType="separate"/>
    </w:r>
    <w:r w:rsidR="00ED7F6F">
      <w:rPr>
        <w:noProof/>
        <w:color w:val="888888"/>
        <w:sz w:val="16"/>
        <w:szCs w:val="16"/>
        <w:lang w:val="es-ES"/>
      </w:rPr>
      <w:t>1</w:t>
    </w:r>
    <w:r w:rsidR="00ED7F6F"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NUMPAGES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 xml:space="preserve"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C7BA5" w14:textId="77777777" w:rsidR="000A5DD3" w:rsidRDefault="000A5DD3">
      <w:r>
        <w:separator/>
      </w:r>
    </w:p>
  </w:footnote>
  <w:footnote w:type="continuationSeparator" w:id="0">
    <w:p w14:paraId="56C72E07" w14:textId="77777777" w:rsidR="000A5DD3" w:rsidRDefault="000A5DD3">
      <w:r>
        <w:continuationSeparator/>
      </w:r>
    </w:p>
  </w:footnote>
  <w:footnote w:type="continuationNotice" w:id="1">
    <w:p w14:paraId="00E74A4E" w14:textId="77777777" w:rsidR="000A5DD3" w:rsidRDefault="000A5D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C3E49" w14:textId="77777777" w:rsidR="00CF3FFD" w:rsidRDefault="00CF3F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62072"/>
    <w:multiLevelType w:val="hybridMultilevel"/>
    <w:tmpl w:val="C108F0A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710EF9"/>
    <w:multiLevelType w:val="hybridMultilevel"/>
    <w:tmpl w:val="542216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56469F6"/>
    <w:multiLevelType w:val="hybridMultilevel"/>
    <w:tmpl w:val="BE426912"/>
    <w:lvl w:ilvl="0" w:tplc="FFFFFFFF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5B4"/>
    <w:rsid w:val="0008072D"/>
    <w:rsid w:val="000A27CA"/>
    <w:rsid w:val="000A5DD3"/>
    <w:rsid w:val="000B1712"/>
    <w:rsid w:val="00100544"/>
    <w:rsid w:val="00134C07"/>
    <w:rsid w:val="001D5049"/>
    <w:rsid w:val="001E027A"/>
    <w:rsid w:val="001E7B93"/>
    <w:rsid w:val="0025516E"/>
    <w:rsid w:val="0026347B"/>
    <w:rsid w:val="0026364B"/>
    <w:rsid w:val="002811B7"/>
    <w:rsid w:val="002823AA"/>
    <w:rsid w:val="002B444A"/>
    <w:rsid w:val="00345995"/>
    <w:rsid w:val="003D224F"/>
    <w:rsid w:val="004719ED"/>
    <w:rsid w:val="00480A86"/>
    <w:rsid w:val="004A353A"/>
    <w:rsid w:val="004D686F"/>
    <w:rsid w:val="004E1631"/>
    <w:rsid w:val="00514B8C"/>
    <w:rsid w:val="00522D04"/>
    <w:rsid w:val="00597D5C"/>
    <w:rsid w:val="005B080D"/>
    <w:rsid w:val="005C7132"/>
    <w:rsid w:val="005D7C54"/>
    <w:rsid w:val="005E7382"/>
    <w:rsid w:val="006204D7"/>
    <w:rsid w:val="00666E60"/>
    <w:rsid w:val="00694EEB"/>
    <w:rsid w:val="006A3EBA"/>
    <w:rsid w:val="006B41DD"/>
    <w:rsid w:val="006D15B4"/>
    <w:rsid w:val="00727A4C"/>
    <w:rsid w:val="00752089"/>
    <w:rsid w:val="007C52D6"/>
    <w:rsid w:val="00855285"/>
    <w:rsid w:val="008B101C"/>
    <w:rsid w:val="008C7B63"/>
    <w:rsid w:val="008E1BD6"/>
    <w:rsid w:val="00902506"/>
    <w:rsid w:val="0093174B"/>
    <w:rsid w:val="00972035"/>
    <w:rsid w:val="009746ED"/>
    <w:rsid w:val="0098289F"/>
    <w:rsid w:val="00987FD8"/>
    <w:rsid w:val="009E2497"/>
    <w:rsid w:val="009F0DF5"/>
    <w:rsid w:val="009F7786"/>
    <w:rsid w:val="00A13DAD"/>
    <w:rsid w:val="00A177C3"/>
    <w:rsid w:val="00A31E16"/>
    <w:rsid w:val="00A524EB"/>
    <w:rsid w:val="00A93F65"/>
    <w:rsid w:val="00AA02B2"/>
    <w:rsid w:val="00AA6B37"/>
    <w:rsid w:val="00B33049"/>
    <w:rsid w:val="00B7457F"/>
    <w:rsid w:val="00BE0EB1"/>
    <w:rsid w:val="00BE4484"/>
    <w:rsid w:val="00BE5D80"/>
    <w:rsid w:val="00C00392"/>
    <w:rsid w:val="00C12837"/>
    <w:rsid w:val="00C60535"/>
    <w:rsid w:val="00C94520"/>
    <w:rsid w:val="00CF19A2"/>
    <w:rsid w:val="00CF3FFD"/>
    <w:rsid w:val="00D57005"/>
    <w:rsid w:val="00D86FE3"/>
    <w:rsid w:val="00DD04AF"/>
    <w:rsid w:val="00E75E4A"/>
    <w:rsid w:val="00E77253"/>
    <w:rsid w:val="00E8765C"/>
    <w:rsid w:val="00E879D8"/>
    <w:rsid w:val="00EA4498"/>
    <w:rsid w:val="00EB0501"/>
    <w:rsid w:val="00EB3B5E"/>
    <w:rsid w:val="00ED7F6F"/>
    <w:rsid w:val="00F1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75AE2"/>
  <w15:docId w15:val="{5C1D0C12-A69B-4CCF-8557-4DBBCBF9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6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2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i/>
      <w:iCs/>
      <w:color w:val="2E539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18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18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18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18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128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12837"/>
  </w:style>
  <w:style w:type="paragraph" w:styleId="Piedepgina">
    <w:name w:val="footer"/>
    <w:basedOn w:val="Normal"/>
    <w:link w:val="PiedepginaCar"/>
    <w:uiPriority w:val="99"/>
    <w:unhideWhenUsed/>
    <w:rsid w:val="00C128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837"/>
  </w:style>
  <w:style w:type="character" w:styleId="Mencinsinresolver">
    <w:name w:val="Unresolved Mention"/>
    <w:basedOn w:val="Fuentedeprrafopredeter"/>
    <w:uiPriority w:val="99"/>
    <w:semiHidden/>
    <w:unhideWhenUsed/>
    <w:rsid w:val="002823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E2497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CF3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Vallecillo</cp:lastModifiedBy>
  <cp:revision>11</cp:revision>
  <cp:lastPrinted>2026-07-03T05:48:00Z</cp:lastPrinted>
  <dcterms:created xsi:type="dcterms:W3CDTF">2026-10-10T11:24:00Z</dcterms:created>
  <dcterms:modified xsi:type="dcterms:W3CDTF">2026-10-26T11:58:00Z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084963bd-1cea-49d5-a8f7-d0cc23acf4ad</vt:lpwstr>
  </property>
</Properties>
</file>