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470AF" w14:textId="77777777" w:rsidR="00251BBB" w:rsidRDefault="00251BBB">
      <w:pPr>
        <w:spacing w:before="80" w:after="80"/>
      </w:pPr>
    </w:p>
    <w:p w14:paraId="4B71A6E1" w14:textId="77777777" w:rsidR="00603696" w:rsidRPr="000B4727" w:rsidRDefault="0047653D">
      <w:pPr>
        <w:spacing w:after="80"/>
        <w:jc w:val="center"/>
        <w:rPr>
          <w:lang w:val="es-ES"/>
        </w:rPr>
      </w:pPr>
      <w:r>
        <w:rPr>
          <w:b/>
          <w:bCs/>
          <w:color w:val="1F4E79"/>
          <w:sz w:val="40"/>
          <w:szCs w:val="40"/>
          <w:lang w:val="es-ES"/>
        </w:rPr>
        <w:t>PRESENCIA ESPAÑOLA EN CONGRESOS INTERNACIONALES DE INFORMÁTICA</w:t>
      </w:r>
    </w:p>
    <w:p w14:paraId="621BF18F" w14:textId="77777777" w:rsidR="00603696" w:rsidRPr="000B4727" w:rsidRDefault="0047653D">
      <w:pPr>
        <w:spacing w:before="80" w:after="80"/>
        <w:jc w:val="center"/>
        <w:rPr>
          <w:lang w:val="es-ES"/>
        </w:rPr>
      </w:pPr>
      <w:r>
        <w:rPr>
          <w:i/>
          <w:iCs/>
          <w:color w:val="2E75B6"/>
          <w:sz w:val="26"/>
          <w:szCs w:val="26"/>
          <w:lang w:val="es-ES"/>
        </w:rPr>
        <w:t>Análisis bibliométrico sobre el corpus CORE/ICORE 2026 A* y A</w:t>
      </w:r>
    </w:p>
    <w:p w14:paraId="650EE366" w14:textId="50D67861" w:rsidR="00603696" w:rsidRDefault="0047653D">
      <w:pPr>
        <w:spacing w:before="60" w:after="60"/>
        <w:jc w:val="center"/>
        <w:rPr>
          <w:color w:val="444444"/>
          <w:sz w:val="22"/>
          <w:szCs w:val="22"/>
          <w:lang w:val="es-ES"/>
        </w:rPr>
      </w:pPr>
      <w:r>
        <w:rPr>
          <w:color w:val="444444"/>
          <w:sz w:val="22"/>
          <w:szCs w:val="22"/>
          <w:lang w:val="es-ES"/>
        </w:rPr>
        <w:t xml:space="preserve">Período 2001–2025 </w:t>
      </w:r>
    </w:p>
    <w:p w14:paraId="5CEA4E17" w14:textId="77777777" w:rsidR="00603696" w:rsidRPr="000B4727" w:rsidRDefault="0047653D">
      <w:pPr>
        <w:pStyle w:val="Ttulo1"/>
        <w:pBdr>
          <w:bottom w:val="single" w:sz="6" w:space="4" w:color="2E75B6"/>
        </w:pBdr>
        <w:rPr>
          <w:lang w:val="es-ES"/>
        </w:rPr>
      </w:pPr>
      <w:r>
        <w:rPr>
          <w:lang w:val="es-ES"/>
        </w:rPr>
        <w:t>Resumen ejecutivo</w:t>
      </w:r>
    </w:p>
    <w:p w14:paraId="23C2AFFC" w14:textId="72F3C541" w:rsidR="00603696" w:rsidRPr="000B4727" w:rsidRDefault="0047653D" w:rsidP="00346428">
      <w:pPr>
        <w:spacing w:before="60" w:after="100"/>
        <w:jc w:val="both"/>
        <w:rPr>
          <w:lang w:val="es-ES"/>
        </w:rPr>
      </w:pPr>
      <w:r>
        <w:rPr>
          <w:color w:val="000000"/>
          <w:lang w:val="es-ES"/>
        </w:rPr>
        <w:t>Este informe analiza la presencia española en 170 congresos internacionales de informática clasificados como A* o A en CORE/ICORE 2026 durante el periodo 2001–2025. Los resultados descriptivos han sido obtenidos mediante un pipeline bibliométrico reproducible. Los datos primarios proceden de DBLP, OpenAlex, CrossRef, DROPS/LIPIcs, OpenReview y Semantic Scholar. El corpus contiene 535.144 artículos de actas principales obtenidos de DBLP, con una cobertura acumulada de afiliaciones del 84,56 % (452.515 artículos con al menos un país identificado).</w:t>
      </w:r>
    </w:p>
    <w:p w14:paraId="5B4EEC03" w14:textId="560869C6" w:rsidR="00603696" w:rsidRPr="00B1406F" w:rsidRDefault="0047653D" w:rsidP="00346428">
      <w:pPr>
        <w:spacing w:before="60" w:after="100"/>
        <w:jc w:val="both"/>
        <w:rPr>
          <w:lang w:val="es-ES"/>
        </w:rPr>
      </w:pPr>
      <w:r>
        <w:rPr>
          <w:color w:val="000000"/>
          <w:lang w:val="es-ES"/>
        </w:rPr>
        <w:t>Los principales resultados del informe son los siguientes:</w:t>
      </w:r>
    </w:p>
    <w:p w14:paraId="745A8348" w14:textId="77777777" w:rsidR="00603696" w:rsidRPr="000B4727" w:rsidRDefault="0047653D" w:rsidP="00346428">
      <w:pPr>
        <w:pStyle w:val="Prrafodelista"/>
        <w:numPr>
          <w:ilvl w:val="0"/>
          <w:numId w:val="5"/>
        </w:numPr>
        <w:spacing w:before="40" w:after="40"/>
        <w:jc w:val="both"/>
        <w:rPr>
          <w:lang w:val="es-ES"/>
        </w:rPr>
      </w:pPr>
      <w:r>
        <w:rPr>
          <w:lang w:val="es-ES"/>
        </w:rPr>
        <w:t>España registra 8.082 artículos con al menos un autor afiliado a una institución española en el conjunto del período 2001–2025.</w:t>
      </w:r>
    </w:p>
    <w:p w14:paraId="70D7EDDC" w14:textId="77777777" w:rsidR="00B1406F" w:rsidRPr="00B1406F" w:rsidRDefault="00B1406F" w:rsidP="00346428">
      <w:pPr>
        <w:pStyle w:val="Prrafodelista"/>
        <w:numPr>
          <w:ilvl w:val="0"/>
          <w:numId w:val="5"/>
        </w:numPr>
        <w:spacing w:before="40" w:after="40"/>
        <w:jc w:val="both"/>
        <w:rPr>
          <w:lang w:val="es-ES"/>
        </w:rPr>
      </w:pPr>
      <w:r>
        <w:rPr>
          <w:lang w:val="es-ES"/>
        </w:rPr>
        <w:t>El volumen absoluto de artículos españoles crece en todas las ventanas, incluyendo la última (1.990 en 2021–2025 frente a 1.536 en 2016–2020). La pérdida de cuota europea refleja que el bloque UE27+RU en su conjunto —y en particular Reino Unido y Alemania— ha crecido más rápidamente que España en este corpus durante los últimos diez años.</w:t>
      </w:r>
    </w:p>
    <w:p w14:paraId="4F6B55F8" w14:textId="77777777" w:rsidR="00603696" w:rsidRPr="000B4727" w:rsidRDefault="0047653D" w:rsidP="00346428">
      <w:pPr>
        <w:pStyle w:val="Prrafodelista"/>
        <w:numPr>
          <w:ilvl w:val="0"/>
          <w:numId w:val="5"/>
        </w:numPr>
        <w:spacing w:before="40" w:after="40"/>
        <w:jc w:val="both"/>
        <w:rPr>
          <w:lang w:val="es-ES"/>
        </w:rPr>
      </w:pPr>
      <w:r>
        <w:rPr>
          <w:lang w:val="es-ES"/>
        </w:rPr>
        <w:t>La cuota española dentro del bloque UE27+Reino Unido alcanza su máximo en 2006–2010 (7,62 %) y 2011–2015 (7,30 %), y desciende a 4,91 % en 2016–2020 y 4,23 % en 2021–2025.</w:t>
      </w:r>
    </w:p>
    <w:p w14:paraId="63CDEBD3" w14:textId="77777777" w:rsidR="00603696" w:rsidRPr="000B4727" w:rsidRDefault="0047653D" w:rsidP="00346428">
      <w:pPr>
        <w:pStyle w:val="Prrafodelista"/>
        <w:numPr>
          <w:ilvl w:val="0"/>
          <w:numId w:val="5"/>
        </w:numPr>
        <w:spacing w:before="40" w:after="40"/>
        <w:jc w:val="both"/>
        <w:rPr>
          <w:lang w:val="es-ES"/>
        </w:rPr>
      </w:pPr>
      <w:r>
        <w:rPr>
          <w:lang w:val="es-ES"/>
        </w:rPr>
        <w:t>La posición europea de España pasa del puesto 5.º en 2006–2015 al puesto 8.º en 2021–2025 para el conjunto del corpus.</w:t>
      </w:r>
    </w:p>
    <w:p w14:paraId="6DDCEA98" w14:textId="77777777" w:rsidR="00603696" w:rsidRDefault="0047653D" w:rsidP="00346428">
      <w:pPr>
        <w:pStyle w:val="Prrafodelista"/>
        <w:numPr>
          <w:ilvl w:val="0"/>
          <w:numId w:val="5"/>
        </w:numPr>
        <w:spacing w:before="40" w:after="40"/>
        <w:jc w:val="both"/>
      </w:pPr>
      <w:r>
        <w:rPr>
          <w:lang w:val="es-ES"/>
        </w:rPr>
        <w:t xml:space="preserve">En congresos A* la caída relativa es más acusada: del puesto 5.º </w:t>
      </w:r>
      <w:r>
        <w:t>(6,15 %) en 2011–2015 al puesto 9.º (3,50 %) en 2021–2025.</w:t>
      </w:r>
    </w:p>
    <w:p w14:paraId="4F20CD77" w14:textId="77777777" w:rsidR="00603696" w:rsidRPr="000B4727" w:rsidRDefault="0047653D" w:rsidP="00346428">
      <w:pPr>
        <w:pStyle w:val="Prrafodelista"/>
        <w:numPr>
          <w:ilvl w:val="0"/>
          <w:numId w:val="5"/>
        </w:numPr>
        <w:spacing w:before="40" w:after="40"/>
        <w:jc w:val="both"/>
        <w:rPr>
          <w:lang w:val="es-ES"/>
        </w:rPr>
      </w:pPr>
      <w:r>
        <w:rPr>
          <w:lang w:val="es-ES"/>
        </w:rPr>
        <w:t>Reino Unido y Alemania son los países europeos que más aumentan su cuota dentro de UE27+RU; Países Bajos se mantiene estable; Francia, Italia y España pierden cuota relativa.</w:t>
      </w:r>
    </w:p>
    <w:p w14:paraId="38773F00" w14:textId="77777777" w:rsidR="00603696" w:rsidRPr="000B4727" w:rsidRDefault="0047653D" w:rsidP="00346428">
      <w:pPr>
        <w:pStyle w:val="Prrafodelista"/>
        <w:numPr>
          <w:ilvl w:val="0"/>
          <w:numId w:val="5"/>
        </w:numPr>
        <w:spacing w:before="40" w:after="40"/>
        <w:jc w:val="both"/>
        <w:rPr>
          <w:lang w:val="es-ES"/>
        </w:rPr>
      </w:pPr>
      <w:r>
        <w:rPr>
          <w:lang w:val="es-ES"/>
        </w:rPr>
        <w:t>La ratio España/Italia desciende de 0,788 en 2006–2010 a 0,489 en 2021–2025.</w:t>
      </w:r>
    </w:p>
    <w:p w14:paraId="50E90EE7" w14:textId="3BD0D541" w:rsidR="00BE485A" w:rsidRPr="00BE485A" w:rsidRDefault="0047653D" w:rsidP="00346428">
      <w:pPr>
        <w:pStyle w:val="Prrafodelista"/>
        <w:numPr>
          <w:ilvl w:val="0"/>
          <w:numId w:val="5"/>
        </w:numPr>
        <w:spacing w:before="40" w:after="40"/>
        <w:jc w:val="both"/>
        <w:rPr>
          <w:lang w:val="es-ES"/>
        </w:rPr>
      </w:pPr>
      <w:r>
        <w:rPr>
          <w:lang w:val="es-ES"/>
        </w:rPr>
        <w:t>Por áreas, Redes destaca positivamente: España alcanza el 14,61 % del bloque europeo en 2021–2025 y el 4.º puesto. Tanto Ingeniería del Software como Sistemas, arquitectura y computación conservan posiciones sólidas, con presencias estables y robustas. IA/ML concentra el mayor volumen absoluto, pero muestra pérdida relativa creciente. Teoría registra la caída sostenida más intensa.</w:t>
      </w:r>
    </w:p>
    <w:p w14:paraId="4C78660E" w14:textId="752C8D35" w:rsidR="00C20EB7" w:rsidRDefault="00352AD1" w:rsidP="00346428">
      <w:pPr>
        <w:pStyle w:val="Prrafodelista"/>
        <w:numPr>
          <w:ilvl w:val="0"/>
          <w:numId w:val="5"/>
        </w:numPr>
        <w:spacing w:before="40" w:after="40"/>
        <w:jc w:val="both"/>
        <w:rPr>
          <w:lang w:val="es-ES"/>
        </w:rPr>
      </w:pPr>
      <w:r>
        <w:rPr>
          <w:lang w:val="es-ES"/>
        </w:rPr>
        <w:t>La pérdida relativa agregada debe interpretarse teniendo en cuenta tanto el crecimiento diferencial de países como Reino Unido y Alemania como el efecto de composición del corpus: la expansión reciente se concentra en IA/ML y en congresos A*, segmentos donde España presenta menor cuota relativa que en áreas como Redes, Sistemas o Ingeniería del Software.</w:t>
      </w:r>
    </w:p>
    <w:p w14:paraId="4CC7E3A7" w14:textId="6E573BEB" w:rsidR="00E918A4" w:rsidRPr="00E918A4" w:rsidRDefault="00E918A4" w:rsidP="00E918A4">
      <w:pPr>
        <w:spacing w:before="40" w:after="40"/>
        <w:jc w:val="both"/>
        <w:rPr>
          <w:lang w:val="es-ES"/>
        </w:rPr>
      </w:pPr>
      <w:r>
        <w:rPr>
          <w:lang w:val="es-ES"/>
        </w:rPr>
        <w:t>El informe ofrece un análisis de presencia bibliométrica, no una medición de impacto o liderazgo científico. Extensiones futuras podrán incorporar conteo fraccionario, citas, instituciones, colaboración internacional y rankings históricos CORE.</w:t>
      </w:r>
    </w:p>
    <w:p w14:paraId="3CCEBD02" w14:textId="48D48D36" w:rsidR="000B4727" w:rsidRPr="000B4727" w:rsidRDefault="000B4727" w:rsidP="00346428">
      <w:pPr>
        <w:pStyle w:val="Ttulo1"/>
        <w:pBdr>
          <w:bottom w:val="single" w:sz="6" w:space="4" w:color="2E75B6"/>
        </w:pBdr>
        <w:jc w:val="both"/>
        <w:rPr>
          <w:lang w:val="es-ES"/>
        </w:rPr>
      </w:pPr>
      <w:r>
        <w:rPr>
          <w:lang w:val="es-ES"/>
        </w:rPr>
        <w:t>1. Introducción</w:t>
      </w:r>
    </w:p>
    <w:p w14:paraId="6B77DDAE" w14:textId="78C68BFC" w:rsidR="00251BBB" w:rsidRPr="00251BBB" w:rsidRDefault="00251BBB" w:rsidP="00C90681">
      <w:pPr>
        <w:spacing w:before="60" w:after="100"/>
        <w:jc w:val="both"/>
        <w:rPr>
          <w:lang w:val="es-ES"/>
        </w:rPr>
      </w:pPr>
      <w:r>
        <w:rPr>
          <w:lang w:val="es-ES"/>
        </w:rPr>
        <w:t>La Informática presenta una estructura de comunicación científica singular: en muchas de sus áreas nucleares, los congresos internacionales selectivos son el foro principal —y a menudo el definitivo— de publicación de resultados originales. A diferencia de disciplinas en las que la revista arbitrada es el canal dominante, en Informática congresos como NeurIPS, CVPR, ICSE, SIGCOMM, CCS, ISCA, HPCA, SIGMOD, STOC o CHI, por mencionar algunos, son foros centrales para la comunicación de los avances más relevantes. Esta práctica está ampliamente reconocida en la literatura bibliométrica sobre la disciplina y en los sistemas internacionales de evaluación de la investigación. Vrettas y Sanderson (2015) documentaron que los congresos selectivos de Informática son comparables a las revistas Q1 en términos de selectividad e impacto; Meho (2019) confirmó esta equivalencia mediante análisis de cita</w:t>
      </w:r>
      <w:r w:rsidR="00C90681">
        <w:rPr>
          <w:lang w:val="es-ES"/>
        </w:rPr>
        <w:t>s</w:t>
      </w:r>
      <w:r>
        <w:rPr>
          <w:lang w:val="es-ES"/>
        </w:rPr>
        <w:t xml:space="preserve">; Kochetkov et al. (2020) y Eickhoff </w:t>
      </w:r>
      <w:r>
        <w:rPr>
          <w:lang w:val="es-ES"/>
        </w:rPr>
        <w:lastRenderedPageBreak/>
        <w:t>(2023) extendieron el análisis a métricas de impacto actualizadas</w:t>
      </w:r>
      <w:r w:rsidR="00A13BE7">
        <w:rPr>
          <w:lang w:val="es-ES"/>
        </w:rPr>
        <w:t>.</w:t>
      </w:r>
      <w:r w:rsidR="00C90681">
        <w:rPr>
          <w:lang w:val="es-ES"/>
        </w:rPr>
        <w:t xml:space="preserve"> Por ejemplo</w:t>
      </w:r>
      <w:r w:rsidR="00501B7D">
        <w:rPr>
          <w:lang w:val="es-ES"/>
        </w:rPr>
        <w:t>,</w:t>
      </w:r>
      <w:r w:rsidR="00C90681">
        <w:rPr>
          <w:lang w:val="es-ES"/>
        </w:rPr>
        <w:t xml:space="preserve"> </w:t>
      </w:r>
      <w:r w:rsidR="00C90681" w:rsidRPr="00D22666">
        <w:rPr>
          <w:lang w:val="es-ES"/>
        </w:rPr>
        <w:t>Kochetkov</w:t>
      </w:r>
      <w:r w:rsidR="00C90681">
        <w:rPr>
          <w:lang w:val="es-ES"/>
        </w:rPr>
        <w:t xml:space="preserve"> et al.</w:t>
      </w:r>
      <w:r w:rsidR="00C90681" w:rsidRPr="00D22666">
        <w:rPr>
          <w:lang w:val="es-ES"/>
        </w:rPr>
        <w:t xml:space="preserve"> (2020) señalan que en informática más del 50 % de los resultados originales se publican en actas de congresos.</w:t>
      </w:r>
    </w:p>
    <w:p w14:paraId="7080507F" w14:textId="77777777" w:rsidR="00251BBB" w:rsidRPr="00251BBB" w:rsidRDefault="00251BBB" w:rsidP="00251BBB">
      <w:pPr>
        <w:jc w:val="both"/>
        <w:rPr>
          <w:lang w:val="es-ES"/>
        </w:rPr>
      </w:pPr>
      <w:r>
        <w:rPr>
          <w:lang w:val="es-ES"/>
        </w:rPr>
        <w:t>Este informe analiza la presencia española en los congresos internacionales de Informática clasificados como A* o A en CORE/ICORE 2026 durante el período 2001–2025. El corpus está formado por 170 congresos —62 de categoría A* y 108 de categoría A— y por 535.144 artículos de actas principales extraídos de DBLP. Para cada artículo se ha intentado identificar el país de afiliación de sus autores mediante un pipeline multifuente basado en OpenAlex, CrossRef, DROPS/LIPIcs, OpenReview y Semantic Scholar. La cobertura acumulada final es del 84,56 %, con 452.515 artículos con al menos un país identificado.</w:t>
      </w:r>
    </w:p>
    <w:p w14:paraId="059D14BF" w14:textId="77777777" w:rsidR="00251BBB" w:rsidRPr="00251BBB" w:rsidRDefault="00251BBB" w:rsidP="00251BBB">
      <w:pPr>
        <w:jc w:val="both"/>
        <w:rPr>
          <w:lang w:val="es-ES"/>
        </w:rPr>
      </w:pPr>
    </w:p>
    <w:p w14:paraId="7631998F" w14:textId="77777777" w:rsidR="00251BBB" w:rsidRPr="00251BBB" w:rsidRDefault="00251BBB" w:rsidP="00251BBB">
      <w:pPr>
        <w:jc w:val="both"/>
        <w:rPr>
          <w:lang w:val="es-ES"/>
        </w:rPr>
      </w:pPr>
      <w:r>
        <w:rPr>
          <w:lang w:val="es-ES"/>
        </w:rPr>
        <w:t>El objetivo del estudio es proporcionar una imagen cuantitativa, verificable y reproducible de la actividad publicadora de la comunidad española de Informática en los foros internacionales de mayor nivel. El análisis se organiza en cinco ventanas quinquenales no solapadas —2001–2005, 2006–2010, 2011–2015, 2016–2020 y 2021–2025— y utiliza conteo completo por país: un artículo con autores afiliados a varios países se asigna una vez a cada uno de esos países. El bloque europeo de referencia se define como UE27+Reino Unido.</w:t>
      </w:r>
    </w:p>
    <w:p w14:paraId="67DCE94D" w14:textId="77777777" w:rsidR="00251BBB" w:rsidRPr="00251BBB" w:rsidRDefault="00251BBB" w:rsidP="00251BBB">
      <w:pPr>
        <w:jc w:val="both"/>
        <w:rPr>
          <w:lang w:val="es-ES"/>
        </w:rPr>
      </w:pPr>
    </w:p>
    <w:p w14:paraId="43C6B32F" w14:textId="77777777" w:rsidR="00251BBB" w:rsidRPr="000B4727" w:rsidRDefault="00251BBB" w:rsidP="00251BBB">
      <w:pPr>
        <w:jc w:val="both"/>
        <w:rPr>
          <w:lang w:val="es-ES"/>
        </w:rPr>
      </w:pPr>
      <w:r>
        <w:rPr>
          <w:lang w:val="es-ES"/>
        </w:rPr>
        <w:t>Las preguntas de investigación que guían este análisis son las siguientes:</w:t>
      </w:r>
    </w:p>
    <w:p w14:paraId="38D4DD4E" w14:textId="77777777" w:rsidR="00251BBB" w:rsidRPr="00465AFA" w:rsidRDefault="00251BBB" w:rsidP="00251BBB">
      <w:pPr>
        <w:jc w:val="both"/>
        <w:rPr>
          <w:lang w:val="es-ES"/>
        </w:rPr>
      </w:pPr>
    </w:p>
    <w:p w14:paraId="593ABAE6" w14:textId="77777777" w:rsidR="00251BBB" w:rsidRPr="00465AFA" w:rsidRDefault="00251BBB" w:rsidP="00251BBB">
      <w:pPr>
        <w:pBdr>
          <w:top w:val="single" w:sz="4" w:space="1" w:color="auto"/>
          <w:left w:val="single" w:sz="4" w:space="4" w:color="auto"/>
          <w:bottom w:val="single" w:sz="4" w:space="1" w:color="auto"/>
          <w:right w:val="single" w:sz="4" w:space="4" w:color="auto"/>
        </w:pBdr>
        <w:ind w:left="425" w:hanging="425"/>
        <w:jc w:val="both"/>
        <w:rPr>
          <w:lang w:val="es-ES"/>
        </w:rPr>
      </w:pPr>
      <w:r>
        <w:rPr>
          <w:b/>
          <w:bCs/>
          <w:lang w:val="es-ES"/>
        </w:rPr>
        <w:t>P1.</w:t>
      </w:r>
      <w:r>
        <w:rPr>
          <w:lang w:val="es-ES"/>
        </w:rPr>
        <w:tab/>
        <w:t>¿Cómo ha evolucionado la posición relativa de España dentro del bloque europeo de referencia en los congresos top de Informática entre 2001 y 2025?</w:t>
      </w:r>
    </w:p>
    <w:p w14:paraId="3D20E0EC" w14:textId="77777777" w:rsidR="00251BBB" w:rsidRPr="00465AFA" w:rsidRDefault="00251BBB" w:rsidP="00251BBB">
      <w:pPr>
        <w:pBdr>
          <w:top w:val="single" w:sz="4" w:space="1" w:color="auto"/>
          <w:left w:val="single" w:sz="4" w:space="4" w:color="auto"/>
          <w:bottom w:val="single" w:sz="4" w:space="1" w:color="auto"/>
          <w:right w:val="single" w:sz="4" w:space="4" w:color="auto"/>
        </w:pBdr>
        <w:ind w:left="425" w:hanging="425"/>
        <w:jc w:val="both"/>
        <w:rPr>
          <w:lang w:val="es-ES"/>
        </w:rPr>
      </w:pPr>
      <w:r>
        <w:rPr>
          <w:b/>
          <w:bCs/>
          <w:lang w:val="es-ES"/>
        </w:rPr>
        <w:t>P2.</w:t>
      </w:r>
      <w:r>
        <w:rPr>
          <w:lang w:val="es-ES"/>
        </w:rPr>
        <w:tab/>
        <w:t>¿Existen diferencias significativas entre áreas temáticas?</w:t>
      </w:r>
    </w:p>
    <w:p w14:paraId="31618FA2" w14:textId="77777777" w:rsidR="00251BBB" w:rsidRPr="00465AFA" w:rsidRDefault="00251BBB" w:rsidP="00251BBB">
      <w:pPr>
        <w:pBdr>
          <w:top w:val="single" w:sz="4" w:space="1" w:color="auto"/>
          <w:left w:val="single" w:sz="4" w:space="4" w:color="auto"/>
          <w:bottom w:val="single" w:sz="4" w:space="1" w:color="auto"/>
          <w:right w:val="single" w:sz="4" w:space="4" w:color="auto"/>
        </w:pBdr>
        <w:ind w:left="425" w:hanging="425"/>
        <w:jc w:val="both"/>
        <w:rPr>
          <w:lang w:val="es-ES"/>
        </w:rPr>
      </w:pPr>
      <w:r>
        <w:rPr>
          <w:b/>
          <w:bCs/>
          <w:lang w:val="es-ES"/>
        </w:rPr>
        <w:t>P3.</w:t>
      </w:r>
      <w:r>
        <w:rPr>
          <w:lang w:val="es-ES"/>
        </w:rPr>
        <w:tab/>
        <w:t>¿Cómo se compara España con los principales países europeos?</w:t>
      </w:r>
    </w:p>
    <w:p w14:paraId="06D001C9" w14:textId="77777777" w:rsidR="00251BBB" w:rsidRPr="00465AFA" w:rsidRDefault="00251BBB" w:rsidP="00251BBB">
      <w:pPr>
        <w:pBdr>
          <w:top w:val="single" w:sz="4" w:space="1" w:color="auto"/>
          <w:left w:val="single" w:sz="4" w:space="4" w:color="auto"/>
          <w:bottom w:val="single" w:sz="4" w:space="1" w:color="auto"/>
          <w:right w:val="single" w:sz="4" w:space="4" w:color="auto"/>
        </w:pBdr>
        <w:ind w:left="425" w:hanging="425"/>
        <w:jc w:val="both"/>
        <w:rPr>
          <w:lang w:val="es-ES"/>
        </w:rPr>
      </w:pPr>
      <w:r>
        <w:rPr>
          <w:b/>
          <w:bCs/>
          <w:lang w:val="es-ES"/>
        </w:rPr>
        <w:t>P4.</w:t>
      </w:r>
      <w:r>
        <w:rPr>
          <w:lang w:val="es-ES"/>
        </w:rPr>
        <w:tab/>
        <w:t>¿Qué datos pueden ofrecerse sobre la presencia española en el universo completo del corpus?</w:t>
      </w:r>
    </w:p>
    <w:p w14:paraId="74E13DE1" w14:textId="77777777" w:rsidR="00251BBB" w:rsidRDefault="00251BBB" w:rsidP="00251BBB">
      <w:pPr>
        <w:jc w:val="both"/>
        <w:rPr>
          <w:lang w:val="es-ES"/>
        </w:rPr>
      </w:pPr>
    </w:p>
    <w:p w14:paraId="7C61988A" w14:textId="77777777" w:rsidR="00251BBB" w:rsidRPr="00251BBB" w:rsidRDefault="00251BBB" w:rsidP="00251BBB">
      <w:pPr>
        <w:jc w:val="both"/>
        <w:rPr>
          <w:lang w:val="es-ES"/>
        </w:rPr>
      </w:pPr>
      <w:r>
        <w:rPr>
          <w:lang w:val="es-ES"/>
        </w:rPr>
        <w:t>El informe tiene un propósito descriptivo y analítico. No pretende medir impacto científico, calidad individual de las contribuciones ni liderazgo de autoría, sino presencia bibliométrica por afiliación institucional en congresos selectivos. Los resultados deben interpretarse como una caracterización cuantitativa de participación internacional, no como una evaluación directa de excelencia científica.</w:t>
      </w:r>
    </w:p>
    <w:p w14:paraId="4725DDCB" w14:textId="77777777" w:rsidR="00251BBB" w:rsidRPr="00251BBB" w:rsidRDefault="00251BBB" w:rsidP="00251BBB">
      <w:pPr>
        <w:jc w:val="both"/>
        <w:rPr>
          <w:lang w:val="es-ES"/>
        </w:rPr>
      </w:pPr>
    </w:p>
    <w:p w14:paraId="1FF68C13" w14:textId="000FD3FB" w:rsidR="00251BBB" w:rsidRDefault="00251BBB" w:rsidP="00251BBB">
      <w:pPr>
        <w:jc w:val="both"/>
        <w:rPr>
          <w:lang w:val="es-ES"/>
        </w:rPr>
      </w:pPr>
      <w:r>
        <w:rPr>
          <w:lang w:val="es-ES"/>
        </w:rPr>
        <w:t>La estructura del informe es la siguiente. La sección 2 describe la metodología, el corpus, la resolución de afiliaciones y los criterios de conteo. La sección 3 presenta la cobertura del corpus. Las secciones 4 a 8 exponen los resultados principales: evolución global de España, comparación con países europeos, diferencias entre niveles A* y A, análisis por áreas temáticas y congresos con mayor presencia española. La sección 9 discute las tendencias observadas, incluyendo efectos de composición del corpus, ciclos temáticos y cautelas interpretativas. La sección 10 responde explícitamente a las preguntas de investigación y resume las conclusiones principales. La sección 11 recoge las limitaciones y amenazas a la validez. Los apéndices documentan la reproducibilidad del estudio, la clasificación de áreas y subáreas, las fuentes utilizadas y la decisión metodológica de emplear CORE/ICORE 2026 como corpus fijo frente a rankings históricos CORE.</w:t>
      </w:r>
    </w:p>
    <w:p w14:paraId="1E285E68" w14:textId="2B4DE81E" w:rsidR="00603696" w:rsidRPr="000B4727" w:rsidRDefault="00FB46A5" w:rsidP="00346428">
      <w:pPr>
        <w:pStyle w:val="Ttulo1"/>
        <w:pBdr>
          <w:bottom w:val="single" w:sz="6" w:space="4" w:color="2E75B6"/>
        </w:pBdr>
        <w:jc w:val="both"/>
        <w:rPr>
          <w:lang w:val="es-ES"/>
        </w:rPr>
      </w:pPr>
      <w:r>
        <w:rPr>
          <w:lang w:val="es-ES"/>
        </w:rPr>
        <w:t>2. Metodología</w:t>
      </w:r>
    </w:p>
    <w:p w14:paraId="0DBA8CDB" w14:textId="20FC07C5" w:rsidR="00603696" w:rsidRPr="000B4727" w:rsidRDefault="00FB46A5" w:rsidP="00346428">
      <w:pPr>
        <w:pStyle w:val="Ttulo2"/>
        <w:jc w:val="both"/>
        <w:rPr>
          <w:lang w:val="es-ES"/>
        </w:rPr>
      </w:pPr>
      <w:r>
        <w:rPr>
          <w:lang w:val="es-ES"/>
        </w:rPr>
        <w:t>2.1. Corpus de congresos</w:t>
      </w:r>
    </w:p>
    <w:p w14:paraId="48BA7591" w14:textId="42A02479" w:rsidR="00603696" w:rsidRPr="000B4727" w:rsidRDefault="0047653D" w:rsidP="00346428">
      <w:pPr>
        <w:spacing w:before="60" w:after="100"/>
        <w:jc w:val="both"/>
        <w:rPr>
          <w:lang w:val="es-ES"/>
        </w:rPr>
      </w:pPr>
      <w:r>
        <w:rPr>
          <w:color w:val="000000"/>
          <w:lang w:val="es-ES"/>
        </w:rPr>
        <w:t>El universo de análisis comprende los 170 congresos ICORE 2026 clasificados como A* (62) o A (108). Los artículos se extraen del dump XML de DBLP para el período 2001–2025 y se filtran para conservar únicamente las actas principales de cada conferencia. Se excluyen explícitamente workshops, companion proceedings, demos, posters, challenges y otros volúmenes secundarios cuando aparecen diferenciados en DBLP.</w:t>
      </w: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2982"/>
      </w:tblGrid>
      <w:tr w:rsidR="00603696" w14:paraId="134EA92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3E2B7FC" w14:textId="77777777" w:rsidR="00603696" w:rsidRDefault="0047653D">
            <w:r>
              <w:rPr>
                <w:b/>
                <w:bCs/>
                <w:color w:val="1F4E79"/>
                <w:sz w:val="18"/>
                <w:szCs w:val="18"/>
              </w:rPr>
              <w:t>Indicador</w:t>
            </w:r>
          </w:p>
        </w:tc>
        <w:tc>
          <w:tcPr>
            <w:tcW w:w="298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BB90055" w14:textId="77777777" w:rsidR="00603696" w:rsidRDefault="0047653D">
            <w:pPr>
              <w:jc w:val="center"/>
            </w:pPr>
            <w:r>
              <w:rPr>
                <w:b/>
                <w:bCs/>
                <w:color w:val="1F4E79"/>
                <w:sz w:val="18"/>
                <w:szCs w:val="18"/>
              </w:rPr>
              <w:t>Valor</w:t>
            </w:r>
          </w:p>
        </w:tc>
      </w:tr>
      <w:tr w:rsidR="00603696" w14:paraId="2172FF14" w14:textId="77777777" w:rsidTr="00C90681">
        <w:trPr>
          <w:cantSplit/>
          <w:trHeight w:val="204"/>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BC02B3" w14:textId="77777777" w:rsidR="00603696" w:rsidRDefault="0047653D">
            <w:r>
              <w:rPr>
                <w:color w:val="000000"/>
                <w:sz w:val="18"/>
                <w:szCs w:val="18"/>
              </w:rPr>
              <w:t>Congresos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C07C73" w14:textId="77777777" w:rsidR="00603696" w:rsidRDefault="0047653D">
            <w:pPr>
              <w:jc w:val="center"/>
            </w:pPr>
            <w:r>
              <w:rPr>
                <w:color w:val="000000"/>
                <w:sz w:val="18"/>
                <w:szCs w:val="18"/>
              </w:rPr>
              <w:t>170 (62 A* + 108 A)</w:t>
            </w:r>
          </w:p>
        </w:tc>
      </w:tr>
      <w:tr w:rsidR="00603696" w14:paraId="1C7DE637"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3B057B0" w14:textId="77777777" w:rsidR="00603696" w:rsidRPr="000B4727" w:rsidRDefault="0047653D">
            <w:pPr>
              <w:rPr>
                <w:lang w:val="es-ES"/>
              </w:rPr>
            </w:pPr>
            <w:r>
              <w:rPr>
                <w:color w:val="000000"/>
                <w:sz w:val="18"/>
                <w:szCs w:val="18"/>
                <w:lang w:val="es-ES"/>
              </w:rPr>
              <w:t>Artículos en actas principales (DBLP)</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20E856" w14:textId="77777777" w:rsidR="00603696" w:rsidRDefault="0047653D">
            <w:pPr>
              <w:jc w:val="center"/>
            </w:pPr>
            <w:r>
              <w:rPr>
                <w:color w:val="000000"/>
                <w:sz w:val="18"/>
                <w:szCs w:val="18"/>
              </w:rPr>
              <w:t>535.144</w:t>
            </w:r>
          </w:p>
        </w:tc>
      </w:tr>
      <w:tr w:rsidR="00603696" w14:paraId="3619A979"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F57D96" w14:textId="77777777" w:rsidR="00603696" w:rsidRDefault="0047653D">
            <w:r>
              <w:rPr>
                <w:color w:val="000000"/>
                <w:sz w:val="18"/>
                <w:szCs w:val="18"/>
              </w:rPr>
              <w:t>Período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8DFA068" w14:textId="77777777" w:rsidR="00603696" w:rsidRDefault="0047653D">
            <w:pPr>
              <w:jc w:val="center"/>
            </w:pPr>
            <w:r>
              <w:rPr>
                <w:color w:val="000000"/>
                <w:sz w:val="18"/>
                <w:szCs w:val="18"/>
              </w:rPr>
              <w:t>2001–2025</w:t>
            </w:r>
          </w:p>
        </w:tc>
      </w:tr>
      <w:tr w:rsidR="00603696" w14:paraId="22C657AA"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1874BD2" w14:textId="77777777" w:rsidR="00603696" w:rsidRDefault="0047653D">
            <w:r>
              <w:rPr>
                <w:color w:val="000000"/>
                <w:sz w:val="18"/>
                <w:szCs w:val="18"/>
              </w:rPr>
              <w:t>Ventanas quinquenales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7467FF" w14:textId="77777777" w:rsidR="00603696" w:rsidRDefault="0047653D">
            <w:pPr>
              <w:jc w:val="center"/>
            </w:pPr>
            <w:r>
              <w:rPr>
                <w:color w:val="000000"/>
                <w:sz w:val="18"/>
                <w:szCs w:val="18"/>
              </w:rPr>
              <w:t>5 (no solapadas)</w:t>
            </w:r>
          </w:p>
        </w:tc>
      </w:tr>
      <w:tr w:rsidR="00603696" w14:paraId="6995340F"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1DC6D0" w14:textId="77777777" w:rsidR="00603696" w:rsidRDefault="0047653D">
            <w:r>
              <w:rPr>
                <w:color w:val="000000"/>
                <w:sz w:val="18"/>
                <w:szCs w:val="18"/>
              </w:rPr>
              <w:t>Niveles</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60D9ED" w14:textId="77777777" w:rsidR="00603696" w:rsidRDefault="0047653D">
            <w:pPr>
              <w:jc w:val="center"/>
            </w:pPr>
            <w:r>
              <w:rPr>
                <w:color w:val="000000"/>
                <w:sz w:val="18"/>
                <w:szCs w:val="18"/>
              </w:rPr>
              <w:t>A* y A</w:t>
            </w:r>
          </w:p>
        </w:tc>
      </w:tr>
      <w:tr w:rsidR="00603696" w14:paraId="632B6D54"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FB10EC" w14:textId="77777777" w:rsidR="00603696" w:rsidRDefault="0047653D">
            <w:r>
              <w:rPr>
                <w:color w:val="000000"/>
                <w:sz w:val="18"/>
                <w:szCs w:val="18"/>
              </w:rPr>
              <w:t>Método de conteo</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C4EFAD" w14:textId="77777777" w:rsidR="00603696" w:rsidRDefault="0047653D">
            <w:pPr>
              <w:jc w:val="center"/>
            </w:pPr>
            <w:r>
              <w:rPr>
                <w:color w:val="000000"/>
                <w:sz w:val="18"/>
                <w:szCs w:val="18"/>
              </w:rPr>
              <w:t>Completo por país</w:t>
            </w:r>
          </w:p>
        </w:tc>
      </w:tr>
      <w:tr w:rsidR="00603696" w14:paraId="21AF4401"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0E132C" w14:textId="77777777" w:rsidR="00603696" w:rsidRDefault="0047653D">
            <w:r>
              <w:rPr>
                <w:color w:val="000000"/>
                <w:sz w:val="18"/>
                <w:szCs w:val="18"/>
              </w:rPr>
              <w:t>Artículos con país resuelto</w:t>
            </w:r>
          </w:p>
        </w:tc>
        <w:tc>
          <w:tcPr>
            <w:tcW w:w="298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0248C9" w14:textId="77777777" w:rsidR="00603696" w:rsidRDefault="0047653D">
            <w:pPr>
              <w:jc w:val="center"/>
            </w:pPr>
            <w:r>
              <w:rPr>
                <w:color w:val="000000"/>
                <w:sz w:val="18"/>
                <w:szCs w:val="18"/>
              </w:rPr>
              <w:t>452.515 (84,56 %)</w:t>
            </w:r>
          </w:p>
        </w:tc>
      </w:tr>
      <w:tr w:rsidR="00603696" w14:paraId="4067AEFF" w14:textId="77777777" w:rsidTr="00C90681">
        <w:trPr>
          <w:cantSplit/>
          <w:jc w:val="center"/>
        </w:trPr>
        <w:tc>
          <w:tcPr>
            <w:tcW w:w="31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D08CF0" w14:textId="77777777" w:rsidR="00603696" w:rsidRDefault="0047653D">
            <w:r>
              <w:rPr>
                <w:color w:val="000000"/>
                <w:sz w:val="18"/>
                <w:szCs w:val="18"/>
              </w:rPr>
              <w:t>Países distintos identificados</w:t>
            </w:r>
          </w:p>
        </w:tc>
        <w:tc>
          <w:tcPr>
            <w:tcW w:w="298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ABBC454" w14:textId="77777777" w:rsidR="00603696" w:rsidRDefault="0047653D">
            <w:pPr>
              <w:jc w:val="center"/>
            </w:pPr>
            <w:r>
              <w:rPr>
                <w:color w:val="000000"/>
                <w:sz w:val="18"/>
                <w:szCs w:val="18"/>
              </w:rPr>
              <w:t>182</w:t>
            </w:r>
          </w:p>
        </w:tc>
      </w:tr>
    </w:tbl>
    <w:p w14:paraId="7D7F83CB" w14:textId="4D63E839" w:rsidR="00603696" w:rsidRPr="00346428" w:rsidRDefault="00346428">
      <w:pPr>
        <w:pStyle w:val="Ttulo2"/>
        <w:rPr>
          <w:lang w:val="es-ES"/>
        </w:rPr>
      </w:pPr>
      <w:r>
        <w:rPr>
          <w:lang w:val="es-ES"/>
        </w:rPr>
        <w:lastRenderedPageBreak/>
        <w:t>2.2. Resolución de afiliaciones y países</w:t>
      </w:r>
    </w:p>
    <w:p w14:paraId="1FF0062C" w14:textId="77777777" w:rsidR="00603696" w:rsidRPr="000B4727" w:rsidRDefault="0047653D">
      <w:pPr>
        <w:spacing w:before="60" w:after="100"/>
        <w:jc w:val="both"/>
        <w:rPr>
          <w:lang w:val="es-ES"/>
        </w:rPr>
      </w:pPr>
      <w:r>
        <w:rPr>
          <w:color w:val="000000"/>
          <w:lang w:val="es-ES"/>
        </w:rPr>
        <w:t>La unidad de análisis es el artículo. Se aplica conteo completo por país: un artículo con autores de varios países se asigna a cada uno de ellos. Este criterio es adecuado para medir presencia nacional en congresos internacionales, aunque no equivale a contribución fraccionaria. La resolución de países se realiza mediante un pipeline multifuente en cascada, en el orden siguiente:</w:t>
      </w:r>
    </w:p>
    <w:p w14:paraId="56299089" w14:textId="77777777" w:rsidR="00603696" w:rsidRPr="000B4727" w:rsidRDefault="00603696">
      <w:pPr>
        <w:spacing w:before="10" w:after="10"/>
        <w:rPr>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603696" w14:paraId="1B520FB0"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39ACDB6" w14:textId="77777777" w:rsidR="00603696" w:rsidRDefault="0047653D">
            <w:pPr>
              <w:jc w:val="center"/>
            </w:pPr>
            <w:r>
              <w:rPr>
                <w:b/>
                <w:bCs/>
                <w:color w:val="1F4E79"/>
                <w:sz w:val="18"/>
                <w:szCs w:val="18"/>
              </w:rPr>
              <w:t>Fuente</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4D26ED9" w14:textId="77777777" w:rsidR="00603696" w:rsidRDefault="0047653D">
            <w:pPr>
              <w:jc w:val="center"/>
            </w:pPr>
            <w:r>
              <w:rPr>
                <w:b/>
                <w:bCs/>
                <w:color w:val="1F4E79"/>
                <w:sz w:val="18"/>
                <w:szCs w:val="18"/>
              </w:rPr>
              <w:t>Artículos con evidencia</w:t>
            </w:r>
          </w:p>
        </w:tc>
        <w:tc>
          <w:tcPr>
            <w:tcW w:w="281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7F3495C" w14:textId="77777777" w:rsidR="00603696" w:rsidRDefault="0047653D">
            <w:pPr>
              <w:jc w:val="center"/>
            </w:pPr>
            <w:r>
              <w:rPr>
                <w:b/>
                <w:bCs/>
                <w:color w:val="1F4E79"/>
                <w:sz w:val="18"/>
                <w:szCs w:val="18"/>
              </w:rPr>
              <w:t>Filas artículo-país</w:t>
            </w:r>
          </w:p>
        </w:tc>
      </w:tr>
      <w:tr w:rsidR="00603696" w14:paraId="7066315D"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6308E6E" w14:textId="77777777" w:rsidR="00603696" w:rsidRDefault="0047653D">
            <w:r>
              <w:rPr>
                <w:color w:val="000000"/>
                <w:sz w:val="18"/>
                <w:szCs w:val="18"/>
              </w:rPr>
              <w:t>OpenAlex (por DOI)</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D4F457" w14:textId="77777777" w:rsidR="00603696" w:rsidRDefault="0047653D">
            <w:pPr>
              <w:jc w:val="center"/>
            </w:pPr>
            <w:r>
              <w:rPr>
                <w:color w:val="000000"/>
                <w:sz w:val="18"/>
                <w:szCs w:val="18"/>
              </w:rPr>
              <w:t>404.200</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AE9A67" w14:textId="77777777" w:rsidR="00603696" w:rsidRDefault="0047653D">
            <w:pPr>
              <w:jc w:val="center"/>
            </w:pPr>
            <w:r>
              <w:rPr>
                <w:color w:val="000000"/>
                <w:sz w:val="18"/>
                <w:szCs w:val="18"/>
              </w:rPr>
              <w:t>549.158</w:t>
            </w:r>
          </w:p>
        </w:tc>
      </w:tr>
      <w:tr w:rsidR="00603696" w14:paraId="308004A8"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80B5B9" w14:textId="77777777" w:rsidR="00603696" w:rsidRDefault="0047653D">
            <w:r>
              <w:rPr>
                <w:color w:val="000000"/>
                <w:sz w:val="18"/>
                <w:szCs w:val="18"/>
              </w:rPr>
              <w:t>OpenReview</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C83447" w14:textId="77777777" w:rsidR="00603696" w:rsidRDefault="0047653D">
            <w:pPr>
              <w:jc w:val="center"/>
            </w:pPr>
            <w:r>
              <w:rPr>
                <w:color w:val="000000"/>
                <w:sz w:val="18"/>
                <w:szCs w:val="18"/>
              </w:rPr>
              <w:t>28.602</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8A58DE" w14:textId="77777777" w:rsidR="00603696" w:rsidRDefault="0047653D">
            <w:pPr>
              <w:jc w:val="center"/>
            </w:pPr>
            <w:r>
              <w:rPr>
                <w:color w:val="000000"/>
                <w:sz w:val="18"/>
                <w:szCs w:val="18"/>
              </w:rPr>
              <w:t>44.808</w:t>
            </w:r>
          </w:p>
        </w:tc>
      </w:tr>
      <w:tr w:rsidR="00603696" w14:paraId="5E8ABBED"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3F69DD" w14:textId="77777777" w:rsidR="00603696" w:rsidRDefault="0047653D">
            <w:r>
              <w:rPr>
                <w:color w:val="000000"/>
                <w:sz w:val="18"/>
                <w:szCs w:val="18"/>
              </w:rPr>
              <w:t>OpenAlex (por venue/año)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CD0C0B" w14:textId="77777777" w:rsidR="00603696" w:rsidRDefault="0047653D">
            <w:pPr>
              <w:jc w:val="center"/>
            </w:pPr>
            <w:r>
              <w:rPr>
                <w:color w:val="000000"/>
                <w:sz w:val="18"/>
                <w:szCs w:val="18"/>
              </w:rPr>
              <w:t>8.541</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E53C3C9" w14:textId="77777777" w:rsidR="00603696" w:rsidRDefault="0047653D">
            <w:pPr>
              <w:jc w:val="center"/>
            </w:pPr>
            <w:r>
              <w:rPr>
                <w:color w:val="000000"/>
                <w:sz w:val="18"/>
                <w:szCs w:val="18"/>
              </w:rPr>
              <w:t>11.316</w:t>
            </w:r>
          </w:p>
        </w:tc>
      </w:tr>
      <w:tr w:rsidR="00603696" w14:paraId="4FA9BD27"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585EFF" w14:textId="77777777" w:rsidR="00603696" w:rsidRDefault="0047653D">
            <w:r>
              <w:rPr>
                <w:color w:val="000000"/>
                <w:sz w:val="18"/>
                <w:szCs w:val="18"/>
              </w:rPr>
              <w:t>CrossRef</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4125B1" w14:textId="77777777" w:rsidR="00603696" w:rsidRDefault="0047653D">
            <w:pPr>
              <w:jc w:val="center"/>
            </w:pPr>
            <w:r>
              <w:rPr>
                <w:color w:val="000000"/>
                <w:sz w:val="18"/>
                <w:szCs w:val="18"/>
              </w:rPr>
              <w:t>4.499</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4FD4F6" w14:textId="77777777" w:rsidR="00603696" w:rsidRDefault="0047653D">
            <w:pPr>
              <w:jc w:val="center"/>
            </w:pPr>
            <w:r>
              <w:rPr>
                <w:color w:val="000000"/>
                <w:sz w:val="18"/>
                <w:szCs w:val="18"/>
              </w:rPr>
              <w:t>5.039</w:t>
            </w:r>
          </w:p>
        </w:tc>
      </w:tr>
      <w:tr w:rsidR="00603696" w14:paraId="19AE5790"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DCA6E90" w14:textId="77777777" w:rsidR="00603696" w:rsidRDefault="0047653D">
            <w:r>
              <w:rPr>
                <w:color w:val="000000"/>
                <w:sz w:val="18"/>
                <w:szCs w:val="18"/>
              </w:rPr>
              <w:t>Semantic Scholar selectivo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006BA6" w14:textId="77777777" w:rsidR="00603696" w:rsidRDefault="0047653D">
            <w:pPr>
              <w:jc w:val="center"/>
            </w:pPr>
            <w:r>
              <w:rPr>
                <w:color w:val="000000"/>
                <w:sz w:val="18"/>
                <w:szCs w:val="18"/>
              </w:rPr>
              <w:t>3.653</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2E70E9" w14:textId="77777777" w:rsidR="00603696" w:rsidRDefault="0047653D">
            <w:pPr>
              <w:jc w:val="center"/>
            </w:pPr>
            <w:r>
              <w:rPr>
                <w:color w:val="000000"/>
                <w:sz w:val="18"/>
                <w:szCs w:val="18"/>
              </w:rPr>
              <w:t>3.912</w:t>
            </w:r>
          </w:p>
        </w:tc>
      </w:tr>
      <w:tr w:rsidR="00603696" w14:paraId="379A8F80"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061FCA3" w14:textId="77777777" w:rsidR="00603696" w:rsidRDefault="0047653D">
            <w:r>
              <w:rPr>
                <w:color w:val="000000"/>
                <w:sz w:val="18"/>
                <w:szCs w:val="18"/>
              </w:rPr>
              <w:t>DROPS/LIPIcs</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25E470" w14:textId="77777777" w:rsidR="00603696" w:rsidRDefault="0047653D">
            <w:pPr>
              <w:jc w:val="center"/>
            </w:pPr>
            <w:r>
              <w:rPr>
                <w:color w:val="000000"/>
                <w:sz w:val="18"/>
                <w:szCs w:val="18"/>
              </w:rPr>
              <w:t>2.456</w:t>
            </w:r>
          </w:p>
        </w:tc>
        <w:tc>
          <w:tcPr>
            <w:tcW w:w="281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B973C0" w14:textId="77777777" w:rsidR="00603696" w:rsidRDefault="0047653D">
            <w:pPr>
              <w:jc w:val="center"/>
            </w:pPr>
            <w:r>
              <w:rPr>
                <w:color w:val="000000"/>
                <w:sz w:val="18"/>
                <w:szCs w:val="18"/>
              </w:rPr>
              <w:t>3.842</w:t>
            </w:r>
          </w:p>
        </w:tc>
      </w:tr>
      <w:tr w:rsidR="00603696" w14:paraId="116078A7" w14:textId="77777777" w:rsidTr="00346428">
        <w:trPr>
          <w:jc w:val="center"/>
        </w:trPr>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7FF9FE" w14:textId="77777777" w:rsidR="00603696" w:rsidRDefault="0047653D">
            <w:r>
              <w:rPr>
                <w:color w:val="000000"/>
                <w:sz w:val="18"/>
                <w:szCs w:val="18"/>
              </w:rPr>
              <w:t>OpenReview expandido</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BA64C9B" w14:textId="77777777" w:rsidR="00603696" w:rsidRDefault="0047653D">
            <w:pPr>
              <w:jc w:val="center"/>
            </w:pPr>
            <w:r>
              <w:rPr>
                <w:color w:val="000000"/>
                <w:sz w:val="18"/>
                <w:szCs w:val="18"/>
              </w:rPr>
              <w:t>569</w:t>
            </w:r>
          </w:p>
        </w:tc>
        <w:tc>
          <w:tcPr>
            <w:tcW w:w="281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D5AD27" w14:textId="77777777" w:rsidR="00603696" w:rsidRDefault="0047653D">
            <w:pPr>
              <w:jc w:val="center"/>
            </w:pPr>
            <w:r>
              <w:rPr>
                <w:color w:val="000000"/>
                <w:sz w:val="18"/>
                <w:szCs w:val="18"/>
              </w:rPr>
              <w:t>849</w:t>
            </w:r>
          </w:p>
        </w:tc>
      </w:tr>
    </w:tbl>
    <w:p w14:paraId="3D015D15" w14:textId="77777777" w:rsidR="00603696" w:rsidRDefault="00603696">
      <w:pPr>
        <w:spacing w:before="30" w:after="30"/>
      </w:pPr>
    </w:p>
    <w:p w14:paraId="2FB6A910" w14:textId="15AAFEF8" w:rsidR="00E91CEA" w:rsidRDefault="00E91CEA">
      <w:pPr>
        <w:spacing w:before="60" w:after="100"/>
        <w:jc w:val="both"/>
        <w:rPr>
          <w:lang w:val="es-ES"/>
        </w:rPr>
      </w:pPr>
      <w:r>
        <w:rPr>
          <w:lang w:val="es-ES"/>
        </w:rPr>
        <w:t>La cobertura final acumulada es del 84,56 %. OpenAlex vía DOI es la fuente dominante: aporta 549.158 filas artículo-país de evidencia antes de la consolidación final. Las fuentes secundarias —OpenReview, CrossRef, DROPS/LIPIcs y Semantic Scholar— cubren artículos sin DOI o sin afiliaciones en OpenAlex, siendo especialmente relevantes para congresos de teoría y congresos recientes de IA/ML. Las cifras por fuente indican evidencias previas a la consolidación; el fichero final deduplica por paper_id + country_code y conserva la trazabilidad de las fuentes utilizadas.</w:t>
      </w:r>
    </w:p>
    <w:p w14:paraId="61657C00" w14:textId="1BE0000C" w:rsidR="00603696" w:rsidRPr="000B4727" w:rsidRDefault="00346428">
      <w:pPr>
        <w:pStyle w:val="Ttulo2"/>
        <w:rPr>
          <w:lang w:val="es-ES"/>
        </w:rPr>
      </w:pPr>
      <w:r>
        <w:rPr>
          <w:lang w:val="es-ES"/>
        </w:rPr>
        <w:t>2.3. Ventanas temporales y denominadores</w:t>
      </w:r>
    </w:p>
    <w:p w14:paraId="0D52F5A7" w14:textId="77777777" w:rsidR="00603696" w:rsidRPr="000B4727" w:rsidRDefault="0047653D">
      <w:pPr>
        <w:spacing w:before="60" w:after="100"/>
        <w:jc w:val="both"/>
        <w:rPr>
          <w:lang w:val="es-ES"/>
        </w:rPr>
      </w:pPr>
      <w:r>
        <w:rPr>
          <w:color w:val="000000"/>
          <w:lang w:val="es-ES"/>
        </w:rPr>
        <w:t>El período 2001–2025 se divide en cinco ventanas quinquenales no solapadas: 2001–2005, 2006–2010, 2011–2015, 2016–2020 y 2021–2025. El denominador europeo principal se define como artículos con al menos un país de UE27+Reino Unido. La cuota española ES/UE27+RU se calcula como: artículos con España / artículos con UE27+RU.</w:t>
      </w:r>
    </w:p>
    <w:p w14:paraId="120D049E" w14:textId="5ABA9470" w:rsidR="00603696" w:rsidRPr="000B4727" w:rsidRDefault="00346428">
      <w:pPr>
        <w:pStyle w:val="Ttulo2"/>
        <w:rPr>
          <w:lang w:val="es-ES"/>
        </w:rPr>
      </w:pPr>
      <w:r>
        <w:rPr>
          <w:lang w:val="es-ES"/>
        </w:rPr>
        <w:t>2.4. Áreas temáticas</w:t>
      </w:r>
    </w:p>
    <w:p w14:paraId="1876CB96" w14:textId="314D23DE" w:rsidR="00603696" w:rsidRPr="000B4727" w:rsidRDefault="0047653D">
      <w:pPr>
        <w:spacing w:before="60" w:after="100"/>
        <w:jc w:val="both"/>
        <w:rPr>
          <w:lang w:val="es-ES"/>
        </w:rPr>
      </w:pPr>
      <w:r>
        <w:rPr>
          <w:lang w:val="es-ES"/>
        </w:rPr>
        <w:t>Cada congreso se asigna a una única área temática como clasificación analítica auxiliar. Las áreas son: IA/ML, Sistemas, arquitectura y computación, Ingeniería del Software, Bases de datos, Seguridad, Redes, HCI y Teoría. Bioinformática (ISMB) se conserva en los totales globales pero no se interpreta como área comparativa principal por estar representada por un único congreso con cobertura histórica muy limitada.</w:t>
      </w:r>
    </w:p>
    <w:p w14:paraId="0F4FC64F" w14:textId="430956D6" w:rsidR="00603696" w:rsidRPr="000B4727" w:rsidRDefault="00346428">
      <w:pPr>
        <w:pStyle w:val="Ttulo2"/>
        <w:rPr>
          <w:lang w:val="es-ES"/>
        </w:rPr>
      </w:pPr>
      <w:r>
        <w:rPr>
          <w:lang w:val="es-ES"/>
        </w:rPr>
        <w:t>2.5. Clasificación CORE/ICORE 2026 aplicada retrospectivamente</w:t>
      </w:r>
    </w:p>
    <w:p w14:paraId="02778AD6" w14:textId="00FEBB7E" w:rsidR="00603696" w:rsidRPr="000B4727" w:rsidRDefault="0047653D">
      <w:pPr>
        <w:spacing w:before="60" w:after="100"/>
        <w:jc w:val="both"/>
        <w:rPr>
          <w:lang w:val="es-ES"/>
        </w:rPr>
      </w:pPr>
      <w:r>
        <w:rPr>
          <w:color w:val="000000"/>
          <w:lang w:val="es-ES"/>
        </w:rPr>
        <w:t>El corpus fijo CORE/ICORE 2026 garantiza comparabilidad longitudinal: el conjunto de venues permanece constante a lo largo de todo el período. Esta estrategia responde a la pregunta de cuál ha sido la presencia española, a lo largo del período, en los congresos que actualmente constituyen el núcleo top internacional de la Informática. La limitación asociada es que aplica una clasificación contemporánea de forma retrospectiva; algunos congresos pueden haber tenido distinto estatus en años anteriores. Se conservan versiones históricas de CORE (2008–2023) para un eventual análisis de sensibilidad futuro. Este tema se aborda con más detalle en el Apéndice E de este informe.</w:t>
      </w:r>
    </w:p>
    <w:p w14:paraId="466B1FFC" w14:textId="1C810C4C" w:rsidR="00603696" w:rsidRPr="000B4727" w:rsidRDefault="00FB46A5">
      <w:pPr>
        <w:pStyle w:val="Ttulo1"/>
        <w:pBdr>
          <w:bottom w:val="single" w:sz="6" w:space="4" w:color="2E75B6"/>
        </w:pBdr>
        <w:rPr>
          <w:lang w:val="es-ES"/>
        </w:rPr>
      </w:pPr>
      <w:r>
        <w:rPr>
          <w:lang w:val="es-ES"/>
        </w:rPr>
        <w:t>3. Corpus y cobertura</w:t>
      </w:r>
    </w:p>
    <w:p w14:paraId="6AF0EB64" w14:textId="4652BA7A" w:rsidR="00505712" w:rsidRDefault="00505712">
      <w:pPr>
        <w:pStyle w:val="Ttulo2"/>
        <w:rPr>
          <w:lang w:val="es-ES"/>
        </w:rPr>
      </w:pPr>
      <w:r>
        <w:rPr>
          <w:lang w:val="es-ES"/>
        </w:rPr>
        <w:t>3.1. Cobertura por ventana temporal</w:t>
      </w:r>
    </w:p>
    <w:p w14:paraId="5178214E" w14:textId="08A280BC" w:rsidR="00505712" w:rsidRDefault="00505712" w:rsidP="00505712">
      <w:pPr>
        <w:spacing w:before="60" w:after="100"/>
        <w:jc w:val="both"/>
        <w:rPr>
          <w:color w:val="000000"/>
          <w:lang w:val="es-ES"/>
        </w:rPr>
      </w:pPr>
      <w:r>
        <w:rPr>
          <w:color w:val="000000"/>
          <w:lang w:val="es-ES"/>
        </w:rPr>
        <w:t>La cobertura supera el 79 % en todas las ventanas y alcanza el 86,41 % en 2021–2025. La ligera reducción entre 2001–2005 y el resto del período refleja la menor disponibilidad histórica de metadatos de afiliación en OpenAlex para años anteriores a 2010.</w:t>
      </w:r>
    </w:p>
    <w:p w14:paraId="5D316624" w14:textId="0842998F" w:rsidR="00505712" w:rsidRDefault="00505712" w:rsidP="00505712">
      <w:pPr>
        <w:spacing w:before="60" w:after="100"/>
        <w:jc w:val="both"/>
        <w:rPr>
          <w:color w:val="000000"/>
          <w:lang w:val="es-ES"/>
        </w:rPr>
      </w:pPr>
      <w:r>
        <w:rPr>
          <w:color w:val="000000"/>
          <w:lang w:val="es-ES"/>
        </w:rPr>
        <w:t>La siguiente tabla muestra el resumen de la cobertura por ventana temporal.</w:t>
      </w:r>
    </w:p>
    <w:p w14:paraId="7E09B30D" w14:textId="77777777" w:rsidR="00505712" w:rsidRPr="000B4727" w:rsidRDefault="00505712" w:rsidP="00505712">
      <w:pPr>
        <w:spacing w:before="60" w:after="100"/>
        <w:jc w:val="both"/>
        <w:rPr>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181"/>
        <w:gridCol w:w="2181"/>
        <w:gridCol w:w="2181"/>
      </w:tblGrid>
      <w:tr w:rsidR="00603696" w14:paraId="64C2E497"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3B799C" w14:textId="77777777" w:rsidR="00603696" w:rsidRDefault="0047653D">
            <w:pPr>
              <w:jc w:val="center"/>
            </w:pPr>
            <w:r>
              <w:rPr>
                <w:b/>
                <w:bCs/>
                <w:color w:val="1F4E79"/>
                <w:sz w:val="18"/>
                <w:szCs w:val="18"/>
              </w:rPr>
              <w:lastRenderedPageBreak/>
              <w:t>Ventana</w:t>
            </w:r>
          </w:p>
        </w:tc>
        <w:tc>
          <w:tcPr>
            <w:tcW w:w="21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7B552CE" w14:textId="77777777" w:rsidR="00603696" w:rsidRDefault="0047653D">
            <w:pPr>
              <w:jc w:val="center"/>
            </w:pPr>
            <w:r>
              <w:rPr>
                <w:b/>
                <w:bCs/>
                <w:color w:val="1F4E79"/>
                <w:sz w:val="18"/>
                <w:szCs w:val="18"/>
              </w:rPr>
              <w:t>Total artículos</w:t>
            </w:r>
          </w:p>
        </w:tc>
        <w:tc>
          <w:tcPr>
            <w:tcW w:w="21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236697F" w14:textId="77777777" w:rsidR="00603696" w:rsidRDefault="0047653D">
            <w:pPr>
              <w:jc w:val="center"/>
            </w:pPr>
            <w:r>
              <w:rPr>
                <w:b/>
                <w:bCs/>
                <w:color w:val="1F4E79"/>
                <w:sz w:val="18"/>
                <w:szCs w:val="18"/>
              </w:rPr>
              <w:t>Con país resuelto</w:t>
            </w:r>
          </w:p>
        </w:tc>
        <w:tc>
          <w:tcPr>
            <w:tcW w:w="2181"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7A23F9" w14:textId="77777777" w:rsidR="00603696" w:rsidRDefault="0047653D">
            <w:pPr>
              <w:jc w:val="center"/>
            </w:pPr>
            <w:r>
              <w:rPr>
                <w:b/>
                <w:bCs/>
                <w:color w:val="1F4E79"/>
                <w:sz w:val="18"/>
                <w:szCs w:val="18"/>
              </w:rPr>
              <w:t>Cobertura</w:t>
            </w:r>
          </w:p>
        </w:tc>
      </w:tr>
      <w:tr w:rsidR="00603696" w14:paraId="2275D840"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C86C98" w14:textId="77777777" w:rsidR="00603696" w:rsidRDefault="0047653D">
            <w:pPr>
              <w:jc w:val="center"/>
            </w:pPr>
            <w:r>
              <w:rPr>
                <w:color w:val="000000"/>
                <w:sz w:val="18"/>
                <w:szCs w:val="18"/>
              </w:rPr>
              <w:t>2001–2005</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FAC0BC" w14:textId="77777777" w:rsidR="00603696" w:rsidRDefault="0047653D">
            <w:pPr>
              <w:jc w:val="center"/>
            </w:pPr>
            <w:r>
              <w:rPr>
                <w:color w:val="000000"/>
                <w:sz w:val="18"/>
                <w:szCs w:val="18"/>
              </w:rPr>
              <w:t>56.238</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0C0CB01" w14:textId="77777777" w:rsidR="00603696" w:rsidRDefault="0047653D">
            <w:pPr>
              <w:jc w:val="center"/>
            </w:pPr>
            <w:r>
              <w:rPr>
                <w:color w:val="000000"/>
                <w:sz w:val="18"/>
                <w:szCs w:val="18"/>
              </w:rPr>
              <w:t>44.770</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38D5FB" w14:textId="77777777" w:rsidR="00603696" w:rsidRDefault="0047653D">
            <w:pPr>
              <w:jc w:val="center"/>
            </w:pPr>
            <w:r>
              <w:rPr>
                <w:b/>
                <w:bCs/>
                <w:color w:val="000000"/>
                <w:sz w:val="18"/>
                <w:szCs w:val="18"/>
              </w:rPr>
              <w:t>79,61 %</w:t>
            </w:r>
          </w:p>
        </w:tc>
      </w:tr>
      <w:tr w:rsidR="00603696" w14:paraId="0263033A"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F5CF77" w14:textId="77777777" w:rsidR="00603696" w:rsidRDefault="0047653D">
            <w:pPr>
              <w:jc w:val="center"/>
            </w:pPr>
            <w:r>
              <w:rPr>
                <w:color w:val="000000"/>
                <w:sz w:val="18"/>
                <w:szCs w:val="18"/>
              </w:rPr>
              <w:t>2006–2010</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24D541" w14:textId="77777777" w:rsidR="00603696" w:rsidRDefault="0047653D">
            <w:pPr>
              <w:jc w:val="center"/>
            </w:pPr>
            <w:r>
              <w:rPr>
                <w:color w:val="000000"/>
                <w:sz w:val="18"/>
                <w:szCs w:val="18"/>
              </w:rPr>
              <w:t>75.088</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161453" w14:textId="77777777" w:rsidR="00603696" w:rsidRDefault="0047653D">
            <w:pPr>
              <w:jc w:val="center"/>
            </w:pPr>
            <w:r>
              <w:rPr>
                <w:color w:val="000000"/>
                <w:sz w:val="18"/>
                <w:szCs w:val="18"/>
              </w:rPr>
              <w:t>63.820</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169BC7" w14:textId="77777777" w:rsidR="00603696" w:rsidRDefault="0047653D">
            <w:pPr>
              <w:jc w:val="center"/>
            </w:pPr>
            <w:r>
              <w:rPr>
                <w:b/>
                <w:bCs/>
                <w:color w:val="000000"/>
                <w:sz w:val="18"/>
                <w:szCs w:val="18"/>
              </w:rPr>
              <w:t>84,99 %</w:t>
            </w:r>
          </w:p>
        </w:tc>
      </w:tr>
      <w:tr w:rsidR="00603696" w14:paraId="601CA1CF"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B7F8B0F" w14:textId="77777777" w:rsidR="00603696" w:rsidRDefault="0047653D">
            <w:pPr>
              <w:jc w:val="center"/>
            </w:pPr>
            <w:r>
              <w:rPr>
                <w:color w:val="000000"/>
                <w:sz w:val="18"/>
                <w:szCs w:val="18"/>
              </w:rPr>
              <w:t>2011–2015</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0680C3" w14:textId="77777777" w:rsidR="00603696" w:rsidRDefault="0047653D">
            <w:pPr>
              <w:jc w:val="center"/>
            </w:pPr>
            <w:r>
              <w:rPr>
                <w:color w:val="000000"/>
                <w:sz w:val="18"/>
                <w:szCs w:val="18"/>
              </w:rPr>
              <w:t>86.590</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86A02B" w14:textId="77777777" w:rsidR="00603696" w:rsidRDefault="0047653D">
            <w:pPr>
              <w:jc w:val="center"/>
            </w:pPr>
            <w:r>
              <w:rPr>
                <w:color w:val="000000"/>
                <w:sz w:val="18"/>
                <w:szCs w:val="18"/>
              </w:rPr>
              <w:t>73.111</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BB579A" w14:textId="77777777" w:rsidR="00603696" w:rsidRDefault="0047653D">
            <w:pPr>
              <w:jc w:val="center"/>
            </w:pPr>
            <w:r>
              <w:rPr>
                <w:b/>
                <w:bCs/>
                <w:color w:val="000000"/>
                <w:sz w:val="18"/>
                <w:szCs w:val="18"/>
              </w:rPr>
              <w:t>84,43 %</w:t>
            </w:r>
          </w:p>
        </w:tc>
      </w:tr>
      <w:tr w:rsidR="00603696" w14:paraId="43437DEA"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786D7F" w14:textId="77777777" w:rsidR="00603696" w:rsidRDefault="0047653D">
            <w:pPr>
              <w:jc w:val="center"/>
            </w:pPr>
            <w:r>
              <w:rPr>
                <w:color w:val="000000"/>
                <w:sz w:val="18"/>
                <w:szCs w:val="18"/>
              </w:rPr>
              <w:t>2016–2020</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80D7F2C" w14:textId="77777777" w:rsidR="00603696" w:rsidRDefault="0047653D">
            <w:pPr>
              <w:jc w:val="center"/>
            </w:pPr>
            <w:r>
              <w:rPr>
                <w:color w:val="000000"/>
                <w:sz w:val="18"/>
                <w:szCs w:val="18"/>
              </w:rPr>
              <w:t>118.717</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D4933F" w14:textId="77777777" w:rsidR="00603696" w:rsidRDefault="0047653D">
            <w:pPr>
              <w:jc w:val="center"/>
            </w:pPr>
            <w:r>
              <w:rPr>
                <w:color w:val="000000"/>
                <w:sz w:val="18"/>
                <w:szCs w:val="18"/>
              </w:rPr>
              <w:t>99.275</w:t>
            </w:r>
          </w:p>
        </w:tc>
        <w:tc>
          <w:tcPr>
            <w:tcW w:w="2181"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21D70B" w14:textId="77777777" w:rsidR="00603696" w:rsidRDefault="0047653D">
            <w:pPr>
              <w:jc w:val="center"/>
            </w:pPr>
            <w:r>
              <w:rPr>
                <w:b/>
                <w:bCs/>
                <w:color w:val="000000"/>
                <w:sz w:val="18"/>
                <w:szCs w:val="18"/>
              </w:rPr>
              <w:t>83,62 %</w:t>
            </w:r>
          </w:p>
        </w:tc>
      </w:tr>
      <w:tr w:rsidR="00603696" w14:paraId="31F052FA" w14:textId="77777777" w:rsidTr="0099443B">
        <w:trPr>
          <w:jc w:val="center"/>
        </w:trPr>
        <w:tc>
          <w:tcPr>
            <w:tcW w:w="248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424756" w14:textId="77777777" w:rsidR="00603696" w:rsidRDefault="0047653D">
            <w:pPr>
              <w:jc w:val="center"/>
            </w:pPr>
            <w:r>
              <w:rPr>
                <w:color w:val="000000"/>
                <w:sz w:val="18"/>
                <w:szCs w:val="18"/>
              </w:rPr>
              <w:t>2021–2025</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B77319" w14:textId="77777777" w:rsidR="00603696" w:rsidRDefault="0047653D">
            <w:pPr>
              <w:jc w:val="center"/>
            </w:pPr>
            <w:r>
              <w:rPr>
                <w:color w:val="000000"/>
                <w:sz w:val="18"/>
                <w:szCs w:val="18"/>
              </w:rPr>
              <w:t>198.511</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C78384" w14:textId="77777777" w:rsidR="00603696" w:rsidRDefault="0047653D">
            <w:pPr>
              <w:jc w:val="center"/>
            </w:pPr>
            <w:r>
              <w:rPr>
                <w:color w:val="000000"/>
                <w:sz w:val="18"/>
                <w:szCs w:val="18"/>
              </w:rPr>
              <w:t>171.539</w:t>
            </w:r>
          </w:p>
        </w:tc>
        <w:tc>
          <w:tcPr>
            <w:tcW w:w="2181"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0D1521" w14:textId="77777777" w:rsidR="00603696" w:rsidRDefault="0047653D">
            <w:pPr>
              <w:jc w:val="center"/>
            </w:pPr>
            <w:r>
              <w:rPr>
                <w:b/>
                <w:bCs/>
                <w:color w:val="000000"/>
                <w:sz w:val="18"/>
                <w:szCs w:val="18"/>
              </w:rPr>
              <w:t>86,41 %</w:t>
            </w:r>
          </w:p>
        </w:tc>
      </w:tr>
    </w:tbl>
    <w:p w14:paraId="6BAC1F4D" w14:textId="77777777" w:rsidR="00603696" w:rsidRDefault="00603696">
      <w:pPr>
        <w:spacing w:before="30" w:after="30"/>
      </w:pPr>
    </w:p>
    <w:p w14:paraId="1724357A" w14:textId="6EA17BE8" w:rsidR="00603696" w:rsidRDefault="00505712">
      <w:pPr>
        <w:pStyle w:val="Ttulo2"/>
      </w:pPr>
      <w:r>
        <w:t>3.2. Cobertura por área temática</w:t>
      </w:r>
    </w:p>
    <w:p w14:paraId="451F7E4E" w14:textId="77777777" w:rsidR="00505712" w:rsidRPr="000B4727" w:rsidRDefault="00505712" w:rsidP="00505712">
      <w:pPr>
        <w:spacing w:before="60" w:after="100"/>
        <w:jc w:val="both"/>
        <w:rPr>
          <w:lang w:val="es-ES"/>
        </w:rPr>
      </w:pPr>
      <w:r>
        <w:rPr>
          <w:color w:val="000000"/>
          <w:lang w:val="es-ES"/>
        </w:rPr>
        <w:t>La cobertura es muy alta (&gt;90 %) en Redes, Ingeniería del Software, Bases de datos y HCI. Las áreas con mayor cautela interpretativa son Seguridad (74,94 %) e IA/ML (78,47 %), donde algunos congresos relevantes —USENIX, NDSS, USENIX-Security, AISTATS, AAMAS— presentan coberturas inferiores al 30 %. Las conclusiones sobre estas áreas deben leerse teniendo en cuenta esas limitaciones.</w:t>
      </w:r>
    </w:p>
    <w:p w14:paraId="643D423D" w14:textId="77777777" w:rsidR="00505712" w:rsidRPr="000B4727" w:rsidRDefault="00505712" w:rsidP="00505712">
      <w:pPr>
        <w:rPr>
          <w:lang w:val="es-ES"/>
        </w:rPr>
      </w:pP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852"/>
        <w:gridCol w:w="1477"/>
        <w:gridCol w:w="1473"/>
        <w:gridCol w:w="2463"/>
      </w:tblGrid>
      <w:tr w:rsidR="00603696" w14:paraId="5380A090"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3243A8C" w14:textId="77777777" w:rsidR="00603696" w:rsidRDefault="0047653D">
            <w:pPr>
              <w:jc w:val="center"/>
            </w:pPr>
            <w:r>
              <w:rPr>
                <w:b/>
                <w:bCs/>
                <w:color w:val="1F4E79"/>
                <w:sz w:val="18"/>
                <w:szCs w:val="18"/>
              </w:rPr>
              <w:t>Área</w:t>
            </w:r>
          </w:p>
        </w:tc>
        <w:tc>
          <w:tcPr>
            <w:tcW w:w="852"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FE6F3A8" w14:textId="77777777" w:rsidR="00603696" w:rsidRDefault="0047653D">
            <w:pPr>
              <w:jc w:val="center"/>
            </w:pPr>
            <w:r>
              <w:rPr>
                <w:b/>
                <w:bCs/>
                <w:color w:val="1F4E79"/>
                <w:sz w:val="18"/>
                <w:szCs w:val="18"/>
              </w:rPr>
              <w:t>Cong.</w:t>
            </w:r>
          </w:p>
        </w:tc>
        <w:tc>
          <w:tcPr>
            <w:tcW w:w="147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A1E7C53" w14:textId="77777777" w:rsidR="00603696" w:rsidRDefault="0047653D">
            <w:pPr>
              <w:jc w:val="center"/>
            </w:pPr>
            <w:r>
              <w:rPr>
                <w:b/>
                <w:bCs/>
                <w:color w:val="1F4E79"/>
                <w:sz w:val="18"/>
                <w:szCs w:val="18"/>
              </w:rPr>
              <w:t>Total artículos</w:t>
            </w:r>
          </w:p>
        </w:tc>
        <w:tc>
          <w:tcPr>
            <w:tcW w:w="147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E946593" w14:textId="77777777" w:rsidR="00603696" w:rsidRDefault="0047653D">
            <w:pPr>
              <w:jc w:val="center"/>
            </w:pPr>
            <w:r>
              <w:rPr>
                <w:b/>
                <w:bCs/>
                <w:color w:val="1F4E79"/>
                <w:sz w:val="18"/>
                <w:szCs w:val="18"/>
              </w:rPr>
              <w:t>Con país</w:t>
            </w:r>
          </w:p>
        </w:tc>
        <w:tc>
          <w:tcPr>
            <w:tcW w:w="246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E09A80B" w14:textId="77777777" w:rsidR="00603696" w:rsidRDefault="0047653D">
            <w:pPr>
              <w:jc w:val="center"/>
            </w:pPr>
            <w:r>
              <w:rPr>
                <w:b/>
                <w:bCs/>
                <w:color w:val="1F4E79"/>
                <w:sz w:val="18"/>
                <w:szCs w:val="18"/>
              </w:rPr>
              <w:t>Cobertura</w:t>
            </w:r>
          </w:p>
        </w:tc>
      </w:tr>
      <w:tr w:rsidR="00603696" w14:paraId="3B588BEA"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9C83D1" w14:textId="77777777" w:rsidR="00603696" w:rsidRDefault="0047653D">
            <w:r>
              <w:rPr>
                <w:color w:val="000000"/>
                <w:sz w:val="18"/>
                <w:szCs w:val="18"/>
              </w:rPr>
              <w:t>Bases de datos</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7991AF" w14:textId="77777777" w:rsidR="00603696" w:rsidRDefault="0047653D">
            <w:pPr>
              <w:jc w:val="center"/>
            </w:pPr>
            <w:r>
              <w:rPr>
                <w:color w:val="000000"/>
                <w:sz w:val="18"/>
                <w:szCs w:val="18"/>
              </w:rPr>
              <w:t>16</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D6DF96" w14:textId="77777777" w:rsidR="00603696" w:rsidRDefault="0047653D">
            <w:pPr>
              <w:jc w:val="center"/>
            </w:pPr>
            <w:r>
              <w:rPr>
                <w:color w:val="000000"/>
                <w:sz w:val="18"/>
                <w:szCs w:val="18"/>
              </w:rPr>
              <w:t>53.576</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4C3E75" w14:textId="77777777" w:rsidR="00603696" w:rsidRDefault="0047653D">
            <w:pPr>
              <w:jc w:val="center"/>
            </w:pPr>
            <w:r>
              <w:rPr>
                <w:color w:val="000000"/>
                <w:sz w:val="18"/>
                <w:szCs w:val="18"/>
              </w:rPr>
              <w:t>51.614</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04D47D" w14:textId="77777777" w:rsidR="00603696" w:rsidRDefault="0047653D">
            <w:pPr>
              <w:jc w:val="center"/>
            </w:pPr>
            <w:r>
              <w:rPr>
                <w:b/>
                <w:bCs/>
                <w:color w:val="375623"/>
                <w:sz w:val="18"/>
                <w:szCs w:val="18"/>
              </w:rPr>
              <w:t>96,34 %</w:t>
            </w:r>
          </w:p>
        </w:tc>
      </w:tr>
      <w:tr w:rsidR="00603696" w14:paraId="7DD06400"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EFC54F1" w14:textId="77777777" w:rsidR="00603696" w:rsidRDefault="0047653D">
            <w:r>
              <w:rPr>
                <w:color w:val="000000"/>
                <w:sz w:val="18"/>
                <w:szCs w:val="18"/>
              </w:rPr>
              <w:t>HCI</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1537F96" w14:textId="77777777" w:rsidR="00603696" w:rsidRDefault="0047653D">
            <w:pPr>
              <w:jc w:val="center"/>
            </w:pPr>
            <w:r>
              <w:rPr>
                <w:color w:val="000000"/>
                <w:sz w:val="18"/>
                <w:szCs w:val="18"/>
              </w:rPr>
              <w:t>16</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5275C2" w14:textId="77777777" w:rsidR="00603696" w:rsidRDefault="0047653D">
            <w:pPr>
              <w:jc w:val="center"/>
            </w:pPr>
            <w:r>
              <w:rPr>
                <w:color w:val="000000"/>
                <w:sz w:val="18"/>
                <w:szCs w:val="18"/>
              </w:rPr>
              <w:t>45.573</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7C6C44" w14:textId="77777777" w:rsidR="00603696" w:rsidRDefault="0047653D">
            <w:pPr>
              <w:jc w:val="center"/>
            </w:pPr>
            <w:r>
              <w:rPr>
                <w:color w:val="000000"/>
                <w:sz w:val="18"/>
                <w:szCs w:val="18"/>
              </w:rPr>
              <w:t>42.274</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524FE8" w14:textId="77777777" w:rsidR="00603696" w:rsidRDefault="0047653D">
            <w:pPr>
              <w:jc w:val="center"/>
            </w:pPr>
            <w:r>
              <w:rPr>
                <w:b/>
                <w:bCs/>
                <w:color w:val="1F4E79"/>
                <w:sz w:val="18"/>
                <w:szCs w:val="18"/>
              </w:rPr>
              <w:t>92,76 %</w:t>
            </w:r>
          </w:p>
        </w:tc>
      </w:tr>
      <w:tr w:rsidR="00603696" w14:paraId="07A3657A"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99436B" w14:textId="7CDA579A" w:rsidR="00603696" w:rsidRDefault="00E91CEA">
            <w:r>
              <w:rPr>
                <w:color w:val="000000"/>
                <w:sz w:val="18"/>
                <w:szCs w:val="18"/>
              </w:rPr>
              <w:t>IA/ML</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BC3D9C" w14:textId="77777777" w:rsidR="00603696" w:rsidRDefault="0047653D">
            <w:pPr>
              <w:jc w:val="center"/>
            </w:pPr>
            <w:r>
              <w:rPr>
                <w:color w:val="000000"/>
                <w:sz w:val="18"/>
                <w:szCs w:val="18"/>
              </w:rPr>
              <w:t>36</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944611" w14:textId="77777777" w:rsidR="00603696" w:rsidRDefault="0047653D">
            <w:pPr>
              <w:jc w:val="center"/>
            </w:pPr>
            <w:r>
              <w:rPr>
                <w:color w:val="000000"/>
                <w:sz w:val="18"/>
                <w:szCs w:val="18"/>
              </w:rPr>
              <w:t>291.505</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50BD16" w14:textId="77777777" w:rsidR="00603696" w:rsidRDefault="0047653D">
            <w:pPr>
              <w:jc w:val="center"/>
            </w:pPr>
            <w:r>
              <w:rPr>
                <w:color w:val="000000"/>
                <w:sz w:val="18"/>
                <w:szCs w:val="18"/>
              </w:rPr>
              <w:t>228.755</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72D6B3" w14:textId="77777777" w:rsidR="00603696" w:rsidRDefault="0047653D">
            <w:pPr>
              <w:jc w:val="center"/>
            </w:pPr>
            <w:r>
              <w:rPr>
                <w:b/>
                <w:bCs/>
                <w:color w:val="C00000"/>
                <w:sz w:val="18"/>
                <w:szCs w:val="18"/>
              </w:rPr>
              <w:t>78,47 %</w:t>
            </w:r>
          </w:p>
        </w:tc>
      </w:tr>
      <w:tr w:rsidR="00603696" w14:paraId="011CCCCF"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78A1A2" w14:textId="58742C7C" w:rsidR="00603696" w:rsidRDefault="0047653D">
            <w:r>
              <w:rPr>
                <w:color w:val="000000"/>
                <w:sz w:val="18"/>
                <w:szCs w:val="18"/>
              </w:rPr>
              <w:t>Ingeniería del Software</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DD930E" w14:textId="77777777" w:rsidR="00603696" w:rsidRDefault="0047653D">
            <w:pPr>
              <w:jc w:val="center"/>
            </w:pPr>
            <w:r>
              <w:rPr>
                <w:color w:val="000000"/>
                <w:sz w:val="18"/>
                <w:szCs w:val="18"/>
              </w:rPr>
              <w:t>28</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5F3356" w14:textId="77777777" w:rsidR="00603696" w:rsidRDefault="0047653D">
            <w:pPr>
              <w:jc w:val="center"/>
            </w:pPr>
            <w:r>
              <w:rPr>
                <w:color w:val="000000"/>
                <w:sz w:val="18"/>
                <w:szCs w:val="18"/>
              </w:rPr>
              <w:t>29.887</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414D5F" w14:textId="77777777" w:rsidR="00603696" w:rsidRDefault="0047653D">
            <w:pPr>
              <w:jc w:val="center"/>
            </w:pPr>
            <w:r>
              <w:rPr>
                <w:color w:val="000000"/>
                <w:sz w:val="18"/>
                <w:szCs w:val="18"/>
              </w:rPr>
              <w:t>28.968</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421B44" w14:textId="77777777" w:rsidR="00603696" w:rsidRDefault="0047653D">
            <w:pPr>
              <w:jc w:val="center"/>
            </w:pPr>
            <w:r>
              <w:rPr>
                <w:b/>
                <w:bCs/>
                <w:color w:val="375623"/>
                <w:sz w:val="18"/>
                <w:szCs w:val="18"/>
              </w:rPr>
              <w:t>96,92 %</w:t>
            </w:r>
          </w:p>
        </w:tc>
      </w:tr>
      <w:tr w:rsidR="00603696" w14:paraId="3E708B96"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E9D127" w14:textId="77777777" w:rsidR="00603696" w:rsidRDefault="0047653D">
            <w:r>
              <w:rPr>
                <w:color w:val="000000"/>
                <w:sz w:val="18"/>
                <w:szCs w:val="18"/>
              </w:rPr>
              <w:t>Redes</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09A899" w14:textId="77777777" w:rsidR="00603696" w:rsidRDefault="0047653D">
            <w:pPr>
              <w:jc w:val="center"/>
            </w:pPr>
            <w:r>
              <w:rPr>
                <w:color w:val="000000"/>
                <w:sz w:val="18"/>
                <w:szCs w:val="18"/>
              </w:rPr>
              <w:t>9</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95DC50" w14:textId="77777777" w:rsidR="00603696" w:rsidRDefault="0047653D">
            <w:pPr>
              <w:jc w:val="center"/>
            </w:pPr>
            <w:r>
              <w:rPr>
                <w:color w:val="000000"/>
                <w:sz w:val="18"/>
                <w:szCs w:val="18"/>
              </w:rPr>
              <w:t>17.697</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319DAA" w14:textId="77777777" w:rsidR="00603696" w:rsidRDefault="0047653D">
            <w:pPr>
              <w:jc w:val="center"/>
            </w:pPr>
            <w:r>
              <w:rPr>
                <w:color w:val="000000"/>
                <w:sz w:val="18"/>
                <w:szCs w:val="18"/>
              </w:rPr>
              <w:t>17.302</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7A49DE" w14:textId="77777777" w:rsidR="00603696" w:rsidRDefault="0047653D">
            <w:pPr>
              <w:jc w:val="center"/>
            </w:pPr>
            <w:r>
              <w:rPr>
                <w:b/>
                <w:bCs/>
                <w:color w:val="375623"/>
                <w:sz w:val="18"/>
                <w:szCs w:val="18"/>
              </w:rPr>
              <w:t>97,77 %</w:t>
            </w:r>
          </w:p>
        </w:tc>
      </w:tr>
      <w:tr w:rsidR="00603696" w14:paraId="7D56BE95"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A7CD55" w14:textId="77777777" w:rsidR="00603696" w:rsidRDefault="0047653D">
            <w:r>
              <w:rPr>
                <w:color w:val="000000"/>
                <w:sz w:val="18"/>
                <w:szCs w:val="18"/>
              </w:rPr>
              <w:t>Seguridad</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67D3FE7" w14:textId="77777777" w:rsidR="00603696" w:rsidRDefault="0047653D">
            <w:pPr>
              <w:jc w:val="center"/>
            </w:pPr>
            <w:r>
              <w:rPr>
                <w:color w:val="000000"/>
                <w:sz w:val="18"/>
                <w:szCs w:val="18"/>
              </w:rPr>
              <w:t>17</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092483" w14:textId="77777777" w:rsidR="00603696" w:rsidRDefault="0047653D">
            <w:pPr>
              <w:jc w:val="center"/>
            </w:pPr>
            <w:r>
              <w:rPr>
                <w:color w:val="000000"/>
                <w:sz w:val="18"/>
                <w:szCs w:val="18"/>
              </w:rPr>
              <w:t>16.716</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FCA73C9" w14:textId="77777777" w:rsidR="00603696" w:rsidRDefault="0047653D">
            <w:pPr>
              <w:jc w:val="center"/>
            </w:pPr>
            <w:r>
              <w:rPr>
                <w:color w:val="000000"/>
                <w:sz w:val="18"/>
                <w:szCs w:val="18"/>
              </w:rPr>
              <w:t>12.527</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C8905A" w14:textId="77777777" w:rsidR="00603696" w:rsidRDefault="0047653D">
            <w:pPr>
              <w:jc w:val="center"/>
            </w:pPr>
            <w:r>
              <w:rPr>
                <w:b/>
                <w:bCs/>
                <w:color w:val="C00000"/>
                <w:sz w:val="18"/>
                <w:szCs w:val="18"/>
              </w:rPr>
              <w:t>74,94 %</w:t>
            </w:r>
          </w:p>
        </w:tc>
      </w:tr>
      <w:tr w:rsidR="00603696" w14:paraId="39F83882"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DA5DEF" w14:textId="3D53A492" w:rsidR="00603696" w:rsidRDefault="0047653D">
            <w:r>
              <w:rPr>
                <w:color w:val="000000"/>
                <w:sz w:val="18"/>
                <w:szCs w:val="18"/>
              </w:rPr>
              <w:t>Sistemas, Arq. y Com</w:t>
            </w:r>
            <w:r w:rsidR="0099443B">
              <w:rPr>
                <w:color w:val="000000"/>
                <w:sz w:val="18"/>
                <w:szCs w:val="18"/>
              </w:rPr>
              <w:t>p.</w:t>
            </w:r>
          </w:p>
        </w:tc>
        <w:tc>
          <w:tcPr>
            <w:tcW w:w="852"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523A6A" w14:textId="77777777" w:rsidR="00603696" w:rsidRDefault="0047653D">
            <w:pPr>
              <w:jc w:val="center"/>
            </w:pPr>
            <w:r>
              <w:rPr>
                <w:color w:val="000000"/>
                <w:sz w:val="18"/>
                <w:szCs w:val="18"/>
              </w:rPr>
              <w:t>28</w:t>
            </w:r>
          </w:p>
        </w:tc>
        <w:tc>
          <w:tcPr>
            <w:tcW w:w="147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97F53C" w14:textId="77777777" w:rsidR="00603696" w:rsidRDefault="0047653D">
            <w:pPr>
              <w:jc w:val="center"/>
            </w:pPr>
            <w:r>
              <w:rPr>
                <w:color w:val="000000"/>
                <w:sz w:val="18"/>
                <w:szCs w:val="18"/>
              </w:rPr>
              <w:t>51.741</w:t>
            </w:r>
          </w:p>
        </w:tc>
        <w:tc>
          <w:tcPr>
            <w:tcW w:w="147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A7DB08" w14:textId="77777777" w:rsidR="00603696" w:rsidRDefault="0047653D">
            <w:pPr>
              <w:jc w:val="center"/>
            </w:pPr>
            <w:r>
              <w:rPr>
                <w:color w:val="000000"/>
                <w:sz w:val="18"/>
                <w:szCs w:val="18"/>
              </w:rPr>
              <w:t>47.081</w:t>
            </w:r>
          </w:p>
        </w:tc>
        <w:tc>
          <w:tcPr>
            <w:tcW w:w="246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8AB2BF" w14:textId="77777777" w:rsidR="00603696" w:rsidRDefault="0047653D">
            <w:pPr>
              <w:jc w:val="center"/>
            </w:pPr>
            <w:r>
              <w:rPr>
                <w:b/>
                <w:bCs/>
                <w:color w:val="1F4E79"/>
                <w:sz w:val="18"/>
                <w:szCs w:val="18"/>
              </w:rPr>
              <w:t>90,99 %</w:t>
            </w:r>
          </w:p>
        </w:tc>
      </w:tr>
      <w:tr w:rsidR="00603696" w14:paraId="4045C136" w14:textId="77777777" w:rsidTr="0099443B">
        <w:trPr>
          <w:jc w:val="center"/>
        </w:trPr>
        <w:tc>
          <w:tcPr>
            <w:tcW w:w="22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9C9505" w14:textId="77777777" w:rsidR="00603696" w:rsidRDefault="0047653D">
            <w:r>
              <w:rPr>
                <w:color w:val="000000"/>
                <w:sz w:val="18"/>
                <w:szCs w:val="18"/>
              </w:rPr>
              <w:t>Teoría</w:t>
            </w:r>
          </w:p>
        </w:tc>
        <w:tc>
          <w:tcPr>
            <w:tcW w:w="852"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0D805C" w14:textId="77777777" w:rsidR="00603696" w:rsidRDefault="0047653D">
            <w:pPr>
              <w:jc w:val="center"/>
            </w:pPr>
            <w:r>
              <w:rPr>
                <w:color w:val="000000"/>
                <w:sz w:val="18"/>
                <w:szCs w:val="18"/>
              </w:rPr>
              <w:t>19</w:t>
            </w:r>
          </w:p>
        </w:tc>
        <w:tc>
          <w:tcPr>
            <w:tcW w:w="147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023552" w14:textId="77777777" w:rsidR="00603696" w:rsidRDefault="0047653D">
            <w:pPr>
              <w:jc w:val="center"/>
            </w:pPr>
            <w:r>
              <w:rPr>
                <w:color w:val="000000"/>
                <w:sz w:val="18"/>
                <w:szCs w:val="18"/>
              </w:rPr>
              <w:t>28.356</w:t>
            </w:r>
          </w:p>
        </w:tc>
        <w:tc>
          <w:tcPr>
            <w:tcW w:w="147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8C46ADA" w14:textId="77777777" w:rsidR="00603696" w:rsidRDefault="0047653D">
            <w:pPr>
              <w:jc w:val="center"/>
            </w:pPr>
            <w:r>
              <w:rPr>
                <w:color w:val="000000"/>
                <w:sz w:val="18"/>
                <w:szCs w:val="18"/>
              </w:rPr>
              <w:t>23.906</w:t>
            </w:r>
          </w:p>
        </w:tc>
        <w:tc>
          <w:tcPr>
            <w:tcW w:w="246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243DB6D" w14:textId="77777777" w:rsidR="00603696" w:rsidRDefault="0047653D">
            <w:pPr>
              <w:jc w:val="center"/>
            </w:pPr>
            <w:r>
              <w:rPr>
                <w:b/>
                <w:bCs/>
                <w:color w:val="1F4E79"/>
                <w:sz w:val="18"/>
                <w:szCs w:val="18"/>
              </w:rPr>
              <w:t>84,31 %</w:t>
            </w:r>
          </w:p>
        </w:tc>
      </w:tr>
    </w:tbl>
    <w:p w14:paraId="4F11FB93" w14:textId="77777777" w:rsidR="00603696" w:rsidRDefault="00603696">
      <w:pPr>
        <w:spacing w:before="30" w:after="30"/>
      </w:pPr>
    </w:p>
    <w:p w14:paraId="2422F8DD" w14:textId="227438A4" w:rsidR="00603696" w:rsidRPr="000B4727" w:rsidRDefault="00FB46A5">
      <w:pPr>
        <w:pStyle w:val="Ttulo1"/>
        <w:pBdr>
          <w:bottom w:val="single" w:sz="6" w:space="4" w:color="2E75B6"/>
        </w:pBdr>
        <w:rPr>
          <w:lang w:val="es-ES"/>
        </w:rPr>
      </w:pPr>
      <w:r>
        <w:rPr>
          <w:lang w:val="es-ES"/>
        </w:rPr>
        <w:t>4. Evolución global de España</w:t>
      </w:r>
    </w:p>
    <w:p w14:paraId="5A0D6072" w14:textId="507234BF" w:rsidR="00414A61" w:rsidRPr="000B4727" w:rsidRDefault="00414A61">
      <w:pPr>
        <w:spacing w:before="60" w:after="100"/>
        <w:jc w:val="both"/>
        <w:rPr>
          <w:lang w:val="es-ES"/>
        </w:rPr>
      </w:pPr>
      <w:r w:rsidRPr="00414A61">
        <w:rPr>
          <w:lang w:val="es-ES"/>
        </w:rPr>
        <w:t>En el conjunto del período 2001–2025, España aparece en 8.082 artículos del corpus, lo que representa el 5,74 % del total de artículos con al menos un país de UE27+Reino Unido (140.725). La tabla siguiente detalla la evolución quinquenal de esa presencia.</w:t>
      </w:r>
    </w:p>
    <w:p w14:paraId="05D3D0CB" w14:textId="77777777" w:rsidR="00603696" w:rsidRPr="000B4727" w:rsidRDefault="00603696">
      <w:pPr>
        <w:spacing w:before="20" w:after="20"/>
        <w:rPr>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56"/>
        <w:gridCol w:w="1800"/>
        <w:gridCol w:w="2470"/>
      </w:tblGrid>
      <w:tr w:rsidR="00603696" w14:paraId="45446603"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9FDAB07" w14:textId="77777777" w:rsidR="00603696" w:rsidRDefault="0047653D">
            <w:pPr>
              <w:jc w:val="center"/>
            </w:pPr>
            <w:r>
              <w:rPr>
                <w:b/>
                <w:bCs/>
                <w:color w:val="1F4E79"/>
                <w:sz w:val="18"/>
                <w:szCs w:val="18"/>
              </w:rPr>
              <w:t>Ventana</w:t>
            </w:r>
          </w:p>
        </w:tc>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396F6A0" w14:textId="77777777" w:rsidR="00603696" w:rsidRDefault="0047653D">
            <w:pPr>
              <w:jc w:val="center"/>
            </w:pPr>
            <w:r>
              <w:rPr>
                <w:b/>
                <w:bCs/>
                <w:color w:val="1F4E79"/>
                <w:sz w:val="18"/>
                <w:szCs w:val="18"/>
              </w:rPr>
              <w:t>España</w:t>
            </w:r>
          </w:p>
        </w:tc>
        <w:tc>
          <w:tcPr>
            <w:tcW w:w="175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1800BC0" w14:textId="77777777" w:rsidR="00603696" w:rsidRDefault="0047653D">
            <w:pPr>
              <w:jc w:val="center"/>
            </w:pPr>
            <w:r>
              <w:rPr>
                <w:b/>
                <w:bCs/>
                <w:color w:val="1F4E79"/>
                <w:sz w:val="18"/>
                <w:szCs w:val="18"/>
              </w:rPr>
              <w:t>UE27+RU</w:t>
            </w:r>
          </w:p>
        </w:tc>
        <w:tc>
          <w:tcPr>
            <w:tcW w:w="1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84FA45C" w14:textId="77777777" w:rsidR="00603696" w:rsidRDefault="0047653D">
            <w:pPr>
              <w:jc w:val="center"/>
            </w:pPr>
            <w:r>
              <w:rPr>
                <w:b/>
                <w:bCs/>
                <w:color w:val="1F4E79"/>
                <w:sz w:val="18"/>
                <w:szCs w:val="18"/>
              </w:rPr>
              <w:t>ES / UE27+RU</w:t>
            </w:r>
          </w:p>
        </w:tc>
        <w:tc>
          <w:tcPr>
            <w:tcW w:w="247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2612E91" w14:textId="77777777" w:rsidR="00603696" w:rsidRDefault="0047653D">
            <w:pPr>
              <w:jc w:val="center"/>
            </w:pPr>
            <w:r>
              <w:rPr>
                <w:b/>
                <w:bCs/>
                <w:color w:val="1F4E79"/>
                <w:sz w:val="18"/>
                <w:szCs w:val="18"/>
              </w:rPr>
              <w:t>Posición europea</w:t>
            </w:r>
          </w:p>
        </w:tc>
      </w:tr>
      <w:tr w:rsidR="00603696" w14:paraId="455D07D2"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C0A6C29" w14:textId="77777777" w:rsidR="00603696" w:rsidRDefault="0047653D">
            <w:pPr>
              <w:jc w:val="center"/>
            </w:pPr>
            <w:r>
              <w:rPr>
                <w:color w:val="000000"/>
                <w:sz w:val="18"/>
                <w:szCs w:val="18"/>
              </w:rPr>
              <w:t>2001–2005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6E45063" w14:textId="77777777" w:rsidR="00603696" w:rsidRDefault="0047653D">
            <w:pPr>
              <w:jc w:val="center"/>
            </w:pPr>
            <w:r>
              <w:rPr>
                <w:color w:val="000000"/>
                <w:sz w:val="18"/>
                <w:szCs w:val="18"/>
              </w:rPr>
              <w:t>967</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FECCA98" w14:textId="77777777" w:rsidR="00603696" w:rsidRDefault="0047653D">
            <w:pPr>
              <w:jc w:val="center"/>
            </w:pPr>
            <w:r>
              <w:rPr>
                <w:color w:val="000000"/>
                <w:sz w:val="18"/>
                <w:szCs w:val="18"/>
              </w:rPr>
              <w:t>14.240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2500E3" w14:textId="77777777" w:rsidR="00603696" w:rsidRDefault="0047653D">
            <w:pPr>
              <w:jc w:val="center"/>
            </w:pPr>
            <w:r>
              <w:rPr>
                <w:b/>
                <w:bCs/>
                <w:color w:val="1F4E79"/>
                <w:sz w:val="18"/>
                <w:szCs w:val="18"/>
              </w:rPr>
              <w:t>6,791 %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9FCBE0" w14:textId="77777777" w:rsidR="00603696" w:rsidRDefault="0047653D">
            <w:pPr>
              <w:jc w:val="center"/>
            </w:pPr>
            <w:r>
              <w:rPr>
                <w:color w:val="000000"/>
                <w:sz w:val="18"/>
                <w:szCs w:val="18"/>
              </w:rPr>
              <w:t>6.ª</w:t>
            </w:r>
          </w:p>
        </w:tc>
      </w:tr>
      <w:tr w:rsidR="00603696" w14:paraId="26E09A7C"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D01ED04" w14:textId="77777777" w:rsidR="00603696" w:rsidRDefault="0047653D">
            <w:pPr>
              <w:jc w:val="center"/>
            </w:pPr>
            <w:r>
              <w:rPr>
                <w:color w:val="000000"/>
                <w:sz w:val="18"/>
                <w:szCs w:val="18"/>
              </w:rPr>
              <w:t>2006–2010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EE713E" w14:textId="77777777" w:rsidR="00603696" w:rsidRDefault="0047653D">
            <w:pPr>
              <w:jc w:val="center"/>
            </w:pPr>
            <w:r>
              <w:rPr>
                <w:color w:val="000000"/>
                <w:sz w:val="18"/>
                <w:szCs w:val="18"/>
              </w:rPr>
              <w:t>1.680</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7B399A" w14:textId="77777777" w:rsidR="00603696" w:rsidRDefault="0047653D">
            <w:pPr>
              <w:jc w:val="center"/>
            </w:pPr>
            <w:r>
              <w:rPr>
                <w:color w:val="000000"/>
                <w:sz w:val="18"/>
                <w:szCs w:val="18"/>
              </w:rPr>
              <w:t>22.048</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5DC04E" w14:textId="77777777" w:rsidR="00603696" w:rsidRDefault="0047653D">
            <w:pPr>
              <w:jc w:val="center"/>
            </w:pPr>
            <w:r>
              <w:rPr>
                <w:b/>
                <w:bCs/>
                <w:color w:val="1F4E79"/>
                <w:sz w:val="18"/>
                <w:szCs w:val="18"/>
              </w:rPr>
              <w:t>7,620 %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A757D0" w14:textId="77777777" w:rsidR="00603696" w:rsidRDefault="0047653D">
            <w:pPr>
              <w:jc w:val="center"/>
            </w:pPr>
            <w:r>
              <w:rPr>
                <w:color w:val="000000"/>
                <w:sz w:val="18"/>
                <w:szCs w:val="18"/>
              </w:rPr>
              <w:t>5.ª</w:t>
            </w:r>
          </w:p>
        </w:tc>
      </w:tr>
      <w:tr w:rsidR="00603696" w14:paraId="6832161A"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1934B4F" w14:textId="77777777" w:rsidR="00603696" w:rsidRDefault="0047653D">
            <w:pPr>
              <w:jc w:val="center"/>
            </w:pPr>
            <w:r>
              <w:rPr>
                <w:color w:val="000000"/>
                <w:sz w:val="18"/>
                <w:szCs w:val="18"/>
              </w:rPr>
              <w:t>2011–2015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ABCDB62" w14:textId="77777777" w:rsidR="00603696" w:rsidRDefault="0047653D">
            <w:pPr>
              <w:jc w:val="center"/>
            </w:pPr>
            <w:r>
              <w:rPr>
                <w:color w:val="000000"/>
                <w:sz w:val="18"/>
                <w:szCs w:val="18"/>
              </w:rPr>
              <w:t>1.909</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391599" w14:textId="77777777" w:rsidR="00603696" w:rsidRDefault="0047653D">
            <w:pPr>
              <w:jc w:val="center"/>
            </w:pPr>
            <w:r>
              <w:rPr>
                <w:color w:val="000000"/>
                <w:sz w:val="18"/>
                <w:szCs w:val="18"/>
              </w:rPr>
              <w:t>26.136</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FE3DA4" w14:textId="77777777" w:rsidR="00603696" w:rsidRDefault="0047653D">
            <w:pPr>
              <w:jc w:val="center"/>
            </w:pPr>
            <w:r>
              <w:rPr>
                <w:b/>
                <w:bCs/>
                <w:color w:val="1F4E79"/>
                <w:sz w:val="18"/>
                <w:szCs w:val="18"/>
              </w:rPr>
              <w:t>7,304 %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8F72C1" w14:textId="77777777" w:rsidR="00603696" w:rsidRDefault="0047653D">
            <w:pPr>
              <w:jc w:val="center"/>
            </w:pPr>
            <w:r>
              <w:rPr>
                <w:color w:val="000000"/>
                <w:sz w:val="18"/>
                <w:szCs w:val="18"/>
              </w:rPr>
              <w:t>5.ª</w:t>
            </w:r>
          </w:p>
        </w:tc>
      </w:tr>
      <w:tr w:rsidR="00603696" w14:paraId="1A7D01CA"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86C1EE" w14:textId="77777777" w:rsidR="00603696" w:rsidRDefault="0047653D">
            <w:pPr>
              <w:jc w:val="center"/>
            </w:pPr>
            <w:r>
              <w:rPr>
                <w:color w:val="000000"/>
                <w:sz w:val="18"/>
                <w:szCs w:val="18"/>
              </w:rPr>
              <w:t>2016–2020</w:t>
            </w:r>
          </w:p>
        </w:tc>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CAA32D" w14:textId="77777777" w:rsidR="00603696" w:rsidRDefault="0047653D">
            <w:pPr>
              <w:jc w:val="center"/>
            </w:pPr>
            <w:r>
              <w:rPr>
                <w:color w:val="000000"/>
                <w:sz w:val="18"/>
                <w:szCs w:val="18"/>
              </w:rPr>
              <w:t>1.536</w:t>
            </w:r>
          </w:p>
        </w:tc>
        <w:tc>
          <w:tcPr>
            <w:tcW w:w="175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8E2B56A" w14:textId="77777777" w:rsidR="00603696" w:rsidRDefault="0047653D">
            <w:pPr>
              <w:jc w:val="center"/>
            </w:pPr>
            <w:r>
              <w:rPr>
                <w:color w:val="000000"/>
                <w:sz w:val="18"/>
                <w:szCs w:val="18"/>
              </w:rPr>
              <w:t>31.263</w:t>
            </w:r>
          </w:p>
        </w:tc>
        <w:tc>
          <w:tcPr>
            <w:tcW w:w="1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566299" w14:textId="77777777" w:rsidR="00603696" w:rsidRDefault="0047653D">
            <w:pPr>
              <w:jc w:val="center"/>
            </w:pPr>
            <w:r>
              <w:rPr>
                <w:b/>
                <w:bCs/>
                <w:color w:val="C00000"/>
                <w:sz w:val="18"/>
                <w:szCs w:val="18"/>
              </w:rPr>
              <w:t>4,913 %</w:t>
            </w:r>
          </w:p>
        </w:tc>
        <w:tc>
          <w:tcPr>
            <w:tcW w:w="247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9115F2D" w14:textId="77777777" w:rsidR="00603696" w:rsidRDefault="0047653D">
            <w:pPr>
              <w:jc w:val="center"/>
            </w:pPr>
            <w:r>
              <w:rPr>
                <w:color w:val="000000"/>
                <w:sz w:val="18"/>
                <w:szCs w:val="18"/>
              </w:rPr>
              <w:t>6.ª</w:t>
            </w:r>
          </w:p>
        </w:tc>
      </w:tr>
      <w:tr w:rsidR="00603696" w14:paraId="4B973B92" w14:textId="77777777" w:rsidTr="00203C5D">
        <w:trPr>
          <w:jc w:val="center"/>
        </w:trPr>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BA5DF3" w14:textId="77777777" w:rsidR="00603696" w:rsidRDefault="0047653D">
            <w:pPr>
              <w:jc w:val="center"/>
            </w:pPr>
            <w:r>
              <w:rPr>
                <w:color w:val="000000"/>
                <w:sz w:val="18"/>
                <w:szCs w:val="18"/>
              </w:rPr>
              <w:t>2021–2025</w:t>
            </w:r>
          </w:p>
        </w:tc>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0B31CA1" w14:textId="77777777" w:rsidR="00603696" w:rsidRDefault="0047653D">
            <w:pPr>
              <w:jc w:val="center"/>
            </w:pPr>
            <w:r>
              <w:rPr>
                <w:color w:val="000000"/>
                <w:sz w:val="18"/>
                <w:szCs w:val="18"/>
              </w:rPr>
              <w:t>1.990</w:t>
            </w:r>
          </w:p>
        </w:tc>
        <w:tc>
          <w:tcPr>
            <w:tcW w:w="175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5E0ECC" w14:textId="77777777" w:rsidR="00603696" w:rsidRDefault="0047653D">
            <w:pPr>
              <w:jc w:val="center"/>
            </w:pPr>
            <w:r>
              <w:rPr>
                <w:color w:val="000000"/>
                <w:sz w:val="18"/>
                <w:szCs w:val="18"/>
              </w:rPr>
              <w:t>47.038</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6A9ECC" w14:textId="77777777" w:rsidR="00603696" w:rsidRDefault="0047653D">
            <w:pPr>
              <w:jc w:val="center"/>
            </w:pPr>
            <w:r>
              <w:rPr>
                <w:b/>
                <w:bCs/>
                <w:color w:val="C00000"/>
                <w:sz w:val="18"/>
                <w:szCs w:val="18"/>
              </w:rPr>
              <w:t>4,231 %</w:t>
            </w:r>
          </w:p>
        </w:tc>
        <w:tc>
          <w:tcPr>
            <w:tcW w:w="247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E5AC729" w14:textId="77777777" w:rsidR="00603696" w:rsidRDefault="0047653D">
            <w:pPr>
              <w:jc w:val="center"/>
            </w:pPr>
            <w:r>
              <w:rPr>
                <w:color w:val="000000"/>
                <w:sz w:val="18"/>
                <w:szCs w:val="18"/>
              </w:rPr>
              <w:t>8.ª</w:t>
            </w:r>
          </w:p>
        </w:tc>
      </w:tr>
    </w:tbl>
    <w:p w14:paraId="03D53B6A" w14:textId="77777777" w:rsidR="00603696" w:rsidRDefault="00603696">
      <w:pPr>
        <w:spacing w:before="30" w:after="30"/>
      </w:pPr>
    </w:p>
    <w:p w14:paraId="26551026" w14:textId="77777777" w:rsidR="00603696" w:rsidRPr="000B4727" w:rsidRDefault="0047653D">
      <w:pPr>
        <w:spacing w:before="60" w:after="100"/>
        <w:jc w:val="both"/>
        <w:rPr>
          <w:lang w:val="es-ES"/>
        </w:rPr>
      </w:pPr>
      <w:r>
        <w:rPr>
          <w:color w:val="000000"/>
          <w:lang w:val="es-ES"/>
        </w:rPr>
        <w:t>La evolución muestra dos fases claramente diferenciadas. Entre 2001–2005 y 2011–2015 España mantiene una cuota europea alta, con un máximo del 7,62 % en 2006–2010. A partir de 2016 la cuota cae por debajo del 5 %, y en 2021–2025 se sitúa en el 4,23 %. Esta caída relativa coexiste con un crecimiento del volumen absoluto de artículos españoles: los 1.990 artículos de 2021–2025 superan los 1.536 de 2016–2020. El origen de la pérdida de cuota es, por tanto, el crecimiento más rápido de otros países del bloque europeo, especialmente en el último decenio.</w:t>
      </w:r>
    </w:p>
    <w:p w14:paraId="4F78E98B" w14:textId="33ABF88E" w:rsidR="00A305F9" w:rsidRDefault="00CA4F8B">
      <w:pPr>
        <w:rPr>
          <w:lang w:val="es-ES"/>
        </w:rPr>
      </w:pPr>
      <w:r>
        <w:rPr>
          <w:lang w:val="es-ES"/>
        </w:rPr>
        <w:t>La Figura 1 resume visualmente esta evolución: la presencia española crece en volumen absoluto, pero su cuota relativa dentro del bloque europeo disminuye de forma clara a partir de 2016.</w:t>
      </w:r>
    </w:p>
    <w:p w14:paraId="676B409E" w14:textId="189ACFDB" w:rsidR="00CA4F8B" w:rsidRDefault="00CA4F8B">
      <w:pPr>
        <w:rPr>
          <w:lang w:val="es-ES"/>
        </w:rPr>
      </w:pPr>
    </w:p>
    <w:p w14:paraId="08A63CE5" w14:textId="0C85DFA8" w:rsidR="00CA4F8B" w:rsidRDefault="00A62332" w:rsidP="00A62332">
      <w:pPr>
        <w:jc w:val="center"/>
        <w:rPr>
          <w:lang w:val="es-ES"/>
        </w:rPr>
      </w:pPr>
      <w:r>
        <w:rPr>
          <w:noProof/>
          <w:lang w:val="es-ES"/>
        </w:rPr>
        <w:lastRenderedPageBreak/>
        <w:drawing>
          <wp:inline distT="0" distB="0" distL="0" distR="0" wp14:anchorId="25C613C2" wp14:editId="7936B48F">
            <wp:extent cx="5152390" cy="30732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9270" cy="3083331"/>
                    </a:xfrm>
                    <a:prstGeom prst="rect">
                      <a:avLst/>
                    </a:prstGeom>
                    <a:noFill/>
                    <a:ln>
                      <a:noFill/>
                    </a:ln>
                  </pic:spPr>
                </pic:pic>
              </a:graphicData>
            </a:graphic>
          </wp:inline>
        </w:drawing>
      </w:r>
    </w:p>
    <w:p w14:paraId="0624D1F7" w14:textId="6C7ADD7A" w:rsidR="00CA4F8B" w:rsidRPr="00A62332" w:rsidRDefault="00CA4F8B" w:rsidP="00C87CD7">
      <w:pPr>
        <w:ind w:left="720" w:right="424"/>
        <w:rPr>
          <w:sz w:val="18"/>
          <w:szCs w:val="18"/>
          <w:lang w:val="es-ES"/>
        </w:rPr>
      </w:pPr>
      <w:r>
        <w:rPr>
          <w:b/>
          <w:bCs/>
          <w:sz w:val="18"/>
          <w:szCs w:val="18"/>
          <w:lang w:val="es-ES"/>
        </w:rPr>
        <w:t>Figura 1</w:t>
      </w:r>
      <w:r>
        <w:rPr>
          <w:sz w:val="18"/>
          <w:szCs w:val="18"/>
          <w:lang w:val="es-ES"/>
        </w:rPr>
        <w:t>. Evolución de la cuota española dentro de UE27+Reino Unido en el corpus CORE/ICORE 2026 A*+A. La cuota española alcanza su máximo en 2006–2010 y 2011–2015, y desciende posteriormente pese al crecimiento absoluto del número de artículos españoles.</w:t>
      </w:r>
    </w:p>
    <w:p w14:paraId="06432472" w14:textId="22B8CDE4" w:rsidR="00603696" w:rsidRPr="000B4727" w:rsidRDefault="00FB46A5">
      <w:pPr>
        <w:pStyle w:val="Ttulo1"/>
        <w:pBdr>
          <w:bottom w:val="single" w:sz="6" w:space="4" w:color="2E75B6"/>
        </w:pBdr>
        <w:rPr>
          <w:lang w:val="es-ES"/>
        </w:rPr>
      </w:pPr>
      <w:r>
        <w:rPr>
          <w:lang w:val="es-ES"/>
        </w:rPr>
        <w:t>5. Comparativa con países europeos de referencia</w:t>
      </w:r>
    </w:p>
    <w:p w14:paraId="58D9E2BC" w14:textId="77C77448" w:rsidR="00603696" w:rsidRPr="000B4727" w:rsidRDefault="00A305F9">
      <w:pPr>
        <w:pStyle w:val="Ttulo2"/>
        <w:rPr>
          <w:lang w:val="es-ES"/>
        </w:rPr>
      </w:pPr>
      <w:r>
        <w:rPr>
          <w:lang w:val="es-ES"/>
        </w:rPr>
        <w:t>5.1. Cuotas dentro de UE27+Reino Unido</w:t>
      </w:r>
    </w:p>
    <w:p w14:paraId="39DC1E6A" w14:textId="54E3B370" w:rsidR="00603696" w:rsidRDefault="0047653D">
      <w:pPr>
        <w:spacing w:before="60" w:after="100"/>
        <w:jc w:val="both"/>
        <w:rPr>
          <w:color w:val="000000"/>
          <w:lang w:val="es-ES"/>
        </w:rPr>
      </w:pPr>
      <w:r>
        <w:rPr>
          <w:color w:val="000000"/>
          <w:lang w:val="es-ES"/>
        </w:rPr>
        <w:t>La tabla siguiente muestra la cuota de cada país dentro del bloque UE27+RU para las cinco ventanas. RU y DE son las siglas de Reino Unido y Alemania; FR, Francia; IT, Italia; PB, Países Bajos; ES, España.</w:t>
      </w:r>
      <w:r>
        <w:rPr>
          <w:lang w:val="es-ES"/>
        </w:rPr>
        <w:t xml:space="preserve"> </w:t>
      </w:r>
      <w:r w:rsidR="002367E8" w:rsidRPr="002367E8">
        <w:rPr>
          <w:lang w:val="es-ES"/>
        </w:rPr>
        <w:t>Portugal (PT) se incluye como referencia adicional en la Figura 2 y en la tabla de factores de crecimiento (§5.2), pero se omite en la tabla de cuotas al no formar parte del grupo principal de comparadores por su menor volumen en el período.</w:t>
      </w:r>
    </w:p>
    <w:p w14:paraId="20910DF9" w14:textId="77777777" w:rsidR="00C87CD7" w:rsidRPr="000B4727" w:rsidRDefault="00C87CD7">
      <w:pPr>
        <w:spacing w:before="60" w:after="100"/>
        <w:jc w:val="both"/>
        <w:rPr>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253"/>
        <w:gridCol w:w="1253"/>
        <w:gridCol w:w="1253"/>
        <w:gridCol w:w="1253"/>
        <w:gridCol w:w="1253"/>
        <w:gridCol w:w="1255"/>
      </w:tblGrid>
      <w:tr w:rsidR="00603696" w14:paraId="2FB06ED5"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82D1BDF" w14:textId="77777777" w:rsidR="00603696" w:rsidRDefault="0047653D">
            <w:pPr>
              <w:jc w:val="center"/>
            </w:pPr>
            <w:r>
              <w:rPr>
                <w:b/>
                <w:bCs/>
                <w:color w:val="1F4E79"/>
                <w:sz w:val="18"/>
                <w:szCs w:val="18"/>
              </w:rPr>
              <w:t>Ventana</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92FF9F" w14:textId="77777777" w:rsidR="00603696" w:rsidRDefault="0047653D">
            <w:pPr>
              <w:jc w:val="center"/>
            </w:pPr>
            <w:r>
              <w:rPr>
                <w:b/>
                <w:bCs/>
                <w:color w:val="1F4E79"/>
                <w:sz w:val="18"/>
                <w:szCs w:val="18"/>
              </w:rPr>
              <w:t>RU</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36546C9" w14:textId="77777777" w:rsidR="00603696" w:rsidRDefault="0047653D">
            <w:pPr>
              <w:jc w:val="center"/>
            </w:pPr>
            <w:r>
              <w:rPr>
                <w:b/>
                <w:bCs/>
                <w:color w:val="1F4E79"/>
                <w:sz w:val="18"/>
                <w:szCs w:val="18"/>
              </w:rPr>
              <w:t>DE</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F59668F" w14:textId="77777777" w:rsidR="00603696" w:rsidRDefault="0047653D">
            <w:pPr>
              <w:jc w:val="center"/>
            </w:pPr>
            <w:r>
              <w:rPr>
                <w:b/>
                <w:bCs/>
                <w:color w:val="1F4E79"/>
                <w:sz w:val="18"/>
                <w:szCs w:val="18"/>
              </w:rPr>
              <w:t>FR</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3C0581D" w14:textId="77777777" w:rsidR="00603696" w:rsidRDefault="0047653D">
            <w:pPr>
              <w:jc w:val="center"/>
            </w:pPr>
            <w:r>
              <w:rPr>
                <w:b/>
                <w:bCs/>
                <w:color w:val="1F4E79"/>
                <w:sz w:val="18"/>
                <w:szCs w:val="18"/>
              </w:rPr>
              <w:t>IT</w:t>
            </w:r>
          </w:p>
        </w:tc>
        <w:tc>
          <w:tcPr>
            <w:tcW w:w="1253"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501140B" w14:textId="77777777" w:rsidR="00603696" w:rsidRDefault="0047653D">
            <w:pPr>
              <w:jc w:val="center"/>
            </w:pPr>
            <w:r>
              <w:rPr>
                <w:b/>
                <w:bCs/>
                <w:color w:val="1F4E79"/>
                <w:sz w:val="18"/>
                <w:szCs w:val="18"/>
              </w:rPr>
              <w:t>PB</w:t>
            </w:r>
          </w:p>
        </w:tc>
        <w:tc>
          <w:tcPr>
            <w:tcW w:w="125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6ADD16" w14:textId="77777777" w:rsidR="00603696" w:rsidRDefault="0047653D">
            <w:pPr>
              <w:jc w:val="center"/>
            </w:pPr>
            <w:r>
              <w:rPr>
                <w:b/>
                <w:bCs/>
                <w:color w:val="1F4E79"/>
                <w:sz w:val="18"/>
                <w:szCs w:val="18"/>
              </w:rPr>
              <w:t>ES</w:t>
            </w:r>
          </w:p>
        </w:tc>
      </w:tr>
      <w:tr w:rsidR="00603696" w14:paraId="1FE34067"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98B30E" w14:textId="77777777" w:rsidR="00603696" w:rsidRDefault="0047653D">
            <w:pPr>
              <w:jc w:val="center"/>
            </w:pPr>
            <w:r>
              <w:rPr>
                <w:color w:val="000000"/>
                <w:sz w:val="18"/>
                <w:szCs w:val="18"/>
              </w:rPr>
              <w:t>2001–2005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19D31C" w14:textId="77777777" w:rsidR="00603696" w:rsidRDefault="0047653D">
            <w:pPr>
              <w:jc w:val="center"/>
            </w:pPr>
            <w:r>
              <w:rPr>
                <w:color w:val="000000"/>
                <w:sz w:val="18"/>
                <w:szCs w:val="18"/>
              </w:rPr>
              <w:t>21,053 %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C4CDC2" w14:textId="77777777" w:rsidR="00603696" w:rsidRDefault="0047653D">
            <w:pPr>
              <w:jc w:val="center"/>
            </w:pPr>
            <w:r>
              <w:rPr>
                <w:color w:val="000000"/>
                <w:sz w:val="18"/>
                <w:szCs w:val="18"/>
              </w:rPr>
              <w:t>22,086 %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9167D98" w14:textId="77777777" w:rsidR="00603696" w:rsidRDefault="0047653D">
            <w:pPr>
              <w:jc w:val="center"/>
            </w:pPr>
            <w:r>
              <w:rPr>
                <w:color w:val="000000"/>
                <w:sz w:val="18"/>
                <w:szCs w:val="18"/>
              </w:rPr>
              <w:t>17,872 %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DCFC44" w14:textId="77777777" w:rsidR="00603696" w:rsidRDefault="0047653D">
            <w:pPr>
              <w:jc w:val="center"/>
            </w:pPr>
            <w:r>
              <w:rPr>
                <w:color w:val="000000"/>
                <w:sz w:val="18"/>
                <w:szCs w:val="18"/>
              </w:rPr>
              <w:t>10,583 %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C6CAEA" w14:textId="77777777" w:rsidR="00603696" w:rsidRDefault="0047653D">
            <w:pPr>
              <w:jc w:val="center"/>
            </w:pPr>
            <w:r>
              <w:rPr>
                <w:color w:val="000000"/>
                <w:sz w:val="18"/>
                <w:szCs w:val="18"/>
              </w:rPr>
              <w:t>7,662 %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B6369EC" w14:textId="77777777" w:rsidR="00603696" w:rsidRDefault="0047653D">
            <w:pPr>
              <w:jc w:val="center"/>
            </w:pPr>
            <w:r>
              <w:rPr>
                <w:b/>
                <w:bCs/>
                <w:color w:val="1F4E79"/>
                <w:sz w:val="18"/>
                <w:szCs w:val="18"/>
              </w:rPr>
              <w:t>6,791 %</w:t>
            </w:r>
          </w:p>
        </w:tc>
      </w:tr>
      <w:tr w:rsidR="00603696" w14:paraId="4E33C3DF"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C2A75B3" w14:textId="77777777" w:rsidR="00603696" w:rsidRDefault="0047653D">
            <w:pPr>
              <w:jc w:val="center"/>
            </w:pPr>
            <w:r>
              <w:rPr>
                <w:color w:val="000000"/>
                <w:sz w:val="18"/>
                <w:szCs w:val="18"/>
              </w:rPr>
              <w:t>2006–2010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3F23C67" w14:textId="77777777" w:rsidR="00603696" w:rsidRDefault="0047653D">
            <w:pPr>
              <w:jc w:val="center"/>
            </w:pPr>
            <w:r>
              <w:rPr>
                <w:color w:val="000000"/>
                <w:sz w:val="18"/>
                <w:szCs w:val="18"/>
              </w:rPr>
              <w:t>22,020 %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04164E" w14:textId="77777777" w:rsidR="00603696" w:rsidRDefault="0047653D">
            <w:pPr>
              <w:jc w:val="center"/>
            </w:pPr>
            <w:r>
              <w:rPr>
                <w:color w:val="000000"/>
                <w:sz w:val="18"/>
                <w:szCs w:val="18"/>
              </w:rPr>
              <w:t>24,265 %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AD894D7" w14:textId="77777777" w:rsidR="00603696" w:rsidRDefault="0047653D">
            <w:pPr>
              <w:jc w:val="center"/>
            </w:pPr>
            <w:r>
              <w:rPr>
                <w:color w:val="000000"/>
                <w:sz w:val="18"/>
                <w:szCs w:val="18"/>
              </w:rPr>
              <w:t>18,564 %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D2C22A" w14:textId="77777777" w:rsidR="00603696" w:rsidRDefault="0047653D">
            <w:pPr>
              <w:jc w:val="center"/>
            </w:pPr>
            <w:r>
              <w:rPr>
                <w:color w:val="000000"/>
                <w:sz w:val="18"/>
                <w:szCs w:val="18"/>
              </w:rPr>
              <w:t>9,670 %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6F98B9" w14:textId="77777777" w:rsidR="00603696" w:rsidRDefault="0047653D">
            <w:pPr>
              <w:jc w:val="center"/>
            </w:pPr>
            <w:r>
              <w:rPr>
                <w:color w:val="000000"/>
                <w:sz w:val="18"/>
                <w:szCs w:val="18"/>
              </w:rPr>
              <w:t>7,320 %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D42FEBF" w14:textId="77777777" w:rsidR="00603696" w:rsidRDefault="0047653D">
            <w:pPr>
              <w:jc w:val="center"/>
            </w:pPr>
            <w:r>
              <w:rPr>
                <w:b/>
                <w:bCs/>
                <w:color w:val="1F4E79"/>
                <w:sz w:val="18"/>
                <w:szCs w:val="18"/>
              </w:rPr>
              <w:t>7,620 %</w:t>
            </w:r>
          </w:p>
        </w:tc>
      </w:tr>
      <w:tr w:rsidR="00603696" w14:paraId="3E2C5E0C"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EE1DBA" w14:textId="77777777" w:rsidR="00603696" w:rsidRDefault="0047653D">
            <w:pPr>
              <w:jc w:val="center"/>
            </w:pPr>
            <w:r>
              <w:rPr>
                <w:color w:val="000000"/>
                <w:sz w:val="18"/>
                <w:szCs w:val="18"/>
              </w:rPr>
              <w:t>2011–2015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F728A2" w14:textId="77777777" w:rsidR="00603696" w:rsidRDefault="0047653D">
            <w:pPr>
              <w:jc w:val="center"/>
            </w:pPr>
            <w:r>
              <w:rPr>
                <w:color w:val="000000"/>
                <w:sz w:val="18"/>
                <w:szCs w:val="18"/>
              </w:rPr>
              <w:t>22,884 %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DEB44D" w14:textId="77777777" w:rsidR="00603696" w:rsidRDefault="0047653D">
            <w:pPr>
              <w:jc w:val="center"/>
            </w:pPr>
            <w:r>
              <w:rPr>
                <w:color w:val="000000"/>
                <w:sz w:val="18"/>
                <w:szCs w:val="18"/>
              </w:rPr>
              <w:t>26,668 %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B7EC13" w14:textId="77777777" w:rsidR="00603696" w:rsidRDefault="0047653D">
            <w:pPr>
              <w:jc w:val="center"/>
            </w:pPr>
            <w:r>
              <w:rPr>
                <w:color w:val="000000"/>
                <w:sz w:val="18"/>
                <w:szCs w:val="18"/>
              </w:rPr>
              <w:t>17,248 %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E889B6" w14:textId="77777777" w:rsidR="00603696" w:rsidRDefault="0047653D">
            <w:pPr>
              <w:jc w:val="center"/>
            </w:pPr>
            <w:r>
              <w:rPr>
                <w:color w:val="000000"/>
                <w:sz w:val="18"/>
                <w:szCs w:val="18"/>
              </w:rPr>
              <w:t>9,795 %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F81224" w14:textId="77777777" w:rsidR="00603696" w:rsidRDefault="0047653D">
            <w:pPr>
              <w:jc w:val="center"/>
            </w:pPr>
            <w:r>
              <w:rPr>
                <w:color w:val="000000"/>
                <w:sz w:val="18"/>
                <w:szCs w:val="18"/>
              </w:rPr>
              <w:t>6,665 %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DCAED8" w14:textId="77777777" w:rsidR="00603696" w:rsidRDefault="0047653D">
            <w:pPr>
              <w:jc w:val="center"/>
            </w:pPr>
            <w:r>
              <w:rPr>
                <w:b/>
                <w:bCs/>
                <w:color w:val="1F4E79"/>
                <w:sz w:val="18"/>
                <w:szCs w:val="18"/>
              </w:rPr>
              <w:t>7,304 %</w:t>
            </w:r>
          </w:p>
        </w:tc>
      </w:tr>
      <w:tr w:rsidR="00603696" w14:paraId="370D6BDF"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720DA6F" w14:textId="77777777" w:rsidR="00603696" w:rsidRDefault="0047653D">
            <w:pPr>
              <w:jc w:val="center"/>
            </w:pPr>
            <w:r>
              <w:rPr>
                <w:color w:val="000000"/>
                <w:sz w:val="18"/>
                <w:szCs w:val="18"/>
              </w:rPr>
              <w:t>2016–2020</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68B9A0" w14:textId="77777777" w:rsidR="00603696" w:rsidRDefault="0047653D">
            <w:pPr>
              <w:jc w:val="center"/>
            </w:pPr>
            <w:r>
              <w:rPr>
                <w:color w:val="000000"/>
                <w:sz w:val="18"/>
                <w:szCs w:val="18"/>
              </w:rPr>
              <w:t>28,679 %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A61F25" w14:textId="77777777" w:rsidR="00603696" w:rsidRDefault="0047653D">
            <w:pPr>
              <w:jc w:val="center"/>
            </w:pPr>
            <w:r>
              <w:rPr>
                <w:color w:val="000000"/>
                <w:sz w:val="18"/>
                <w:szCs w:val="18"/>
              </w:rPr>
              <w:t>26,453 %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05971E" w14:textId="77777777" w:rsidR="00603696" w:rsidRDefault="0047653D">
            <w:pPr>
              <w:jc w:val="center"/>
            </w:pPr>
            <w:r>
              <w:rPr>
                <w:color w:val="000000"/>
                <w:sz w:val="18"/>
                <w:szCs w:val="18"/>
              </w:rPr>
              <w:t>14,951 %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836172" w14:textId="77777777" w:rsidR="00603696" w:rsidRDefault="0047653D">
            <w:pPr>
              <w:jc w:val="center"/>
            </w:pPr>
            <w:r>
              <w:rPr>
                <w:color w:val="000000"/>
                <w:sz w:val="18"/>
                <w:szCs w:val="18"/>
              </w:rPr>
              <w:t>8,943 %</w:t>
            </w:r>
          </w:p>
        </w:tc>
        <w:tc>
          <w:tcPr>
            <w:tcW w:w="1253"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3E1C85" w14:textId="77777777" w:rsidR="00603696" w:rsidRDefault="0047653D">
            <w:pPr>
              <w:jc w:val="center"/>
            </w:pPr>
            <w:r>
              <w:rPr>
                <w:color w:val="000000"/>
                <w:sz w:val="18"/>
                <w:szCs w:val="18"/>
              </w:rPr>
              <w:t>7,581 %</w:t>
            </w:r>
          </w:p>
        </w:tc>
        <w:tc>
          <w:tcPr>
            <w:tcW w:w="125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7D8E671" w14:textId="77777777" w:rsidR="00603696" w:rsidRDefault="0047653D">
            <w:pPr>
              <w:jc w:val="center"/>
            </w:pPr>
            <w:r>
              <w:rPr>
                <w:b/>
                <w:bCs/>
                <w:color w:val="C00000"/>
                <w:sz w:val="18"/>
                <w:szCs w:val="18"/>
              </w:rPr>
              <w:t>4,913 %</w:t>
            </w:r>
          </w:p>
        </w:tc>
      </w:tr>
      <w:tr w:rsidR="00603696" w14:paraId="459E2135" w14:textId="77777777" w:rsidTr="00A305F9">
        <w:trPr>
          <w:jc w:val="center"/>
        </w:trPr>
        <w:tc>
          <w:tcPr>
            <w:tcW w:w="150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8F0164B" w14:textId="77777777" w:rsidR="00603696" w:rsidRDefault="0047653D">
            <w:pPr>
              <w:jc w:val="center"/>
            </w:pPr>
            <w:r>
              <w:rPr>
                <w:color w:val="000000"/>
                <w:sz w:val="18"/>
                <w:szCs w:val="18"/>
              </w:rPr>
              <w:t>2021–2025</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93EB46" w14:textId="77777777" w:rsidR="00603696" w:rsidRDefault="0047653D">
            <w:pPr>
              <w:jc w:val="center"/>
            </w:pPr>
            <w:r>
              <w:rPr>
                <w:color w:val="000000"/>
                <w:sz w:val="18"/>
                <w:szCs w:val="18"/>
              </w:rPr>
              <w:t>31,270 %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B5C6D4" w14:textId="77777777" w:rsidR="00603696" w:rsidRDefault="0047653D">
            <w:pPr>
              <w:jc w:val="center"/>
            </w:pPr>
            <w:r>
              <w:rPr>
                <w:color w:val="000000"/>
                <w:sz w:val="18"/>
                <w:szCs w:val="18"/>
              </w:rPr>
              <w:t>27,542 %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998A28" w14:textId="77777777" w:rsidR="00603696" w:rsidRDefault="0047653D">
            <w:pPr>
              <w:jc w:val="center"/>
            </w:pPr>
            <w:r>
              <w:rPr>
                <w:color w:val="000000"/>
                <w:sz w:val="18"/>
                <w:szCs w:val="18"/>
              </w:rPr>
              <w:t>13,472 %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5603E3" w14:textId="77777777" w:rsidR="00603696" w:rsidRDefault="0047653D">
            <w:pPr>
              <w:jc w:val="center"/>
            </w:pPr>
            <w:r>
              <w:rPr>
                <w:color w:val="000000"/>
                <w:sz w:val="18"/>
                <w:szCs w:val="18"/>
              </w:rPr>
              <w:t>8,650 %</w:t>
            </w:r>
          </w:p>
        </w:tc>
        <w:tc>
          <w:tcPr>
            <w:tcW w:w="1253"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5DFEFC2" w14:textId="77777777" w:rsidR="00603696" w:rsidRDefault="0047653D">
            <w:pPr>
              <w:jc w:val="center"/>
            </w:pPr>
            <w:r>
              <w:rPr>
                <w:color w:val="000000"/>
                <w:sz w:val="18"/>
                <w:szCs w:val="18"/>
              </w:rPr>
              <w:t>8,217 %</w:t>
            </w:r>
          </w:p>
        </w:tc>
        <w:tc>
          <w:tcPr>
            <w:tcW w:w="125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FDCC95" w14:textId="77777777" w:rsidR="00603696" w:rsidRDefault="0047653D">
            <w:pPr>
              <w:jc w:val="center"/>
            </w:pPr>
            <w:r>
              <w:rPr>
                <w:b/>
                <w:bCs/>
                <w:color w:val="C00000"/>
                <w:sz w:val="18"/>
                <w:szCs w:val="18"/>
              </w:rPr>
              <w:t>4,231 %</w:t>
            </w:r>
          </w:p>
        </w:tc>
      </w:tr>
    </w:tbl>
    <w:p w14:paraId="20C68287" w14:textId="6348D947" w:rsidR="00C87CD7" w:rsidRPr="00414A61" w:rsidRDefault="00414A61" w:rsidP="00275B37">
      <w:pPr>
        <w:spacing w:before="30" w:after="30"/>
        <w:ind w:left="284"/>
        <w:jc w:val="both"/>
        <w:rPr>
          <w:sz w:val="18"/>
          <w:szCs w:val="18"/>
          <w:lang w:val="es-ES"/>
        </w:rPr>
      </w:pPr>
      <w:r>
        <w:rPr>
          <w:b/>
          <w:bCs/>
          <w:sz w:val="18"/>
          <w:szCs w:val="18"/>
          <w:lang w:val="es-ES"/>
        </w:rPr>
        <w:br/>
      </w:r>
      <w:r w:rsidRPr="00414A61">
        <w:rPr>
          <w:b/>
          <w:bCs/>
          <w:sz w:val="18"/>
          <w:szCs w:val="18"/>
          <w:lang w:val="es-ES"/>
        </w:rPr>
        <w:t>Nota</w:t>
      </w:r>
      <w:r w:rsidRPr="00414A61">
        <w:rPr>
          <w:sz w:val="18"/>
          <w:szCs w:val="18"/>
          <w:lang w:val="es-ES"/>
        </w:rPr>
        <w:t>: las cuotas se calculan con conteo completo por país. El denominador UE27+RU agrupa artículos con al menos un país europeo identificado; las cuotas nacionales no son fracciones excluyentes y pueden sumar más del 100 % porque un mismo artículo puede contar para varios países. A modo de referencia, la suma de las cuotas de los siete países de la tabla en 2021–2025 es aproximadamente el 94 %, y si se sumaran todos los países europeos del corpus el total superaría claramente el 100 %, especialmente en áreas como IA/ML donde la colaboración internacional entre grupos de distintos países europeos es frecuente.</w:t>
      </w:r>
    </w:p>
    <w:p w14:paraId="190E710E" w14:textId="77777777" w:rsidR="00C87CD7" w:rsidRDefault="00C87CD7" w:rsidP="00E91CEA">
      <w:pPr>
        <w:spacing w:before="60" w:after="100"/>
        <w:jc w:val="both"/>
        <w:rPr>
          <w:color w:val="000000"/>
          <w:lang w:val="es-ES"/>
        </w:rPr>
      </w:pPr>
      <w:r>
        <w:rPr>
          <w:color w:val="000000"/>
          <w:lang w:val="es-ES"/>
        </w:rPr>
        <w:br/>
        <w:t xml:space="preserve">La dinámica europea no es homogénea. Reino Unido pasa de 21,05 % a 31,27 %, una ganancia de más de 10 puntos porcentuales. Alemania sube de 22,09 % a 27,54 %. Países Bajos se mantiene estable. En cambio, Francia baja de 17,87 % a 13,47 %, Italia de 10,58 % a 8,65 %, y España de 6,79 % a 4,23 %. Esta concentración creciente en Reino Unido y Alemania es el rasgo estructural más destacado del período. </w:t>
      </w:r>
    </w:p>
    <w:p w14:paraId="5FEE3198" w14:textId="7930ED61" w:rsidR="00CA4F8B" w:rsidRDefault="00CA4F8B" w:rsidP="00E91CEA">
      <w:pPr>
        <w:spacing w:before="60" w:after="100"/>
        <w:jc w:val="both"/>
        <w:rPr>
          <w:lang w:val="es-ES"/>
        </w:rPr>
      </w:pPr>
      <w:r>
        <w:rPr>
          <w:lang w:val="es-ES"/>
        </w:rPr>
        <w:t>La Figura 2 muestra que la pérdida relativa española forma parte de una redistribución más amplia dentro del bloque europeo, con un aumento muy marcado de Reino Unido y Alemania.</w:t>
      </w:r>
    </w:p>
    <w:p w14:paraId="650FA091" w14:textId="77777777" w:rsidR="00C87CD7" w:rsidRDefault="00C87CD7" w:rsidP="00E91CEA">
      <w:pPr>
        <w:spacing w:before="60" w:after="100"/>
        <w:jc w:val="both"/>
        <w:rPr>
          <w:lang w:val="es-ES"/>
        </w:rPr>
      </w:pPr>
    </w:p>
    <w:p w14:paraId="77EB2955" w14:textId="146AB0A6" w:rsidR="00CA4F8B" w:rsidRDefault="00A62332" w:rsidP="00A62332">
      <w:pPr>
        <w:spacing w:before="60" w:after="100"/>
        <w:jc w:val="center"/>
        <w:rPr>
          <w:lang w:val="es-ES"/>
        </w:rPr>
      </w:pPr>
      <w:r>
        <w:rPr>
          <w:noProof/>
          <w:lang w:val="es-ES"/>
        </w:rPr>
        <w:lastRenderedPageBreak/>
        <w:drawing>
          <wp:inline distT="0" distB="0" distL="0" distR="0" wp14:anchorId="04AA00D2" wp14:editId="12989846">
            <wp:extent cx="5946439" cy="3359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544" cy="3375027"/>
                    </a:xfrm>
                    <a:prstGeom prst="rect">
                      <a:avLst/>
                    </a:prstGeom>
                    <a:noFill/>
                    <a:ln>
                      <a:noFill/>
                    </a:ln>
                  </pic:spPr>
                </pic:pic>
              </a:graphicData>
            </a:graphic>
          </wp:inline>
        </w:drawing>
      </w:r>
    </w:p>
    <w:p w14:paraId="6C219DA7" w14:textId="3455F03D" w:rsidR="00CA4F8B" w:rsidRPr="00A62332" w:rsidRDefault="00CA4F8B" w:rsidP="00A62332">
      <w:pPr>
        <w:spacing w:before="60" w:after="100"/>
        <w:ind w:left="720" w:right="707"/>
        <w:jc w:val="both"/>
        <w:rPr>
          <w:sz w:val="18"/>
          <w:szCs w:val="18"/>
          <w:lang w:val="es-ES"/>
        </w:rPr>
      </w:pPr>
      <w:r>
        <w:rPr>
          <w:b/>
          <w:bCs/>
          <w:sz w:val="18"/>
          <w:szCs w:val="18"/>
          <w:lang w:val="es-ES"/>
        </w:rPr>
        <w:t>Figura 2</w:t>
      </w:r>
      <w:r>
        <w:rPr>
          <w:sz w:val="18"/>
          <w:szCs w:val="18"/>
          <w:lang w:val="es-ES"/>
        </w:rPr>
        <w:t>. Evolución de la cuota de los principales países europeos dentro de UE27+Reino Unido. Reino Unido y Alemania incrementan claramente su peso relativo en el corpus, mientras que Francia, Italia y España pierden cuota en las ventanas recientes.</w:t>
      </w:r>
    </w:p>
    <w:p w14:paraId="0B87D170" w14:textId="122DB707" w:rsidR="00603696" w:rsidRPr="000B4727" w:rsidRDefault="00432C49">
      <w:pPr>
        <w:pStyle w:val="Ttulo2"/>
        <w:rPr>
          <w:lang w:val="es-ES"/>
        </w:rPr>
      </w:pPr>
      <w:r>
        <w:rPr>
          <w:lang w:val="es-ES"/>
        </w:rPr>
        <w:t>5.2. Factores de crecimiento absoluto</w:t>
      </w:r>
    </w:p>
    <w:p w14:paraId="747A6291" w14:textId="77777777" w:rsidR="00603696" w:rsidRPr="000B4727" w:rsidRDefault="0047653D">
      <w:pPr>
        <w:spacing w:before="60" w:after="100"/>
        <w:jc w:val="both"/>
        <w:rPr>
          <w:lang w:val="es-ES"/>
        </w:rPr>
      </w:pPr>
      <w:r>
        <w:rPr>
          <w:color w:val="000000"/>
          <w:lang w:val="es-ES"/>
        </w:rPr>
        <w:t>La tabla siguiente recoge, para cada país, el número de artículos en la primera y la última ventana, el factor de crecimiento multiplicativo y la variación de cuota dentro de UE27+RU.</w:t>
      </w:r>
    </w:p>
    <w:p w14:paraId="16244D50" w14:textId="77777777" w:rsidR="00603696" w:rsidRPr="000B4727" w:rsidRDefault="00603696">
      <w:pPr>
        <w:spacing w:before="20" w:after="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500"/>
        <w:gridCol w:w="1500"/>
        <w:gridCol w:w="1700"/>
        <w:gridCol w:w="1426"/>
      </w:tblGrid>
      <w:tr w:rsidR="00603696" w14:paraId="3396D9F0"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B6BAA0" w14:textId="77777777" w:rsidR="00603696" w:rsidRDefault="0047653D">
            <w:pPr>
              <w:jc w:val="center"/>
            </w:pPr>
            <w:r>
              <w:rPr>
                <w:b/>
                <w:bCs/>
                <w:color w:val="1F4E79"/>
                <w:sz w:val="18"/>
                <w:szCs w:val="18"/>
              </w:rPr>
              <w:t>País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2224752" w14:textId="77777777" w:rsidR="00603696" w:rsidRDefault="0047653D">
            <w:pPr>
              <w:jc w:val="center"/>
            </w:pPr>
            <w:r>
              <w:rPr>
                <w:b/>
                <w:bCs/>
                <w:color w:val="1F4E79"/>
                <w:sz w:val="18"/>
                <w:szCs w:val="18"/>
              </w:rPr>
              <w:t>2001–2005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816DB4C" w14:textId="77777777" w:rsidR="00603696" w:rsidRDefault="0047653D">
            <w:pPr>
              <w:jc w:val="center"/>
            </w:pPr>
            <w:r>
              <w:rPr>
                <w:b/>
                <w:bCs/>
                <w:color w:val="1F4E79"/>
                <w:sz w:val="18"/>
                <w:szCs w:val="18"/>
              </w:rPr>
              <w:t>2021–2025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FE7C986" w14:textId="77777777" w:rsidR="00603696" w:rsidRDefault="0047653D">
            <w:pPr>
              <w:jc w:val="center"/>
            </w:pPr>
            <w:r>
              <w:rPr>
                <w:b/>
                <w:bCs/>
                <w:color w:val="1F4E79"/>
                <w:sz w:val="18"/>
                <w:szCs w:val="18"/>
              </w:rPr>
              <w:t>Factor ×</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A2B0E7E" w14:textId="77777777" w:rsidR="00603696" w:rsidRDefault="0047653D">
            <w:pPr>
              <w:jc w:val="center"/>
            </w:pPr>
            <w:r>
              <w:rPr>
                <w:b/>
                <w:bCs/>
                <w:color w:val="1F4E79"/>
                <w:sz w:val="18"/>
                <w:szCs w:val="18"/>
              </w:rPr>
              <w:t>Δ cuota UE27+RU</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0D7D86E" w14:textId="77777777" w:rsidR="00603696" w:rsidRDefault="0047653D">
            <w:pPr>
              <w:jc w:val="center"/>
            </w:pPr>
            <w:r>
              <w:rPr>
                <w:b/>
                <w:bCs/>
                <w:color w:val="1F4E79"/>
                <w:sz w:val="18"/>
                <w:szCs w:val="18"/>
              </w:rPr>
              <w:t>Tendencia</w:t>
            </w:r>
          </w:p>
        </w:tc>
      </w:tr>
      <w:tr w:rsidR="00603696" w14:paraId="18B09C12"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D33AE32" w14:textId="77777777" w:rsidR="00603696" w:rsidRDefault="0047653D">
            <w:pPr>
              <w:jc w:val="center"/>
            </w:pPr>
            <w:r>
              <w:rPr>
                <w:color w:val="000000"/>
                <w:sz w:val="18"/>
                <w:szCs w:val="18"/>
              </w:rPr>
              <w:t>RU (GB)</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AE7E1F" w14:textId="77777777" w:rsidR="00603696" w:rsidRDefault="0047653D">
            <w:pPr>
              <w:jc w:val="center"/>
            </w:pPr>
            <w:r>
              <w:rPr>
                <w:color w:val="000000"/>
                <w:sz w:val="18"/>
                <w:szCs w:val="18"/>
              </w:rPr>
              <w:t>2.998</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292973" w14:textId="77777777" w:rsidR="00603696" w:rsidRDefault="0047653D">
            <w:pPr>
              <w:jc w:val="center"/>
            </w:pPr>
            <w:r>
              <w:rPr>
                <w:color w:val="000000"/>
                <w:sz w:val="18"/>
                <w:szCs w:val="18"/>
              </w:rPr>
              <w:t>14.709</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2817D6" w14:textId="77777777" w:rsidR="00603696" w:rsidRDefault="0047653D">
            <w:pPr>
              <w:jc w:val="center"/>
            </w:pPr>
            <w:r>
              <w:rPr>
                <w:color w:val="000000"/>
                <w:sz w:val="18"/>
                <w:szCs w:val="18"/>
              </w:rPr>
              <w:t>×4,91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2775A3" w14:textId="77777777" w:rsidR="00603696" w:rsidRDefault="0047653D">
            <w:pPr>
              <w:jc w:val="center"/>
            </w:pPr>
            <w:r>
              <w:rPr>
                <w:color w:val="375623"/>
                <w:sz w:val="18"/>
                <w:szCs w:val="18"/>
              </w:rPr>
              <w:t>+10,217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D8C2A8" w14:textId="77777777" w:rsidR="00603696" w:rsidRDefault="0047653D">
            <w:pPr>
              <w:jc w:val="center"/>
            </w:pPr>
            <w:r>
              <w:rPr>
                <w:color w:val="000000"/>
                <w:sz w:val="18"/>
                <w:szCs w:val="18"/>
              </w:rPr>
              <w:t>↑↑↑</w:t>
            </w:r>
          </w:p>
        </w:tc>
      </w:tr>
      <w:tr w:rsidR="00603696" w14:paraId="64134418"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A602DE3" w14:textId="77777777" w:rsidR="00603696" w:rsidRDefault="0047653D">
            <w:pPr>
              <w:jc w:val="center"/>
            </w:pPr>
            <w:r>
              <w:rPr>
                <w:color w:val="000000"/>
                <w:sz w:val="18"/>
                <w:szCs w:val="18"/>
              </w:rPr>
              <w:t>DE</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CD4504" w14:textId="77777777" w:rsidR="00603696" w:rsidRDefault="0047653D">
            <w:pPr>
              <w:jc w:val="center"/>
            </w:pPr>
            <w:r>
              <w:rPr>
                <w:color w:val="000000"/>
                <w:sz w:val="18"/>
                <w:szCs w:val="18"/>
              </w:rPr>
              <w:t>3.145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DD8557" w14:textId="77777777" w:rsidR="00603696" w:rsidRDefault="0047653D">
            <w:pPr>
              <w:jc w:val="center"/>
            </w:pPr>
            <w:r>
              <w:rPr>
                <w:color w:val="000000"/>
                <w:sz w:val="18"/>
                <w:szCs w:val="18"/>
              </w:rPr>
              <w:t>12.955</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51411C" w14:textId="77777777" w:rsidR="00603696" w:rsidRDefault="0047653D">
            <w:pPr>
              <w:jc w:val="center"/>
            </w:pPr>
            <w:r>
              <w:rPr>
                <w:color w:val="000000"/>
                <w:sz w:val="18"/>
                <w:szCs w:val="18"/>
              </w:rPr>
              <w:t>×4,12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3B953B" w14:textId="77777777" w:rsidR="00603696" w:rsidRDefault="0047653D">
            <w:pPr>
              <w:jc w:val="center"/>
            </w:pPr>
            <w:r>
              <w:rPr>
                <w:color w:val="375623"/>
                <w:sz w:val="18"/>
                <w:szCs w:val="18"/>
              </w:rPr>
              <w:t>+5,456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D8CBE7" w14:textId="77777777" w:rsidR="00603696" w:rsidRDefault="0047653D">
            <w:pPr>
              <w:jc w:val="center"/>
            </w:pPr>
            <w:r>
              <w:rPr>
                <w:color w:val="000000"/>
                <w:sz w:val="18"/>
                <w:szCs w:val="18"/>
              </w:rPr>
              <w:t>↑↑↑</w:t>
            </w:r>
          </w:p>
        </w:tc>
      </w:tr>
      <w:tr w:rsidR="00603696" w14:paraId="214FC5B6"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282B21" w14:textId="77777777" w:rsidR="00603696" w:rsidRDefault="0047653D">
            <w:pPr>
              <w:jc w:val="center"/>
            </w:pPr>
            <w:r>
              <w:rPr>
                <w:color w:val="000000"/>
                <w:sz w:val="18"/>
                <w:szCs w:val="18"/>
              </w:rPr>
              <w:t>FR</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A0B65BB" w14:textId="77777777" w:rsidR="00603696" w:rsidRDefault="0047653D">
            <w:pPr>
              <w:jc w:val="center"/>
            </w:pPr>
            <w:r>
              <w:rPr>
                <w:color w:val="000000"/>
                <w:sz w:val="18"/>
                <w:szCs w:val="18"/>
              </w:rPr>
              <w:t>2.545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24AA17B" w14:textId="77777777" w:rsidR="00603696" w:rsidRDefault="0047653D">
            <w:pPr>
              <w:jc w:val="center"/>
            </w:pPr>
            <w:r>
              <w:rPr>
                <w:color w:val="000000"/>
                <w:sz w:val="18"/>
                <w:szCs w:val="18"/>
              </w:rPr>
              <w:t>6.337</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21D0C4" w14:textId="77777777" w:rsidR="00603696" w:rsidRDefault="0047653D">
            <w:pPr>
              <w:jc w:val="center"/>
            </w:pPr>
            <w:r>
              <w:rPr>
                <w:color w:val="000000"/>
                <w:sz w:val="18"/>
                <w:szCs w:val="18"/>
              </w:rPr>
              <w:t>×2,49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52A3F3" w14:textId="77777777" w:rsidR="00603696" w:rsidRDefault="0047653D">
            <w:pPr>
              <w:jc w:val="center"/>
            </w:pPr>
            <w:r>
              <w:rPr>
                <w:color w:val="C00000"/>
                <w:sz w:val="18"/>
                <w:szCs w:val="18"/>
              </w:rPr>
              <w:t>−4,400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D689CB0" w14:textId="77777777" w:rsidR="00603696" w:rsidRDefault="0047653D">
            <w:pPr>
              <w:jc w:val="center"/>
            </w:pPr>
            <w:r>
              <w:rPr>
                <w:color w:val="000000"/>
                <w:sz w:val="18"/>
                <w:szCs w:val="18"/>
              </w:rPr>
              <w:t>↓</w:t>
            </w:r>
          </w:p>
        </w:tc>
      </w:tr>
      <w:tr w:rsidR="00603696" w14:paraId="01B154A5" w14:textId="77777777">
        <w:tc>
          <w:tcPr>
            <w:tcW w:w="14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608C52" w14:textId="77777777" w:rsidR="00603696" w:rsidRDefault="0047653D">
            <w:pPr>
              <w:jc w:val="center"/>
            </w:pPr>
            <w:r>
              <w:rPr>
                <w:color w:val="000000"/>
                <w:sz w:val="18"/>
                <w:szCs w:val="18"/>
              </w:rPr>
              <w:t>IT</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F3D7EA" w14:textId="77777777" w:rsidR="00603696" w:rsidRDefault="0047653D">
            <w:pPr>
              <w:jc w:val="center"/>
            </w:pPr>
            <w:r>
              <w:rPr>
                <w:color w:val="000000"/>
                <w:sz w:val="18"/>
                <w:szCs w:val="18"/>
              </w:rPr>
              <w:t>1.507</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BAF19B5" w14:textId="77777777" w:rsidR="00603696" w:rsidRDefault="0047653D">
            <w:pPr>
              <w:jc w:val="center"/>
            </w:pPr>
            <w:r>
              <w:rPr>
                <w:color w:val="000000"/>
                <w:sz w:val="18"/>
                <w:szCs w:val="18"/>
              </w:rPr>
              <w:t>4.069</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79E53C" w14:textId="77777777" w:rsidR="00603696" w:rsidRDefault="0047653D">
            <w:pPr>
              <w:jc w:val="center"/>
            </w:pPr>
            <w:r>
              <w:rPr>
                <w:color w:val="000000"/>
                <w:sz w:val="18"/>
                <w:szCs w:val="18"/>
              </w:rPr>
              <w:t>×2,70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A5BF648" w14:textId="77777777" w:rsidR="00603696" w:rsidRDefault="0047653D">
            <w:pPr>
              <w:jc w:val="center"/>
            </w:pPr>
            <w:r>
              <w:rPr>
                <w:color w:val="C00000"/>
                <w:sz w:val="18"/>
                <w:szCs w:val="18"/>
              </w:rPr>
              <w:t>−1,933 pp</w:t>
            </w:r>
          </w:p>
        </w:tc>
        <w:tc>
          <w:tcPr>
            <w:tcW w:w="14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503E693" w14:textId="77777777" w:rsidR="00603696" w:rsidRDefault="0047653D">
            <w:pPr>
              <w:jc w:val="center"/>
            </w:pPr>
            <w:r>
              <w:rPr>
                <w:color w:val="000000"/>
                <w:sz w:val="18"/>
                <w:szCs w:val="18"/>
              </w:rPr>
              <w:t>↓</w:t>
            </w:r>
          </w:p>
        </w:tc>
      </w:tr>
      <w:tr w:rsidR="00603696" w14:paraId="5FF249C7"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B08FD1C" w14:textId="77777777" w:rsidR="00603696" w:rsidRDefault="0047653D">
            <w:pPr>
              <w:jc w:val="center"/>
            </w:pPr>
            <w:r>
              <w:rPr>
                <w:color w:val="000000"/>
                <w:sz w:val="18"/>
                <w:szCs w:val="18"/>
              </w:rPr>
              <w:t>PB (NL)</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E2D35E" w14:textId="77777777" w:rsidR="00603696" w:rsidRDefault="0047653D">
            <w:pPr>
              <w:jc w:val="center"/>
            </w:pPr>
            <w:r>
              <w:rPr>
                <w:color w:val="000000"/>
                <w:sz w:val="18"/>
                <w:szCs w:val="18"/>
              </w:rPr>
              <w:t>1.091</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D3B6D4" w14:textId="77777777" w:rsidR="00603696" w:rsidRDefault="0047653D">
            <w:pPr>
              <w:jc w:val="center"/>
            </w:pPr>
            <w:r>
              <w:rPr>
                <w:color w:val="000000"/>
                <w:sz w:val="18"/>
                <w:szCs w:val="18"/>
              </w:rPr>
              <w:t>3.865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1986C2" w14:textId="77777777" w:rsidR="00603696" w:rsidRDefault="0047653D">
            <w:pPr>
              <w:jc w:val="center"/>
            </w:pPr>
            <w:r>
              <w:rPr>
                <w:color w:val="000000"/>
                <w:sz w:val="18"/>
                <w:szCs w:val="18"/>
              </w:rPr>
              <w:t>×3,54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538C9B" w14:textId="77777777" w:rsidR="00603696" w:rsidRDefault="0047653D">
            <w:pPr>
              <w:jc w:val="center"/>
            </w:pPr>
            <w:r>
              <w:rPr>
                <w:color w:val="375623"/>
                <w:sz w:val="18"/>
                <w:szCs w:val="18"/>
              </w:rPr>
              <w:t>+0,555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45F5C4" w14:textId="77777777" w:rsidR="00603696" w:rsidRDefault="0047653D">
            <w:pPr>
              <w:jc w:val="center"/>
            </w:pPr>
            <w:r>
              <w:rPr>
                <w:color w:val="000000"/>
                <w:sz w:val="18"/>
                <w:szCs w:val="18"/>
              </w:rPr>
              <w:t>↑</w:t>
            </w:r>
          </w:p>
        </w:tc>
      </w:tr>
      <w:tr w:rsidR="00603696" w14:paraId="6173CF07" w14:textId="77777777">
        <w:tc>
          <w:tcPr>
            <w:tcW w:w="14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6D052E82" w14:textId="77777777" w:rsidR="00603696" w:rsidRDefault="0047653D">
            <w:pPr>
              <w:jc w:val="center"/>
            </w:pPr>
            <w:r>
              <w:rPr>
                <w:b/>
                <w:bCs/>
                <w:color w:val="000000"/>
                <w:sz w:val="18"/>
                <w:szCs w:val="18"/>
              </w:rPr>
              <w:t>ES</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AD61B8C" w14:textId="77777777" w:rsidR="00603696" w:rsidRDefault="0047653D">
            <w:pPr>
              <w:jc w:val="center"/>
            </w:pPr>
            <w:r>
              <w:rPr>
                <w:b/>
                <w:bCs/>
                <w:color w:val="000000"/>
                <w:sz w:val="18"/>
                <w:szCs w:val="18"/>
              </w:rPr>
              <w:t>967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2EBC07A" w14:textId="77777777" w:rsidR="00603696" w:rsidRDefault="0047653D">
            <w:pPr>
              <w:jc w:val="center"/>
            </w:pPr>
            <w:r>
              <w:rPr>
                <w:b/>
                <w:bCs/>
                <w:color w:val="000000"/>
                <w:sz w:val="18"/>
                <w:szCs w:val="18"/>
              </w:rPr>
              <w:t>1.990</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943AA1D" w14:textId="77777777" w:rsidR="00603696" w:rsidRDefault="0047653D">
            <w:pPr>
              <w:jc w:val="center"/>
            </w:pPr>
            <w:r>
              <w:rPr>
                <w:b/>
                <w:bCs/>
                <w:color w:val="000000"/>
                <w:sz w:val="18"/>
                <w:szCs w:val="18"/>
              </w:rPr>
              <w:t>×2,06</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3E1F14E" w14:textId="77777777" w:rsidR="00603696" w:rsidRDefault="0047653D">
            <w:pPr>
              <w:jc w:val="center"/>
            </w:pPr>
            <w:r>
              <w:rPr>
                <w:b/>
                <w:bCs/>
                <w:color w:val="C00000"/>
                <w:sz w:val="18"/>
                <w:szCs w:val="18"/>
              </w:rPr>
              <w:t>−2,560 pp</w:t>
            </w:r>
          </w:p>
        </w:tc>
        <w:tc>
          <w:tcPr>
            <w:tcW w:w="14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DF314DB" w14:textId="77777777" w:rsidR="00603696" w:rsidRDefault="0047653D">
            <w:pPr>
              <w:jc w:val="center"/>
            </w:pPr>
            <w:r>
              <w:rPr>
                <w:b/>
                <w:bCs/>
                <w:color w:val="000000"/>
                <w:sz w:val="18"/>
                <w:szCs w:val="18"/>
              </w:rPr>
              <w:t>↓</w:t>
            </w:r>
          </w:p>
        </w:tc>
      </w:tr>
      <w:tr w:rsidR="00603696" w14:paraId="7DDF7BFD" w14:textId="77777777">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DA2599" w14:textId="77777777" w:rsidR="00603696" w:rsidRDefault="0047653D">
            <w:pPr>
              <w:jc w:val="center"/>
            </w:pPr>
            <w:r>
              <w:rPr>
                <w:color w:val="000000"/>
                <w:sz w:val="18"/>
                <w:szCs w:val="18"/>
              </w:rPr>
              <w:t>PT</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E12131" w14:textId="77777777" w:rsidR="00603696" w:rsidRDefault="0047653D">
            <w:pPr>
              <w:jc w:val="center"/>
            </w:pPr>
            <w:r>
              <w:rPr>
                <w:color w:val="000000"/>
                <w:sz w:val="18"/>
                <w:szCs w:val="18"/>
              </w:rPr>
              <w:t>230</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C340FF" w14:textId="77777777" w:rsidR="00603696" w:rsidRDefault="0047653D">
            <w:pPr>
              <w:jc w:val="center"/>
            </w:pPr>
            <w:r>
              <w:rPr>
                <w:color w:val="000000"/>
                <w:sz w:val="18"/>
                <w:szCs w:val="18"/>
              </w:rPr>
              <w:t>615</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5A15B90" w14:textId="77777777" w:rsidR="00603696" w:rsidRDefault="0047653D">
            <w:pPr>
              <w:jc w:val="center"/>
            </w:pPr>
            <w:r>
              <w:rPr>
                <w:color w:val="000000"/>
                <w:sz w:val="18"/>
                <w:szCs w:val="18"/>
              </w:rPr>
              <w:t>×2,67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4296DB" w14:textId="77777777" w:rsidR="00603696" w:rsidRDefault="0047653D">
            <w:pPr>
              <w:jc w:val="center"/>
            </w:pPr>
            <w:r>
              <w:rPr>
                <w:color w:val="C00000"/>
                <w:sz w:val="18"/>
                <w:szCs w:val="18"/>
              </w:rPr>
              <w:t>−0,308 pp</w:t>
            </w:r>
          </w:p>
        </w:tc>
        <w:tc>
          <w:tcPr>
            <w:tcW w:w="14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A2067B" w14:textId="77777777" w:rsidR="00603696" w:rsidRDefault="0047653D">
            <w:pPr>
              <w:jc w:val="center"/>
            </w:pPr>
            <w:r>
              <w:rPr>
                <w:color w:val="000000"/>
                <w:sz w:val="18"/>
                <w:szCs w:val="18"/>
              </w:rPr>
              <w:t>↓</w:t>
            </w:r>
          </w:p>
        </w:tc>
      </w:tr>
    </w:tbl>
    <w:p w14:paraId="01A49AEA" w14:textId="77777777" w:rsidR="00603696" w:rsidRDefault="00603696">
      <w:pPr>
        <w:spacing w:before="30" w:after="30"/>
      </w:pPr>
    </w:p>
    <w:p w14:paraId="22D7BC2E" w14:textId="77777777" w:rsidR="00603696" w:rsidRPr="000B4727" w:rsidRDefault="0047653D">
      <w:pPr>
        <w:spacing w:before="60" w:after="100"/>
        <w:jc w:val="both"/>
        <w:rPr>
          <w:lang w:val="es-ES"/>
        </w:rPr>
      </w:pPr>
      <w:r>
        <w:rPr>
          <w:color w:val="000000"/>
          <w:lang w:val="es-ES"/>
        </w:rPr>
        <w:t>Todos los países crecen en términos absolutos. Los factores más altos corresponden a Reino Unido (×4,91) y Alemania (×4,12). España (×2,06) crece en menor medida que todos los demás países de referencia incluidos en este análisis, lo que explica la pérdida de cuota relativa de 2,56 puntos porcentuales.</w:t>
      </w:r>
    </w:p>
    <w:p w14:paraId="4257DB6D" w14:textId="20E2DAE5" w:rsidR="00603696" w:rsidRPr="000B4727" w:rsidRDefault="00443D70">
      <w:pPr>
        <w:pStyle w:val="Ttulo2"/>
        <w:rPr>
          <w:lang w:val="es-ES"/>
        </w:rPr>
      </w:pPr>
      <w:r>
        <w:rPr>
          <w:lang w:val="es-ES"/>
        </w:rPr>
        <w:t>5.3. Ratio España/Italia</w:t>
      </w:r>
    </w:p>
    <w:p w14:paraId="21560C21" w14:textId="50B19F1E" w:rsidR="00603696" w:rsidRDefault="000B68CF" w:rsidP="000B68CF">
      <w:pPr>
        <w:spacing w:before="60" w:after="100"/>
        <w:jc w:val="both"/>
        <w:rPr>
          <w:color w:val="000000"/>
          <w:lang w:val="es-ES"/>
        </w:rPr>
      </w:pPr>
      <w:r>
        <w:rPr>
          <w:color w:val="000000"/>
          <w:lang w:val="es-ES"/>
        </w:rPr>
        <w:t>La comparación con Italia es especialmente relevante porque se trata de un país europeo razonablemente comparable a España en tamaño académico, estructura universitaria y posición dentro del sistema científico europeo. No obstante, la comparación debe interpretarse con cautela, ya que ambos países difieren en especialización temática, inversión en I+D, estructura institucional y grado de internacionalización de sus comunidades investigadoras. La ratio ES/IT en el corpus completo evoluciona de la siguiente manera:</w:t>
      </w:r>
    </w:p>
    <w:p w14:paraId="49321BE3" w14:textId="77D1C1F3" w:rsidR="00C87CD7" w:rsidRDefault="00C87CD7">
      <w:pPr>
        <w:rPr>
          <w:color w:val="000000"/>
          <w:lang w:val="es-ES"/>
        </w:rPr>
      </w:pPr>
      <w:r>
        <w:rPr>
          <w:color w:val="000000"/>
          <w:lang w:val="es-ES"/>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1414"/>
        <w:gridCol w:w="1414"/>
        <w:gridCol w:w="1335"/>
        <w:gridCol w:w="1589"/>
        <w:gridCol w:w="1807"/>
      </w:tblGrid>
      <w:tr w:rsidR="00603696" w14:paraId="3EE81080" w14:textId="77777777" w:rsidTr="00C87CD7">
        <w:tc>
          <w:tcPr>
            <w:tcW w:w="146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D1C1EC2" w14:textId="77777777" w:rsidR="00603696" w:rsidRDefault="0047653D">
            <w:pPr>
              <w:jc w:val="center"/>
            </w:pPr>
            <w:r>
              <w:rPr>
                <w:b/>
                <w:bCs/>
                <w:color w:val="1F4E79"/>
                <w:sz w:val="18"/>
                <w:szCs w:val="18"/>
              </w:rPr>
              <w:lastRenderedPageBreak/>
              <w:t>Ventana</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AD4F156" w14:textId="77777777" w:rsidR="00603696" w:rsidRDefault="0047653D">
            <w:pPr>
              <w:jc w:val="center"/>
            </w:pPr>
            <w:r>
              <w:rPr>
                <w:b/>
                <w:bCs/>
                <w:color w:val="1F4E79"/>
                <w:sz w:val="18"/>
                <w:szCs w:val="18"/>
              </w:rPr>
              <w:t>ES</w:t>
            </w:r>
          </w:p>
        </w:tc>
        <w:tc>
          <w:tcPr>
            <w:tcW w:w="1414"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63B49A2" w14:textId="77777777" w:rsidR="00603696" w:rsidRDefault="0047653D">
            <w:pPr>
              <w:jc w:val="center"/>
            </w:pPr>
            <w:r>
              <w:rPr>
                <w:b/>
                <w:bCs/>
                <w:color w:val="1F4E79"/>
                <w:sz w:val="18"/>
                <w:szCs w:val="18"/>
              </w:rPr>
              <w:t>IT</w:t>
            </w:r>
          </w:p>
        </w:tc>
        <w:tc>
          <w:tcPr>
            <w:tcW w:w="1335"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B849A13" w14:textId="77777777" w:rsidR="00603696" w:rsidRDefault="0047653D">
            <w:pPr>
              <w:jc w:val="center"/>
            </w:pPr>
            <w:r>
              <w:rPr>
                <w:b/>
                <w:bCs/>
                <w:color w:val="1F4E79"/>
                <w:sz w:val="18"/>
                <w:szCs w:val="18"/>
              </w:rPr>
              <w:t>Ratio ES/IT</w:t>
            </w:r>
          </w:p>
        </w:tc>
        <w:tc>
          <w:tcPr>
            <w:tcW w:w="1589"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917BD05" w14:textId="77777777" w:rsidR="00603696" w:rsidRDefault="0047653D">
            <w:pPr>
              <w:jc w:val="center"/>
            </w:pPr>
            <w:r>
              <w:rPr>
                <w:b/>
                <w:bCs/>
                <w:color w:val="1F4E79"/>
                <w:sz w:val="18"/>
                <w:szCs w:val="18"/>
              </w:rPr>
              <w:t>ES % UE27+RU</w:t>
            </w:r>
          </w:p>
        </w:tc>
        <w:tc>
          <w:tcPr>
            <w:tcW w:w="1807"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EBB34DF" w14:textId="77777777" w:rsidR="00603696" w:rsidRDefault="0047653D">
            <w:pPr>
              <w:jc w:val="center"/>
            </w:pPr>
            <w:r>
              <w:rPr>
                <w:b/>
                <w:bCs/>
                <w:color w:val="1F4E79"/>
                <w:sz w:val="18"/>
                <w:szCs w:val="18"/>
              </w:rPr>
              <w:t>IT % UE27+RU</w:t>
            </w:r>
          </w:p>
        </w:tc>
      </w:tr>
      <w:tr w:rsidR="00603696" w14:paraId="33B32527" w14:textId="77777777" w:rsidTr="00C87CD7">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CDCEE5" w14:textId="77777777" w:rsidR="00603696" w:rsidRDefault="0047653D">
            <w:pPr>
              <w:jc w:val="center"/>
            </w:pPr>
            <w:r>
              <w:rPr>
                <w:color w:val="000000"/>
                <w:sz w:val="18"/>
                <w:szCs w:val="18"/>
              </w:rPr>
              <w:t>2001–2005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872392" w14:textId="77777777" w:rsidR="00603696" w:rsidRDefault="0047653D">
            <w:pPr>
              <w:jc w:val="center"/>
            </w:pPr>
            <w:r>
              <w:rPr>
                <w:color w:val="000000"/>
                <w:sz w:val="18"/>
                <w:szCs w:val="18"/>
              </w:rPr>
              <w:t>967</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6C85F6" w14:textId="77777777" w:rsidR="00603696" w:rsidRDefault="0047653D">
            <w:pPr>
              <w:jc w:val="center"/>
            </w:pPr>
            <w:r>
              <w:rPr>
                <w:color w:val="000000"/>
                <w:sz w:val="18"/>
                <w:szCs w:val="18"/>
              </w:rPr>
              <w:t>1.507</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5BF3BF" w14:textId="77777777" w:rsidR="00603696" w:rsidRDefault="0047653D">
            <w:pPr>
              <w:jc w:val="center"/>
            </w:pPr>
            <w:r>
              <w:rPr>
                <w:b/>
                <w:bCs/>
                <w:color w:val="000000"/>
                <w:sz w:val="18"/>
                <w:szCs w:val="18"/>
              </w:rPr>
              <w:t>0,642</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A2EE3B" w14:textId="77777777" w:rsidR="00603696" w:rsidRDefault="0047653D">
            <w:pPr>
              <w:jc w:val="center"/>
            </w:pPr>
            <w:r>
              <w:rPr>
                <w:color w:val="000000"/>
                <w:sz w:val="18"/>
                <w:szCs w:val="18"/>
              </w:rPr>
              <w:t>6,791 %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9A336A" w14:textId="77777777" w:rsidR="00603696" w:rsidRDefault="0047653D">
            <w:pPr>
              <w:jc w:val="center"/>
            </w:pPr>
            <w:r>
              <w:rPr>
                <w:color w:val="000000"/>
                <w:sz w:val="18"/>
                <w:szCs w:val="18"/>
              </w:rPr>
              <w:t>10,583 %</w:t>
            </w:r>
          </w:p>
        </w:tc>
      </w:tr>
      <w:tr w:rsidR="00603696" w14:paraId="3A84814E" w14:textId="77777777" w:rsidTr="00C87CD7">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AA5131E" w14:textId="77777777" w:rsidR="00603696" w:rsidRDefault="0047653D">
            <w:pPr>
              <w:jc w:val="center"/>
            </w:pPr>
            <w:r>
              <w:rPr>
                <w:color w:val="000000"/>
                <w:sz w:val="18"/>
                <w:szCs w:val="18"/>
              </w:rPr>
              <w:t>2006–2010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9DB70D1" w14:textId="77777777" w:rsidR="00603696" w:rsidRDefault="0047653D">
            <w:pPr>
              <w:jc w:val="center"/>
            </w:pPr>
            <w:r>
              <w:rPr>
                <w:color w:val="000000"/>
                <w:sz w:val="18"/>
                <w:szCs w:val="18"/>
              </w:rPr>
              <w:t>1.680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83D2C6" w14:textId="77777777" w:rsidR="00603696" w:rsidRDefault="0047653D">
            <w:pPr>
              <w:jc w:val="center"/>
            </w:pPr>
            <w:r>
              <w:rPr>
                <w:color w:val="000000"/>
                <w:sz w:val="18"/>
                <w:szCs w:val="18"/>
              </w:rPr>
              <w:t>2.132</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39CF64" w14:textId="77777777" w:rsidR="00603696" w:rsidRDefault="0047653D">
            <w:pPr>
              <w:jc w:val="center"/>
            </w:pPr>
            <w:r>
              <w:rPr>
                <w:b/>
                <w:bCs/>
                <w:color w:val="375623"/>
                <w:sz w:val="18"/>
                <w:szCs w:val="18"/>
              </w:rPr>
              <w:t>0,788</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D62AE3" w14:textId="77777777" w:rsidR="00603696" w:rsidRDefault="0047653D">
            <w:pPr>
              <w:jc w:val="center"/>
            </w:pPr>
            <w:r>
              <w:rPr>
                <w:color w:val="000000"/>
                <w:sz w:val="18"/>
                <w:szCs w:val="18"/>
              </w:rPr>
              <w:t>7,620 %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380E2D" w14:textId="77777777" w:rsidR="00603696" w:rsidRDefault="0047653D">
            <w:pPr>
              <w:jc w:val="center"/>
            </w:pPr>
            <w:r>
              <w:rPr>
                <w:color w:val="000000"/>
                <w:sz w:val="18"/>
                <w:szCs w:val="18"/>
              </w:rPr>
              <w:t>9,670 %</w:t>
            </w:r>
          </w:p>
        </w:tc>
      </w:tr>
      <w:tr w:rsidR="00603696" w14:paraId="3EE5AA68" w14:textId="77777777" w:rsidTr="00C87CD7">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616694" w14:textId="77777777" w:rsidR="00603696" w:rsidRDefault="0047653D">
            <w:pPr>
              <w:jc w:val="center"/>
            </w:pPr>
            <w:r>
              <w:rPr>
                <w:color w:val="000000"/>
                <w:sz w:val="18"/>
                <w:szCs w:val="18"/>
              </w:rPr>
              <w:t>2011–2015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A8FC0F" w14:textId="77777777" w:rsidR="00603696" w:rsidRDefault="0047653D">
            <w:pPr>
              <w:jc w:val="center"/>
            </w:pPr>
            <w:r>
              <w:rPr>
                <w:color w:val="000000"/>
                <w:sz w:val="18"/>
                <w:szCs w:val="18"/>
              </w:rPr>
              <w:t>1.909</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CDA7915" w14:textId="77777777" w:rsidR="00603696" w:rsidRDefault="0047653D">
            <w:pPr>
              <w:jc w:val="center"/>
            </w:pPr>
            <w:r>
              <w:rPr>
                <w:color w:val="000000"/>
                <w:sz w:val="18"/>
                <w:szCs w:val="18"/>
              </w:rPr>
              <w:t>2.560</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63E5DC" w14:textId="77777777" w:rsidR="00603696" w:rsidRDefault="0047653D">
            <w:pPr>
              <w:jc w:val="center"/>
            </w:pPr>
            <w:r>
              <w:rPr>
                <w:b/>
                <w:bCs/>
                <w:color w:val="375623"/>
                <w:sz w:val="18"/>
                <w:szCs w:val="18"/>
              </w:rPr>
              <w:t>0,746</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775EA7C" w14:textId="77777777" w:rsidR="00603696" w:rsidRDefault="0047653D">
            <w:pPr>
              <w:jc w:val="center"/>
            </w:pPr>
            <w:r>
              <w:rPr>
                <w:color w:val="000000"/>
                <w:sz w:val="18"/>
                <w:szCs w:val="18"/>
              </w:rPr>
              <w:t>7,304 %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B16E69" w14:textId="77777777" w:rsidR="00603696" w:rsidRDefault="0047653D">
            <w:pPr>
              <w:jc w:val="center"/>
            </w:pPr>
            <w:r>
              <w:rPr>
                <w:color w:val="000000"/>
                <w:sz w:val="18"/>
                <w:szCs w:val="18"/>
              </w:rPr>
              <w:t>9,795 %</w:t>
            </w:r>
          </w:p>
        </w:tc>
      </w:tr>
      <w:tr w:rsidR="00603696" w14:paraId="3C3A7BF5" w14:textId="77777777" w:rsidTr="00C87CD7">
        <w:tc>
          <w:tcPr>
            <w:tcW w:w="146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C71FCA" w14:textId="77777777" w:rsidR="00603696" w:rsidRDefault="0047653D">
            <w:pPr>
              <w:jc w:val="center"/>
            </w:pPr>
            <w:r>
              <w:rPr>
                <w:color w:val="000000"/>
                <w:sz w:val="18"/>
                <w:szCs w:val="18"/>
              </w:rPr>
              <w:t>2016–2020</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1B5136" w14:textId="77777777" w:rsidR="00603696" w:rsidRDefault="0047653D">
            <w:pPr>
              <w:jc w:val="center"/>
            </w:pPr>
            <w:r>
              <w:rPr>
                <w:color w:val="000000"/>
                <w:sz w:val="18"/>
                <w:szCs w:val="18"/>
              </w:rPr>
              <w:t>1.536</w:t>
            </w:r>
          </w:p>
        </w:tc>
        <w:tc>
          <w:tcPr>
            <w:tcW w:w="1414"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00773BC" w14:textId="77777777" w:rsidR="00603696" w:rsidRDefault="0047653D">
            <w:pPr>
              <w:jc w:val="center"/>
            </w:pPr>
            <w:r>
              <w:rPr>
                <w:color w:val="000000"/>
                <w:sz w:val="18"/>
                <w:szCs w:val="18"/>
              </w:rPr>
              <w:t>2.796</w:t>
            </w:r>
          </w:p>
        </w:tc>
        <w:tc>
          <w:tcPr>
            <w:tcW w:w="1335"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EFDB85" w14:textId="77777777" w:rsidR="00603696" w:rsidRDefault="0047653D">
            <w:pPr>
              <w:jc w:val="center"/>
            </w:pPr>
            <w:r>
              <w:rPr>
                <w:b/>
                <w:bCs/>
                <w:color w:val="C00000"/>
                <w:sz w:val="18"/>
                <w:szCs w:val="18"/>
              </w:rPr>
              <w:t>0,549</w:t>
            </w:r>
          </w:p>
        </w:tc>
        <w:tc>
          <w:tcPr>
            <w:tcW w:w="1589"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4C5708F" w14:textId="77777777" w:rsidR="00603696" w:rsidRDefault="0047653D">
            <w:pPr>
              <w:jc w:val="center"/>
            </w:pPr>
            <w:r>
              <w:rPr>
                <w:color w:val="000000"/>
                <w:sz w:val="18"/>
                <w:szCs w:val="18"/>
              </w:rPr>
              <w:t>4,913 %</w:t>
            </w:r>
          </w:p>
        </w:tc>
        <w:tc>
          <w:tcPr>
            <w:tcW w:w="1807"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7BDF83" w14:textId="77777777" w:rsidR="00603696" w:rsidRDefault="0047653D">
            <w:pPr>
              <w:jc w:val="center"/>
            </w:pPr>
            <w:r>
              <w:rPr>
                <w:color w:val="000000"/>
                <w:sz w:val="18"/>
                <w:szCs w:val="18"/>
              </w:rPr>
              <w:t>8,943 %</w:t>
            </w:r>
          </w:p>
        </w:tc>
      </w:tr>
      <w:tr w:rsidR="00603696" w14:paraId="7FBB33F7" w14:textId="77777777" w:rsidTr="00C87CD7">
        <w:tc>
          <w:tcPr>
            <w:tcW w:w="146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AB237E7" w14:textId="77777777" w:rsidR="00603696" w:rsidRDefault="0047653D">
            <w:pPr>
              <w:jc w:val="center"/>
            </w:pPr>
            <w:r>
              <w:rPr>
                <w:color w:val="000000"/>
                <w:sz w:val="18"/>
                <w:szCs w:val="18"/>
              </w:rPr>
              <w:t>2021–2025</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21760DA" w14:textId="77777777" w:rsidR="00603696" w:rsidRDefault="0047653D">
            <w:pPr>
              <w:jc w:val="center"/>
            </w:pPr>
            <w:r>
              <w:rPr>
                <w:color w:val="000000"/>
                <w:sz w:val="18"/>
                <w:szCs w:val="18"/>
              </w:rPr>
              <w:t>1.990</w:t>
            </w:r>
          </w:p>
        </w:tc>
        <w:tc>
          <w:tcPr>
            <w:tcW w:w="1414"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EB4D0F" w14:textId="77777777" w:rsidR="00603696" w:rsidRDefault="0047653D">
            <w:pPr>
              <w:jc w:val="center"/>
            </w:pPr>
            <w:r>
              <w:rPr>
                <w:color w:val="000000"/>
                <w:sz w:val="18"/>
                <w:szCs w:val="18"/>
              </w:rPr>
              <w:t>4.069</w:t>
            </w:r>
          </w:p>
        </w:tc>
        <w:tc>
          <w:tcPr>
            <w:tcW w:w="1335"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F80553" w14:textId="77777777" w:rsidR="00603696" w:rsidRDefault="0047653D">
            <w:pPr>
              <w:jc w:val="center"/>
            </w:pPr>
            <w:r>
              <w:rPr>
                <w:b/>
                <w:bCs/>
                <w:color w:val="C00000"/>
                <w:sz w:val="18"/>
                <w:szCs w:val="18"/>
              </w:rPr>
              <w:t>0,489</w:t>
            </w:r>
          </w:p>
        </w:tc>
        <w:tc>
          <w:tcPr>
            <w:tcW w:w="1589"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F128EE" w14:textId="77777777" w:rsidR="00603696" w:rsidRDefault="0047653D">
            <w:pPr>
              <w:jc w:val="center"/>
            </w:pPr>
            <w:r>
              <w:rPr>
                <w:color w:val="000000"/>
                <w:sz w:val="18"/>
                <w:szCs w:val="18"/>
              </w:rPr>
              <w:t>4,231 %</w:t>
            </w:r>
          </w:p>
        </w:tc>
        <w:tc>
          <w:tcPr>
            <w:tcW w:w="1807"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BBFBE5" w14:textId="77777777" w:rsidR="00603696" w:rsidRDefault="0047653D">
            <w:pPr>
              <w:jc w:val="center"/>
            </w:pPr>
            <w:r>
              <w:rPr>
                <w:color w:val="000000"/>
                <w:sz w:val="18"/>
                <w:szCs w:val="18"/>
              </w:rPr>
              <w:t>8,650 %</w:t>
            </w:r>
          </w:p>
        </w:tc>
      </w:tr>
    </w:tbl>
    <w:p w14:paraId="4BC57846" w14:textId="77777777" w:rsidR="00603696" w:rsidRDefault="00603696">
      <w:pPr>
        <w:spacing w:before="30" w:after="30"/>
      </w:pPr>
    </w:p>
    <w:p w14:paraId="71A404D8" w14:textId="31295F5F" w:rsidR="00603696" w:rsidRDefault="0047653D">
      <w:pPr>
        <w:spacing w:before="60" w:after="100"/>
        <w:jc w:val="both"/>
        <w:rPr>
          <w:color w:val="000000"/>
          <w:lang w:val="es-ES"/>
        </w:rPr>
      </w:pPr>
      <w:r>
        <w:rPr>
          <w:color w:val="000000"/>
          <w:lang w:val="es-ES"/>
        </w:rPr>
        <w:t>La ratio mejora entre 2001–2005 y 2006–2010, alcanzando su máximo en 0,788. A partir de 2016 la distancia se amplía de nuevo: en 2021–2025, España publica el 48,9 % de lo que publica Italia en este corpus. Este descenso es coherente con el factor de crecimiento de Italia (×2,70) superior al de España (×2,06) en el período completo.</w:t>
      </w:r>
    </w:p>
    <w:p w14:paraId="03E37BB7" w14:textId="1611F6AC" w:rsidR="00603696" w:rsidRPr="000B4727" w:rsidRDefault="00FB46A5">
      <w:pPr>
        <w:pStyle w:val="Ttulo1"/>
        <w:pBdr>
          <w:bottom w:val="single" w:sz="6" w:space="4" w:color="2E75B6"/>
        </w:pBdr>
        <w:rPr>
          <w:lang w:val="es-ES"/>
        </w:rPr>
      </w:pPr>
      <w:r>
        <w:rPr>
          <w:lang w:val="es-ES"/>
        </w:rPr>
        <w:t>6. Resultados por nivel A* y A</w:t>
      </w:r>
    </w:p>
    <w:p w14:paraId="490DCA16" w14:textId="77777777" w:rsidR="00603696" w:rsidRPr="000B4727" w:rsidRDefault="0047653D">
      <w:pPr>
        <w:spacing w:before="60" w:after="100"/>
        <w:jc w:val="both"/>
        <w:rPr>
          <w:lang w:val="es-ES"/>
        </w:rPr>
      </w:pPr>
      <w:r>
        <w:rPr>
          <w:color w:val="000000"/>
          <w:lang w:val="es-ES"/>
        </w:rPr>
        <w:t>La tabla siguiente desglosa la presencia española por nivel CORE/ICORE 2026, con su cuota dentro de UE27+RU y su posición en el ranking europeo.</w:t>
      </w:r>
    </w:p>
    <w:p w14:paraId="310E8715" w14:textId="77777777" w:rsidR="00603696" w:rsidRPr="000B4727" w:rsidRDefault="00603696">
      <w:pPr>
        <w:spacing w:before="20" w:after="20"/>
        <w:rPr>
          <w:lang w:val="es-E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300"/>
        <w:gridCol w:w="1700"/>
        <w:gridCol w:w="1500"/>
        <w:gridCol w:w="1726"/>
      </w:tblGrid>
      <w:tr w:rsidR="00603696" w14:paraId="6335B58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5610959" w14:textId="77777777" w:rsidR="00603696" w:rsidRDefault="0047653D">
            <w:pPr>
              <w:jc w:val="center"/>
            </w:pPr>
            <w:r>
              <w:rPr>
                <w:b/>
                <w:bCs/>
                <w:color w:val="1F4E79"/>
                <w:sz w:val="18"/>
                <w:szCs w:val="18"/>
              </w:rPr>
              <w:t>Nivel</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6B05135" w14:textId="77777777" w:rsidR="00603696" w:rsidRDefault="0047653D">
            <w:pPr>
              <w:jc w:val="center"/>
            </w:pPr>
            <w:r>
              <w:rPr>
                <w:b/>
                <w:bCs/>
                <w:color w:val="1F4E79"/>
                <w:sz w:val="18"/>
                <w:szCs w:val="18"/>
              </w:rPr>
              <w:t>Ventana</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52828BB" w14:textId="77777777" w:rsidR="00603696" w:rsidRDefault="0047653D">
            <w:pPr>
              <w:jc w:val="center"/>
            </w:pPr>
            <w:r>
              <w:rPr>
                <w:b/>
                <w:bCs/>
                <w:color w:val="1F4E79"/>
                <w:sz w:val="18"/>
                <w:szCs w:val="18"/>
              </w:rPr>
              <w:t>España</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0AF7CE8" w14:textId="77777777" w:rsidR="00603696" w:rsidRDefault="0047653D">
            <w:pPr>
              <w:jc w:val="center"/>
            </w:pPr>
            <w:r>
              <w:rPr>
                <w:b/>
                <w:bCs/>
                <w:color w:val="1F4E79"/>
                <w:sz w:val="18"/>
                <w:szCs w:val="18"/>
              </w:rPr>
              <w:t>UE27+RU</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7578436" w14:textId="77777777" w:rsidR="00603696" w:rsidRDefault="0047653D">
            <w:pPr>
              <w:jc w:val="center"/>
            </w:pPr>
            <w:r>
              <w:rPr>
                <w:b/>
                <w:bCs/>
                <w:color w:val="1F4E79"/>
                <w:sz w:val="18"/>
                <w:szCs w:val="18"/>
              </w:rPr>
              <w:t>ES/UE27+RU</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377BA5F" w14:textId="77777777" w:rsidR="00603696" w:rsidRDefault="0047653D">
            <w:pPr>
              <w:jc w:val="center"/>
            </w:pPr>
            <w:r>
              <w:rPr>
                <w:b/>
                <w:bCs/>
                <w:color w:val="1F4E79"/>
                <w:sz w:val="18"/>
                <w:szCs w:val="18"/>
              </w:rPr>
              <w:t>Posición</w:t>
            </w:r>
          </w:p>
        </w:tc>
      </w:tr>
      <w:tr w:rsidR="00603696" w14:paraId="2C5AEF05"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E823F9C"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5CEFA4C" w14:textId="77777777" w:rsidR="00603696" w:rsidRDefault="0047653D">
            <w:pPr>
              <w:jc w:val="center"/>
            </w:pPr>
            <w:r>
              <w:rPr>
                <w:color w:val="000000"/>
                <w:sz w:val="18"/>
                <w:szCs w:val="18"/>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064F90B" w14:textId="77777777" w:rsidR="00603696" w:rsidRDefault="0047653D">
            <w:pPr>
              <w:jc w:val="center"/>
            </w:pPr>
            <w:r>
              <w:rPr>
                <w:color w:val="000000"/>
                <w:sz w:val="18"/>
                <w:szCs w:val="18"/>
              </w:rPr>
              <w:t>283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6CB3071D" w14:textId="77777777" w:rsidR="00603696" w:rsidRDefault="0047653D">
            <w:pPr>
              <w:jc w:val="center"/>
            </w:pPr>
            <w:r>
              <w:rPr>
                <w:color w:val="000000"/>
                <w:sz w:val="18"/>
                <w:szCs w:val="18"/>
              </w:rPr>
              <w:t>5.132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B24E7EF" w14:textId="77777777" w:rsidR="00603696" w:rsidRDefault="0047653D">
            <w:pPr>
              <w:jc w:val="center"/>
            </w:pPr>
            <w:r>
              <w:rPr>
                <w:b/>
                <w:bCs/>
                <w:color w:val="1F4E79"/>
                <w:sz w:val="18"/>
                <w:szCs w:val="18"/>
              </w:rPr>
              <w:t>5,514 %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1E2942A" w14:textId="77777777" w:rsidR="00603696" w:rsidRDefault="0047653D">
            <w:pPr>
              <w:jc w:val="center"/>
            </w:pPr>
            <w:r>
              <w:rPr>
                <w:color w:val="000000"/>
                <w:sz w:val="18"/>
                <w:szCs w:val="18"/>
              </w:rPr>
              <w:t>5.ª</w:t>
            </w:r>
          </w:p>
        </w:tc>
      </w:tr>
      <w:tr w:rsidR="00603696" w14:paraId="42AD4041"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7904B8A"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35AEB3DE" w14:textId="77777777" w:rsidR="00603696" w:rsidRDefault="0047653D">
            <w:pPr>
              <w:jc w:val="center"/>
            </w:pPr>
            <w:r>
              <w:rPr>
                <w:color w:val="000000"/>
                <w:sz w:val="18"/>
                <w:szCs w:val="18"/>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0A37111C" w14:textId="77777777" w:rsidR="00603696" w:rsidRDefault="0047653D">
            <w:pPr>
              <w:jc w:val="center"/>
            </w:pPr>
            <w:r>
              <w:rPr>
                <w:color w:val="000000"/>
                <w:sz w:val="18"/>
                <w:szCs w:val="18"/>
              </w:rPr>
              <w:t>528</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7D982141" w14:textId="77777777" w:rsidR="00603696" w:rsidRDefault="0047653D">
            <w:pPr>
              <w:jc w:val="center"/>
            </w:pPr>
            <w:r>
              <w:rPr>
                <w:color w:val="000000"/>
                <w:sz w:val="18"/>
                <w:szCs w:val="18"/>
              </w:rPr>
              <w:t>8.215</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040C2C2" w14:textId="77777777" w:rsidR="00603696" w:rsidRDefault="0047653D">
            <w:pPr>
              <w:jc w:val="center"/>
            </w:pPr>
            <w:r>
              <w:rPr>
                <w:b/>
                <w:bCs/>
                <w:color w:val="1F4E79"/>
                <w:sz w:val="18"/>
                <w:szCs w:val="18"/>
              </w:rPr>
              <w:t>6,427 %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F7C67F6" w14:textId="77777777" w:rsidR="00603696" w:rsidRDefault="0047653D">
            <w:pPr>
              <w:jc w:val="center"/>
            </w:pPr>
            <w:r>
              <w:rPr>
                <w:color w:val="000000"/>
                <w:sz w:val="18"/>
                <w:szCs w:val="18"/>
              </w:rPr>
              <w:t>5.ª</w:t>
            </w:r>
          </w:p>
        </w:tc>
      </w:tr>
      <w:tr w:rsidR="00603696" w14:paraId="6AC314C9"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0B86C912"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4CDC67A4" w14:textId="77777777" w:rsidR="00603696" w:rsidRDefault="0047653D">
            <w:pPr>
              <w:jc w:val="center"/>
            </w:pPr>
            <w:r>
              <w:rPr>
                <w:color w:val="000000"/>
                <w:sz w:val="18"/>
                <w:szCs w:val="18"/>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3E80EFF2" w14:textId="77777777" w:rsidR="00603696" w:rsidRDefault="0047653D">
            <w:pPr>
              <w:jc w:val="center"/>
            </w:pPr>
            <w:r>
              <w:rPr>
                <w:color w:val="000000"/>
                <w:sz w:val="18"/>
                <w:szCs w:val="18"/>
              </w:rPr>
              <w:t>713</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7381E9EF" w14:textId="77777777" w:rsidR="00603696" w:rsidRDefault="0047653D">
            <w:pPr>
              <w:jc w:val="center"/>
            </w:pPr>
            <w:r>
              <w:rPr>
                <w:color w:val="000000"/>
                <w:sz w:val="18"/>
                <w:szCs w:val="18"/>
              </w:rPr>
              <w:t>11.592</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9F8598D" w14:textId="77777777" w:rsidR="00603696" w:rsidRDefault="0047653D">
            <w:pPr>
              <w:jc w:val="center"/>
            </w:pPr>
            <w:r>
              <w:rPr>
                <w:b/>
                <w:bCs/>
                <w:color w:val="1F4E79"/>
                <w:sz w:val="18"/>
                <w:szCs w:val="18"/>
              </w:rPr>
              <w:t>6,151 %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7906D6F" w14:textId="77777777" w:rsidR="00603696" w:rsidRDefault="0047653D">
            <w:pPr>
              <w:jc w:val="center"/>
            </w:pPr>
            <w:r>
              <w:rPr>
                <w:color w:val="000000"/>
                <w:sz w:val="18"/>
                <w:szCs w:val="18"/>
              </w:rPr>
              <w:t>5.ª</w:t>
            </w:r>
          </w:p>
        </w:tc>
      </w:tr>
      <w:tr w:rsidR="00603696" w14:paraId="272A7F3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9015E93"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4961B66" w14:textId="77777777" w:rsidR="00603696" w:rsidRDefault="0047653D">
            <w:pPr>
              <w:jc w:val="center"/>
            </w:pPr>
            <w:r>
              <w:rPr>
                <w:color w:val="000000"/>
                <w:sz w:val="18"/>
                <w:szCs w:val="18"/>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DA5E468" w14:textId="77777777" w:rsidR="00603696" w:rsidRDefault="0047653D">
            <w:pPr>
              <w:jc w:val="center"/>
            </w:pPr>
            <w:r>
              <w:rPr>
                <w:color w:val="000000"/>
                <w:sz w:val="18"/>
                <w:szCs w:val="18"/>
              </w:rPr>
              <w:t>627</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50384724" w14:textId="77777777" w:rsidR="00603696" w:rsidRDefault="0047653D">
            <w:pPr>
              <w:jc w:val="center"/>
            </w:pPr>
            <w:r>
              <w:rPr>
                <w:color w:val="000000"/>
                <w:sz w:val="18"/>
                <w:szCs w:val="18"/>
              </w:rPr>
              <w:t>16.447</w:t>
            </w:r>
          </w:p>
        </w:tc>
        <w:tc>
          <w:tcPr>
            <w:tcW w:w="1500"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1A0E165C" w14:textId="77777777" w:rsidR="00603696" w:rsidRDefault="0047653D">
            <w:pPr>
              <w:jc w:val="center"/>
            </w:pPr>
            <w:r>
              <w:rPr>
                <w:b/>
                <w:bCs/>
                <w:color w:val="C00000"/>
                <w:sz w:val="18"/>
                <w:szCs w:val="18"/>
              </w:rPr>
              <w:t>3,812 %</w:t>
            </w:r>
          </w:p>
        </w:tc>
        <w:tc>
          <w:tcPr>
            <w:tcW w:w="1726" w:type="dxa"/>
            <w:tcBorders>
              <w:top w:val="single" w:sz="1" w:space="0" w:color="BDD7EE"/>
              <w:left w:val="single" w:sz="1" w:space="0" w:color="BDD7EE"/>
              <w:bottom w:val="single" w:sz="1" w:space="0" w:color="BDD7EE"/>
              <w:right w:val="single" w:sz="1" w:space="0" w:color="BDD7EE"/>
            </w:tcBorders>
            <w:shd w:val="clear" w:color="auto" w:fill="D6E4F0"/>
            <w:tcMar>
              <w:top w:w="70" w:type="dxa"/>
              <w:left w:w="120" w:type="dxa"/>
              <w:bottom w:w="70" w:type="dxa"/>
              <w:right w:w="120" w:type="dxa"/>
            </w:tcMar>
            <w:vAlign w:val="center"/>
          </w:tcPr>
          <w:p w14:paraId="297C7894" w14:textId="77777777" w:rsidR="00603696" w:rsidRDefault="0047653D">
            <w:pPr>
              <w:jc w:val="center"/>
            </w:pPr>
            <w:r>
              <w:rPr>
                <w:color w:val="000000"/>
                <w:sz w:val="18"/>
                <w:szCs w:val="18"/>
              </w:rPr>
              <w:t>8.ª</w:t>
            </w:r>
          </w:p>
        </w:tc>
      </w:tr>
      <w:tr w:rsidR="00603696" w14:paraId="2DBC4B57"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46006DA"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2F39BCF" w14:textId="77777777" w:rsidR="00603696" w:rsidRDefault="0047653D">
            <w:pPr>
              <w:jc w:val="center"/>
            </w:pPr>
            <w:r>
              <w:rPr>
                <w:color w:val="000000"/>
                <w:sz w:val="18"/>
                <w:szCs w:val="18"/>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26AD1A09" w14:textId="77777777" w:rsidR="00603696" w:rsidRDefault="0047653D">
            <w:pPr>
              <w:jc w:val="center"/>
            </w:pPr>
            <w:r>
              <w:rPr>
                <w:color w:val="000000"/>
                <w:sz w:val="18"/>
                <w:szCs w:val="18"/>
              </w:rPr>
              <w:t>1.010</w:t>
            </w:r>
          </w:p>
        </w:tc>
        <w:tc>
          <w:tcPr>
            <w:tcW w:w="17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9CC89D5" w14:textId="77777777" w:rsidR="00603696" w:rsidRDefault="0047653D">
            <w:pPr>
              <w:jc w:val="center"/>
            </w:pPr>
            <w:r>
              <w:rPr>
                <w:color w:val="000000"/>
                <w:sz w:val="18"/>
                <w:szCs w:val="18"/>
              </w:rPr>
              <w:t>28.856</w:t>
            </w:r>
          </w:p>
        </w:tc>
        <w:tc>
          <w:tcPr>
            <w:tcW w:w="1500"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16D0A3EC" w14:textId="77777777" w:rsidR="00603696" w:rsidRDefault="0047653D">
            <w:pPr>
              <w:jc w:val="center"/>
            </w:pPr>
            <w:r>
              <w:rPr>
                <w:b/>
                <w:bCs/>
                <w:color w:val="C00000"/>
                <w:sz w:val="18"/>
                <w:szCs w:val="18"/>
              </w:rPr>
              <w:t>3,500 %</w:t>
            </w:r>
          </w:p>
        </w:tc>
        <w:tc>
          <w:tcPr>
            <w:tcW w:w="1726" w:type="dxa"/>
            <w:tcBorders>
              <w:top w:val="single" w:sz="1" w:space="0" w:color="BDD7EE"/>
              <w:left w:val="single" w:sz="1" w:space="0" w:color="BDD7EE"/>
              <w:bottom w:val="single" w:sz="1" w:space="0" w:color="BDD7EE"/>
              <w:right w:val="single" w:sz="1" w:space="0" w:color="BDD7EE"/>
            </w:tcBorders>
            <w:shd w:val="clear" w:color="auto" w:fill="EEF4FA"/>
            <w:tcMar>
              <w:top w:w="70" w:type="dxa"/>
              <w:left w:w="120" w:type="dxa"/>
              <w:bottom w:w="70" w:type="dxa"/>
              <w:right w:w="120" w:type="dxa"/>
            </w:tcMar>
            <w:vAlign w:val="center"/>
          </w:tcPr>
          <w:p w14:paraId="5D2D4BA8" w14:textId="77777777" w:rsidR="00603696" w:rsidRDefault="0047653D">
            <w:pPr>
              <w:jc w:val="center"/>
            </w:pPr>
            <w:r>
              <w:rPr>
                <w:color w:val="000000"/>
                <w:sz w:val="18"/>
                <w:szCs w:val="18"/>
              </w:rPr>
              <w:t>9.ª</w:t>
            </w:r>
          </w:p>
        </w:tc>
      </w:tr>
      <w:tr w:rsidR="00603696" w14:paraId="41EA0916"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BA3243F"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B23DFC" w14:textId="77777777" w:rsidR="00603696" w:rsidRDefault="0047653D">
            <w:pPr>
              <w:jc w:val="center"/>
            </w:pPr>
            <w:r>
              <w:rPr>
                <w:color w:val="000000"/>
                <w:sz w:val="18"/>
                <w:szCs w:val="18"/>
              </w:rPr>
              <w:t>2001–2005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00AFC2" w14:textId="77777777" w:rsidR="00603696" w:rsidRDefault="0047653D">
            <w:pPr>
              <w:jc w:val="center"/>
            </w:pPr>
            <w:r>
              <w:rPr>
                <w:color w:val="000000"/>
                <w:sz w:val="18"/>
                <w:szCs w:val="18"/>
              </w:rPr>
              <w:t>684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637CB2" w14:textId="77777777" w:rsidR="00603696" w:rsidRDefault="0047653D">
            <w:pPr>
              <w:jc w:val="center"/>
            </w:pPr>
            <w:r>
              <w:rPr>
                <w:color w:val="000000"/>
                <w:sz w:val="18"/>
                <w:szCs w:val="18"/>
              </w:rPr>
              <w:t>9.108</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B37CA0" w14:textId="77777777" w:rsidR="00603696" w:rsidRDefault="0047653D">
            <w:pPr>
              <w:jc w:val="center"/>
            </w:pPr>
            <w:r>
              <w:rPr>
                <w:b/>
                <w:bCs/>
                <w:color w:val="1F4E79"/>
                <w:sz w:val="18"/>
                <w:szCs w:val="18"/>
              </w:rPr>
              <w:t>7,510 %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5C0D64D" w14:textId="77777777" w:rsidR="00603696" w:rsidRDefault="0047653D">
            <w:pPr>
              <w:jc w:val="center"/>
            </w:pPr>
            <w:r>
              <w:rPr>
                <w:color w:val="000000"/>
                <w:sz w:val="18"/>
                <w:szCs w:val="18"/>
              </w:rPr>
              <w:t>6.ª</w:t>
            </w:r>
          </w:p>
        </w:tc>
      </w:tr>
      <w:tr w:rsidR="00603696" w14:paraId="785F3AD7"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6B64E9"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0B2945" w14:textId="77777777" w:rsidR="00603696" w:rsidRDefault="0047653D">
            <w:pPr>
              <w:jc w:val="center"/>
            </w:pPr>
            <w:r>
              <w:rPr>
                <w:color w:val="000000"/>
                <w:sz w:val="18"/>
                <w:szCs w:val="18"/>
              </w:rPr>
              <w:t>2006–2010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3B01BF" w14:textId="77777777" w:rsidR="00603696" w:rsidRDefault="0047653D">
            <w:pPr>
              <w:jc w:val="center"/>
            </w:pPr>
            <w:r>
              <w:rPr>
                <w:color w:val="000000"/>
                <w:sz w:val="18"/>
                <w:szCs w:val="18"/>
              </w:rPr>
              <w:t>1.152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BEF9BE" w14:textId="77777777" w:rsidR="00603696" w:rsidRDefault="0047653D">
            <w:pPr>
              <w:jc w:val="center"/>
            </w:pPr>
            <w:r>
              <w:rPr>
                <w:color w:val="000000"/>
                <w:sz w:val="18"/>
                <w:szCs w:val="18"/>
              </w:rPr>
              <w:t>13.833</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B7FC371" w14:textId="77777777" w:rsidR="00603696" w:rsidRDefault="0047653D">
            <w:pPr>
              <w:jc w:val="center"/>
            </w:pPr>
            <w:r>
              <w:rPr>
                <w:b/>
                <w:bCs/>
                <w:color w:val="1F4E79"/>
                <w:sz w:val="18"/>
                <w:szCs w:val="18"/>
              </w:rPr>
              <w:t>8,328 %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79A295" w14:textId="77777777" w:rsidR="00603696" w:rsidRDefault="0047653D">
            <w:pPr>
              <w:jc w:val="center"/>
            </w:pPr>
            <w:r>
              <w:rPr>
                <w:color w:val="000000"/>
                <w:sz w:val="18"/>
                <w:szCs w:val="18"/>
              </w:rPr>
              <w:t>5.ª</w:t>
            </w:r>
          </w:p>
        </w:tc>
      </w:tr>
      <w:tr w:rsidR="00603696" w14:paraId="1CF59E20"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8614F1A"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24822B" w14:textId="77777777" w:rsidR="00603696" w:rsidRDefault="0047653D">
            <w:pPr>
              <w:jc w:val="center"/>
            </w:pPr>
            <w:r>
              <w:rPr>
                <w:color w:val="000000"/>
                <w:sz w:val="18"/>
                <w:szCs w:val="18"/>
              </w:rPr>
              <w:t>2011–2015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A290DA" w14:textId="77777777" w:rsidR="00603696" w:rsidRDefault="0047653D">
            <w:pPr>
              <w:jc w:val="center"/>
            </w:pPr>
            <w:r>
              <w:rPr>
                <w:color w:val="000000"/>
                <w:sz w:val="18"/>
                <w:szCs w:val="18"/>
              </w:rPr>
              <w:t>1.196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9BBDE1" w14:textId="77777777" w:rsidR="00603696" w:rsidRDefault="0047653D">
            <w:pPr>
              <w:jc w:val="center"/>
            </w:pPr>
            <w:r>
              <w:rPr>
                <w:color w:val="000000"/>
                <w:sz w:val="18"/>
                <w:szCs w:val="18"/>
              </w:rPr>
              <w:t>14.544</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FD053E6" w14:textId="77777777" w:rsidR="00603696" w:rsidRDefault="0047653D">
            <w:pPr>
              <w:jc w:val="center"/>
            </w:pPr>
            <w:r>
              <w:rPr>
                <w:b/>
                <w:bCs/>
                <w:color w:val="1F4E79"/>
                <w:sz w:val="18"/>
                <w:szCs w:val="18"/>
              </w:rPr>
              <w:t>8,223 %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2FA5B9" w14:textId="77777777" w:rsidR="00603696" w:rsidRDefault="0047653D">
            <w:pPr>
              <w:jc w:val="center"/>
            </w:pPr>
            <w:r>
              <w:rPr>
                <w:color w:val="000000"/>
                <w:sz w:val="18"/>
                <w:szCs w:val="18"/>
              </w:rPr>
              <w:t>5.ª</w:t>
            </w:r>
          </w:p>
        </w:tc>
      </w:tr>
      <w:tr w:rsidR="00603696" w14:paraId="7783D7FC"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BFE51B"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C4E81D" w14:textId="77777777" w:rsidR="00603696" w:rsidRDefault="0047653D">
            <w:pPr>
              <w:jc w:val="center"/>
            </w:pPr>
            <w:r>
              <w:rPr>
                <w:color w:val="000000"/>
                <w:sz w:val="18"/>
                <w:szCs w:val="18"/>
              </w:rPr>
              <w:t>2016–2020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609A04B" w14:textId="77777777" w:rsidR="00603696" w:rsidRDefault="0047653D">
            <w:pPr>
              <w:jc w:val="center"/>
            </w:pPr>
            <w:r>
              <w:rPr>
                <w:color w:val="000000"/>
                <w:sz w:val="18"/>
                <w:szCs w:val="18"/>
              </w:rPr>
              <w:t>909</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57052F" w14:textId="77777777" w:rsidR="00603696" w:rsidRDefault="0047653D">
            <w:pPr>
              <w:jc w:val="center"/>
            </w:pPr>
            <w:r>
              <w:rPr>
                <w:color w:val="000000"/>
                <w:sz w:val="18"/>
                <w:szCs w:val="18"/>
              </w:rPr>
              <w:t>14.816</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76EAECC" w14:textId="77777777" w:rsidR="00603696" w:rsidRDefault="0047653D">
            <w:pPr>
              <w:jc w:val="center"/>
            </w:pPr>
            <w:r>
              <w:rPr>
                <w:b/>
                <w:bCs/>
                <w:color w:val="1F4E79"/>
                <w:sz w:val="18"/>
                <w:szCs w:val="18"/>
              </w:rPr>
              <w:t>6,135 %</w:t>
            </w:r>
          </w:p>
        </w:tc>
        <w:tc>
          <w:tcPr>
            <w:tcW w:w="17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C348FF8" w14:textId="77777777" w:rsidR="00603696" w:rsidRDefault="0047653D">
            <w:pPr>
              <w:jc w:val="center"/>
            </w:pPr>
            <w:r>
              <w:rPr>
                <w:color w:val="000000"/>
                <w:sz w:val="18"/>
                <w:szCs w:val="18"/>
              </w:rPr>
              <w:t>6.ª</w:t>
            </w:r>
          </w:p>
        </w:tc>
      </w:tr>
      <w:tr w:rsidR="00603696" w14:paraId="4F9379AD" w14:textId="77777777" w:rsidTr="00432C49">
        <w:trPr>
          <w:jc w:val="center"/>
        </w:trPr>
        <w:tc>
          <w:tcPr>
            <w:tcW w:w="1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801D5E9" w14:textId="77777777" w:rsidR="00603696" w:rsidRDefault="0047653D">
            <w:pPr>
              <w:jc w:val="center"/>
            </w:pPr>
            <w:r>
              <w:rPr>
                <w:color w:val="000000"/>
                <w:sz w:val="18"/>
                <w:szCs w:val="18"/>
              </w:rPr>
              <w:t>A</w:t>
            </w:r>
          </w:p>
        </w:tc>
        <w:tc>
          <w:tcPr>
            <w:tcW w:w="16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780CC3" w14:textId="77777777" w:rsidR="00603696" w:rsidRDefault="0047653D">
            <w:pPr>
              <w:jc w:val="center"/>
            </w:pPr>
            <w:r>
              <w:rPr>
                <w:color w:val="000000"/>
                <w:sz w:val="18"/>
                <w:szCs w:val="18"/>
              </w:rPr>
              <w:t>2021–2025</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8E4266" w14:textId="77777777" w:rsidR="00603696" w:rsidRDefault="0047653D">
            <w:pPr>
              <w:jc w:val="center"/>
            </w:pPr>
            <w:r>
              <w:rPr>
                <w:color w:val="000000"/>
                <w:sz w:val="18"/>
                <w:szCs w:val="18"/>
              </w:rPr>
              <w:t>980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960750" w14:textId="77777777" w:rsidR="00603696" w:rsidRDefault="0047653D">
            <w:pPr>
              <w:jc w:val="center"/>
            </w:pPr>
            <w:r>
              <w:rPr>
                <w:color w:val="000000"/>
                <w:sz w:val="18"/>
                <w:szCs w:val="18"/>
              </w:rPr>
              <w:t>18.182</w:t>
            </w:r>
          </w:p>
        </w:tc>
        <w:tc>
          <w:tcPr>
            <w:tcW w:w="15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7A3741C" w14:textId="77777777" w:rsidR="00603696" w:rsidRDefault="0047653D">
            <w:pPr>
              <w:jc w:val="center"/>
            </w:pPr>
            <w:r>
              <w:rPr>
                <w:b/>
                <w:bCs/>
                <w:color w:val="1F4E79"/>
                <w:sz w:val="18"/>
                <w:szCs w:val="18"/>
              </w:rPr>
              <w:t>5,390 %</w:t>
            </w:r>
          </w:p>
        </w:tc>
        <w:tc>
          <w:tcPr>
            <w:tcW w:w="17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AA2D2A" w14:textId="77777777" w:rsidR="00603696" w:rsidRDefault="0047653D">
            <w:pPr>
              <w:jc w:val="center"/>
            </w:pPr>
            <w:r>
              <w:rPr>
                <w:color w:val="000000"/>
                <w:sz w:val="18"/>
                <w:szCs w:val="18"/>
              </w:rPr>
              <w:t>6.ª</w:t>
            </w:r>
          </w:p>
        </w:tc>
      </w:tr>
    </w:tbl>
    <w:p w14:paraId="67AFBE62" w14:textId="77777777" w:rsidR="00603696" w:rsidRDefault="00603696">
      <w:pPr>
        <w:spacing w:before="30" w:after="30"/>
      </w:pPr>
    </w:p>
    <w:p w14:paraId="5C279BF4" w14:textId="17ED9B9F" w:rsidR="00603696" w:rsidRDefault="0047653D">
      <w:pPr>
        <w:spacing w:before="60" w:after="100"/>
        <w:jc w:val="both"/>
        <w:rPr>
          <w:color w:val="000000"/>
          <w:lang w:val="es-ES"/>
        </w:rPr>
      </w:pPr>
      <w:r>
        <w:rPr>
          <w:color w:val="000000"/>
          <w:lang w:val="es-ES"/>
        </w:rPr>
        <w:t>La caída relativa es más pronunciada en congresos A* que en congresos A. En A*, la cuota europea de España baja del 6,15 % (puesto 5.º, 2011–2015) al 3,50 % (puesto 9.º, 2021–2025). En congresos A la pérdida es menor: del 8,22 % al 5,39 %, manteniendo el puesto 6.º. Esto indica que el crecimiento diferencial de otros países europeos se ha concentrado especialmente en los congresos de mayor selectividad.</w:t>
      </w:r>
    </w:p>
    <w:p w14:paraId="5F5D67E6" w14:textId="0A3DED53" w:rsidR="000B68CF" w:rsidRPr="000B4727" w:rsidRDefault="000B68CF">
      <w:pPr>
        <w:spacing w:before="60" w:after="100"/>
        <w:jc w:val="both"/>
        <w:rPr>
          <w:lang w:val="es-ES"/>
        </w:rPr>
      </w:pPr>
      <w:r>
        <w:rPr>
          <w:lang w:val="es-ES"/>
        </w:rPr>
        <w:t>Esta diferencia sugiere que España mantiene una presencia amplia en congresos de alto nivel, pero pierde más peso relativo en el segmento de máxima selectividad. No obstante, esta lectura debe conectarse con la composición temática del corpus: el crecimiento reciente de los congresos A* está muy concentrado en IA/ML, área en la que la cuota española dentro de UE27+Reino Unido es inferior a la que mantiene en Redes, Sistemas, arquitectura y computación o Ingeniería del Software. Por tanto, parte de la diferencia observada entre A* y A refleja también un efecto de composición temática, no solo una diferencia genérica de rendimiento entre niveles.</w:t>
      </w:r>
    </w:p>
    <w:p w14:paraId="1008AD57" w14:textId="53043A0F" w:rsidR="00603696" w:rsidRPr="000B4727" w:rsidRDefault="00FB46A5">
      <w:pPr>
        <w:pStyle w:val="Ttulo1"/>
        <w:pBdr>
          <w:bottom w:val="single" w:sz="6" w:space="4" w:color="2E75B6"/>
        </w:pBdr>
        <w:rPr>
          <w:lang w:val="es-ES"/>
        </w:rPr>
      </w:pPr>
      <w:r>
        <w:rPr>
          <w:lang w:val="es-ES"/>
        </w:rPr>
        <w:t>7. Resultados por áreas temáticas</w:t>
      </w:r>
    </w:p>
    <w:p w14:paraId="37EEA2AC" w14:textId="2B244551" w:rsidR="00603696" w:rsidRPr="000B4727" w:rsidRDefault="00554224">
      <w:pPr>
        <w:pStyle w:val="Ttulo2"/>
        <w:rPr>
          <w:lang w:val="es-ES"/>
        </w:rPr>
      </w:pPr>
      <w:r>
        <w:rPr>
          <w:lang w:val="es-ES"/>
        </w:rPr>
        <w:t>7.1. Visión de conjunto</w:t>
      </w:r>
    </w:p>
    <w:p w14:paraId="58E35F93" w14:textId="45D0896A" w:rsidR="00603696" w:rsidRPr="00DB025F" w:rsidRDefault="0047653D">
      <w:pPr>
        <w:spacing w:before="60" w:after="100"/>
        <w:jc w:val="both"/>
        <w:rPr>
          <w:lang w:val="es-ES"/>
        </w:rPr>
      </w:pPr>
      <w:r>
        <w:rPr>
          <w:color w:val="000000"/>
          <w:lang w:val="es-ES"/>
        </w:rPr>
        <w:t>La tabla siguiente muestra la cuota de España dentro del bloque UE27+RU para cada área y ventana. Los colores indican niveles de cuota: verde ≥9 %, azul ≥6 %, rojo &lt;3</w:t>
      </w:r>
      <w:r w:rsidR="002367E8">
        <w:rPr>
          <w:color w:val="000000"/>
          <w:lang w:val="es-ES"/>
        </w:rPr>
        <w:t xml:space="preserve"> %.</w:t>
      </w:r>
      <w:r>
        <w:rPr>
          <w:color w:val="000000"/>
          <w:lang w:val="es-ES"/>
        </w:rPr>
        <w:t xml:space="preserve"> Las cuotas superiores al 9 % indican posiciones relativas particularmente altas, mientras que las inferiores al 3 % señalan áreas de presencia relativa reducida.</w:t>
      </w:r>
    </w:p>
    <w:p w14:paraId="25D661FF" w14:textId="77777777" w:rsidR="00603696" w:rsidRPr="00DB025F" w:rsidRDefault="00603696">
      <w:pPr>
        <w:spacing w:before="20" w:after="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1100"/>
        <w:gridCol w:w="1100"/>
        <w:gridCol w:w="1100"/>
        <w:gridCol w:w="1100"/>
        <w:gridCol w:w="1526"/>
      </w:tblGrid>
      <w:tr w:rsidR="00603696" w14:paraId="1F1F317C" w14:textId="77777777">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C7A3414" w14:textId="77777777" w:rsidR="00603696" w:rsidRDefault="0047653D">
            <w:pPr>
              <w:jc w:val="center"/>
            </w:pPr>
            <w:r>
              <w:rPr>
                <w:b/>
                <w:bCs/>
                <w:color w:val="1F4E79"/>
                <w:sz w:val="18"/>
                <w:szCs w:val="18"/>
              </w:rPr>
              <w:t>Área</w:t>
            </w:r>
          </w:p>
        </w:tc>
        <w:tc>
          <w:tcPr>
            <w:tcW w:w="9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72C9ED5" w14:textId="77777777" w:rsidR="00603696" w:rsidRDefault="0047653D">
            <w:pPr>
              <w:jc w:val="center"/>
            </w:pPr>
            <w:r>
              <w:rPr>
                <w:b/>
                <w:bCs/>
                <w:color w:val="1F4E79"/>
                <w:sz w:val="18"/>
                <w:szCs w:val="18"/>
              </w:rPr>
              <w:t>Cong.</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5D63ABB" w14:textId="77777777" w:rsidR="00603696" w:rsidRDefault="0047653D">
            <w:pPr>
              <w:jc w:val="center"/>
            </w:pPr>
            <w:r>
              <w:rPr>
                <w:b/>
                <w:bCs/>
                <w:color w:val="1F4E79"/>
                <w:sz w:val="18"/>
                <w:szCs w:val="18"/>
              </w:rPr>
              <w:t>01–05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7697DA3E" w14:textId="77777777" w:rsidR="00603696" w:rsidRDefault="0047653D">
            <w:pPr>
              <w:jc w:val="center"/>
            </w:pPr>
            <w:r>
              <w:rPr>
                <w:b/>
                <w:bCs/>
                <w:color w:val="1F4E79"/>
                <w:sz w:val="18"/>
                <w:szCs w:val="18"/>
              </w:rPr>
              <w:t>06–10</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3A9C7336" w14:textId="77777777" w:rsidR="00603696" w:rsidRDefault="0047653D">
            <w:pPr>
              <w:jc w:val="center"/>
            </w:pPr>
            <w:r>
              <w:rPr>
                <w:b/>
                <w:bCs/>
                <w:color w:val="1F4E79"/>
                <w:sz w:val="18"/>
                <w:szCs w:val="18"/>
              </w:rPr>
              <w:t>11–15</w:t>
            </w:r>
          </w:p>
        </w:tc>
        <w:tc>
          <w:tcPr>
            <w:tcW w:w="11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EFCADAB" w14:textId="77777777" w:rsidR="00603696" w:rsidRDefault="0047653D">
            <w:pPr>
              <w:jc w:val="center"/>
            </w:pPr>
            <w:r>
              <w:rPr>
                <w:b/>
                <w:bCs/>
                <w:color w:val="1F4E79"/>
                <w:sz w:val="18"/>
                <w:szCs w:val="18"/>
              </w:rPr>
              <w:t>16–20</w:t>
            </w:r>
          </w:p>
        </w:tc>
        <w:tc>
          <w:tcPr>
            <w:tcW w:w="15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E9F44CC" w14:textId="77777777" w:rsidR="00603696" w:rsidRDefault="0047653D">
            <w:pPr>
              <w:jc w:val="center"/>
            </w:pPr>
            <w:r>
              <w:rPr>
                <w:b/>
                <w:bCs/>
                <w:color w:val="1F4E79"/>
                <w:sz w:val="18"/>
                <w:szCs w:val="18"/>
              </w:rPr>
              <w:t>21–25</w:t>
            </w:r>
          </w:p>
        </w:tc>
      </w:tr>
      <w:tr w:rsidR="00603696" w14:paraId="14444125"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ABA20B1" w14:textId="77777777" w:rsidR="00603696" w:rsidRDefault="0047653D">
            <w:r>
              <w:rPr>
                <w:color w:val="000000"/>
                <w:sz w:val="18"/>
                <w:szCs w:val="18"/>
              </w:rPr>
              <w:t>Bases de datos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84D416" w14:textId="77777777" w:rsidR="00603696" w:rsidRDefault="0047653D">
            <w:pPr>
              <w:jc w:val="center"/>
            </w:pPr>
            <w:r>
              <w:rPr>
                <w:color w:val="000000"/>
                <w:sz w:val="18"/>
                <w:szCs w:val="18"/>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C902CA" w14:textId="77777777" w:rsidR="00603696" w:rsidRDefault="0047653D">
            <w:pPr>
              <w:jc w:val="center"/>
            </w:pPr>
            <w:r>
              <w:rPr>
                <w:color w:val="000000"/>
                <w:sz w:val="18"/>
                <w:szCs w:val="18"/>
              </w:rPr>
              <w:t>5,229 %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D7D056E" w14:textId="77777777" w:rsidR="00603696" w:rsidRPr="00554224" w:rsidRDefault="0047653D">
            <w:pPr>
              <w:jc w:val="center"/>
              <w:rPr>
                <w:highlight w:val="green"/>
              </w:rPr>
            </w:pPr>
            <w:r>
              <w:rPr>
                <w:color w:val="375623"/>
                <w:sz w:val="18"/>
                <w:szCs w:val="18"/>
                <w:highlight w:val="green"/>
              </w:rPr>
              <w:t>9,077 %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462527" w14:textId="77777777" w:rsidR="00603696" w:rsidRPr="00554224" w:rsidRDefault="0047653D">
            <w:pPr>
              <w:jc w:val="center"/>
              <w:rPr>
                <w:highlight w:val="green"/>
              </w:rPr>
            </w:pPr>
            <w:r>
              <w:rPr>
                <w:color w:val="375623"/>
                <w:sz w:val="18"/>
                <w:szCs w:val="18"/>
                <w:highlight w:val="green"/>
              </w:rPr>
              <w:t>10,912 %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E0C1AFD" w14:textId="77777777" w:rsidR="00603696" w:rsidRDefault="0047653D">
            <w:pPr>
              <w:jc w:val="center"/>
            </w:pPr>
            <w:r>
              <w:rPr>
                <w:color w:val="000000"/>
                <w:sz w:val="18"/>
                <w:szCs w:val="18"/>
              </w:rPr>
              <w:t>5,106 %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174433C" w14:textId="77777777" w:rsidR="00603696" w:rsidRDefault="0047653D">
            <w:pPr>
              <w:jc w:val="center"/>
            </w:pPr>
            <w:r>
              <w:rPr>
                <w:color w:val="000000"/>
                <w:sz w:val="18"/>
                <w:szCs w:val="18"/>
              </w:rPr>
              <w:t>4,345 %</w:t>
            </w:r>
          </w:p>
        </w:tc>
      </w:tr>
      <w:tr w:rsidR="00603696" w14:paraId="46528A5D" w14:textId="77777777">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983F519" w14:textId="77777777" w:rsidR="00603696" w:rsidRDefault="0047653D">
            <w:r>
              <w:rPr>
                <w:color w:val="000000"/>
                <w:sz w:val="18"/>
                <w:szCs w:val="18"/>
              </w:rPr>
              <w:t>HCI</w:t>
            </w:r>
          </w:p>
        </w:tc>
        <w:tc>
          <w:tcPr>
            <w:tcW w:w="9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5E6C96" w14:textId="77777777" w:rsidR="00603696" w:rsidRDefault="0047653D">
            <w:pPr>
              <w:jc w:val="center"/>
            </w:pPr>
            <w:r>
              <w:rPr>
                <w:color w:val="000000"/>
                <w:sz w:val="18"/>
                <w:szCs w:val="18"/>
              </w:rPr>
              <w:t>16</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78B2A7" w14:textId="77777777" w:rsidR="00603696" w:rsidRDefault="0047653D">
            <w:pPr>
              <w:jc w:val="center"/>
            </w:pPr>
            <w:r>
              <w:rPr>
                <w:color w:val="C00000"/>
                <w:sz w:val="18"/>
                <w:szCs w:val="18"/>
                <w:highlight w:val="lightGray"/>
              </w:rPr>
              <w:t>1,320 %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46A6364" w14:textId="77777777" w:rsidR="00603696" w:rsidRDefault="0047653D">
            <w:pPr>
              <w:jc w:val="center"/>
            </w:pPr>
            <w:r>
              <w:rPr>
                <w:color w:val="000000"/>
                <w:sz w:val="18"/>
                <w:szCs w:val="18"/>
              </w:rPr>
              <w:t>3,388 %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73F268" w14:textId="77777777" w:rsidR="00603696" w:rsidRDefault="0047653D">
            <w:pPr>
              <w:jc w:val="center"/>
            </w:pPr>
            <w:r>
              <w:rPr>
                <w:color w:val="000000"/>
                <w:sz w:val="18"/>
                <w:szCs w:val="18"/>
              </w:rPr>
              <w:t>4,191 %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275C04" w14:textId="77777777" w:rsidR="00603696" w:rsidRPr="00554224" w:rsidRDefault="0047653D">
            <w:pPr>
              <w:jc w:val="center"/>
              <w:rPr>
                <w:highlight w:val="lightGray"/>
              </w:rPr>
            </w:pPr>
            <w:r>
              <w:rPr>
                <w:color w:val="C00000"/>
                <w:sz w:val="18"/>
                <w:szCs w:val="18"/>
                <w:highlight w:val="lightGray"/>
              </w:rPr>
              <w:t>2,005 %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001F64B" w14:textId="77777777" w:rsidR="00603696" w:rsidRPr="00554224" w:rsidRDefault="0047653D">
            <w:pPr>
              <w:jc w:val="center"/>
              <w:rPr>
                <w:highlight w:val="lightGray"/>
              </w:rPr>
            </w:pPr>
            <w:r>
              <w:rPr>
                <w:color w:val="C00000"/>
                <w:sz w:val="18"/>
                <w:szCs w:val="18"/>
                <w:highlight w:val="lightGray"/>
              </w:rPr>
              <w:t>2,651 %</w:t>
            </w:r>
          </w:p>
        </w:tc>
      </w:tr>
      <w:tr w:rsidR="00603696" w14:paraId="2065FCEC"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92F9EF" w14:textId="7DF165B0" w:rsidR="00603696" w:rsidRDefault="00E91CEA">
            <w:r>
              <w:rPr>
                <w:color w:val="000000"/>
                <w:sz w:val="18"/>
                <w:szCs w:val="18"/>
              </w:rPr>
              <w:t>IA/ML</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8B3219" w14:textId="77777777" w:rsidR="00603696" w:rsidRDefault="0047653D">
            <w:pPr>
              <w:jc w:val="center"/>
            </w:pPr>
            <w:r>
              <w:rPr>
                <w:color w:val="000000"/>
                <w:sz w:val="18"/>
                <w:szCs w:val="18"/>
              </w:rPr>
              <w:t>36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0DAE9D" w14:textId="77777777" w:rsidR="00603696" w:rsidRPr="00554224" w:rsidRDefault="0047653D">
            <w:pPr>
              <w:jc w:val="center"/>
              <w:rPr>
                <w:highlight w:val="cyan"/>
              </w:rPr>
            </w:pPr>
            <w:r>
              <w:rPr>
                <w:color w:val="1F4E79"/>
                <w:sz w:val="18"/>
                <w:szCs w:val="18"/>
                <w:highlight w:val="cyan"/>
              </w:rPr>
              <w:t>8,483 %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EF0AC74" w14:textId="77777777" w:rsidR="00603696" w:rsidRPr="00554224" w:rsidRDefault="0047653D">
            <w:pPr>
              <w:jc w:val="center"/>
              <w:rPr>
                <w:highlight w:val="cyan"/>
              </w:rPr>
            </w:pPr>
            <w:r>
              <w:rPr>
                <w:color w:val="1F4E79"/>
                <w:sz w:val="18"/>
                <w:szCs w:val="18"/>
                <w:highlight w:val="cyan"/>
              </w:rPr>
              <w:t>8,924 %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14BBCE" w14:textId="77777777" w:rsidR="00603696" w:rsidRPr="00554224" w:rsidRDefault="0047653D">
            <w:pPr>
              <w:jc w:val="center"/>
              <w:rPr>
                <w:highlight w:val="cyan"/>
              </w:rPr>
            </w:pPr>
            <w:r>
              <w:rPr>
                <w:color w:val="1F4E79"/>
                <w:sz w:val="18"/>
                <w:szCs w:val="18"/>
                <w:highlight w:val="cyan"/>
              </w:rPr>
              <w:t>7,773 %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0758342" w14:textId="77777777" w:rsidR="00603696" w:rsidRDefault="0047653D">
            <w:pPr>
              <w:jc w:val="center"/>
            </w:pPr>
            <w:r>
              <w:rPr>
                <w:color w:val="000000"/>
                <w:sz w:val="18"/>
                <w:szCs w:val="18"/>
              </w:rPr>
              <w:t>5,152 %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39685F" w14:textId="77777777" w:rsidR="00603696" w:rsidRDefault="0047653D">
            <w:pPr>
              <w:jc w:val="center"/>
            </w:pPr>
            <w:r>
              <w:rPr>
                <w:color w:val="000000"/>
                <w:sz w:val="18"/>
                <w:szCs w:val="18"/>
              </w:rPr>
              <w:t>3,877 %</w:t>
            </w:r>
          </w:p>
        </w:tc>
      </w:tr>
      <w:tr w:rsidR="00603696" w14:paraId="490FC88B" w14:textId="77777777">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3A4BF9B" w14:textId="77777777" w:rsidR="00603696" w:rsidRDefault="0047653D">
            <w:r>
              <w:rPr>
                <w:color w:val="000000"/>
                <w:sz w:val="18"/>
                <w:szCs w:val="18"/>
              </w:rPr>
              <w:t>Ingeniería del Soft.</w:t>
            </w:r>
          </w:p>
        </w:tc>
        <w:tc>
          <w:tcPr>
            <w:tcW w:w="9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25756ED" w14:textId="77777777" w:rsidR="00603696" w:rsidRDefault="0047653D">
            <w:pPr>
              <w:jc w:val="center"/>
            </w:pPr>
            <w:r>
              <w:rPr>
                <w:color w:val="000000"/>
                <w:sz w:val="18"/>
                <w:szCs w:val="18"/>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BAEB616" w14:textId="77777777" w:rsidR="00603696" w:rsidRDefault="0047653D">
            <w:pPr>
              <w:jc w:val="center"/>
            </w:pPr>
            <w:r>
              <w:rPr>
                <w:color w:val="000000"/>
                <w:sz w:val="18"/>
                <w:szCs w:val="18"/>
              </w:rPr>
              <w:t>5,518 %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8C4ABA" w14:textId="77777777" w:rsidR="00603696" w:rsidRPr="00554224" w:rsidRDefault="0047653D">
            <w:pPr>
              <w:jc w:val="center"/>
              <w:rPr>
                <w:highlight w:val="cyan"/>
              </w:rPr>
            </w:pPr>
            <w:r>
              <w:rPr>
                <w:color w:val="1F4E79"/>
                <w:sz w:val="18"/>
                <w:szCs w:val="18"/>
                <w:highlight w:val="cyan"/>
              </w:rPr>
              <w:t>6,064 %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1B8828" w14:textId="77777777" w:rsidR="00603696" w:rsidRPr="00554224" w:rsidRDefault="0047653D">
            <w:pPr>
              <w:jc w:val="center"/>
              <w:rPr>
                <w:highlight w:val="cyan"/>
              </w:rPr>
            </w:pPr>
            <w:r>
              <w:rPr>
                <w:color w:val="1F4E79"/>
                <w:sz w:val="18"/>
                <w:szCs w:val="18"/>
                <w:highlight w:val="cyan"/>
              </w:rPr>
              <w:t>6,906 %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431E0F" w14:textId="77777777" w:rsidR="00603696" w:rsidRPr="00554224" w:rsidRDefault="0047653D">
            <w:pPr>
              <w:jc w:val="center"/>
              <w:rPr>
                <w:highlight w:val="cyan"/>
              </w:rPr>
            </w:pPr>
            <w:r>
              <w:rPr>
                <w:color w:val="1F4E79"/>
                <w:sz w:val="18"/>
                <w:szCs w:val="18"/>
                <w:highlight w:val="cyan"/>
              </w:rPr>
              <w:t>6,484 %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9E4C96B" w14:textId="77777777" w:rsidR="00603696" w:rsidRDefault="0047653D">
            <w:pPr>
              <w:jc w:val="center"/>
            </w:pPr>
            <w:r>
              <w:rPr>
                <w:color w:val="000000"/>
                <w:sz w:val="18"/>
                <w:szCs w:val="18"/>
              </w:rPr>
              <w:t>5,672 %</w:t>
            </w:r>
          </w:p>
        </w:tc>
      </w:tr>
      <w:tr w:rsidR="00603696" w14:paraId="62059634"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D8D46F9" w14:textId="77777777" w:rsidR="00603696" w:rsidRDefault="0047653D">
            <w:r>
              <w:rPr>
                <w:color w:val="000000"/>
                <w:sz w:val="18"/>
                <w:szCs w:val="18"/>
              </w:rPr>
              <w:t>Redes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E8AD6D" w14:textId="77777777" w:rsidR="00603696" w:rsidRDefault="0047653D">
            <w:pPr>
              <w:jc w:val="center"/>
            </w:pPr>
            <w:r>
              <w:rPr>
                <w:color w:val="000000"/>
                <w:sz w:val="18"/>
                <w:szCs w:val="18"/>
              </w:rPr>
              <w:t>9</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C5208E4" w14:textId="77777777" w:rsidR="00603696" w:rsidRPr="00554224" w:rsidRDefault="0047653D">
            <w:pPr>
              <w:jc w:val="center"/>
              <w:rPr>
                <w:highlight w:val="lightGray"/>
              </w:rPr>
            </w:pPr>
            <w:r>
              <w:rPr>
                <w:color w:val="C00000"/>
                <w:sz w:val="18"/>
                <w:szCs w:val="18"/>
                <w:highlight w:val="lightGray"/>
              </w:rPr>
              <w:t>2,098 %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22BC195" w14:textId="77777777" w:rsidR="00603696" w:rsidRPr="00554224" w:rsidRDefault="0047653D">
            <w:pPr>
              <w:jc w:val="center"/>
              <w:rPr>
                <w:highlight w:val="cyan"/>
              </w:rPr>
            </w:pPr>
            <w:r>
              <w:rPr>
                <w:color w:val="1F4E79"/>
                <w:sz w:val="18"/>
                <w:szCs w:val="18"/>
                <w:highlight w:val="cyan"/>
              </w:rPr>
              <w:t>6,103 %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AE5828" w14:textId="77777777" w:rsidR="00603696" w:rsidRPr="00554224" w:rsidRDefault="0047653D">
            <w:pPr>
              <w:jc w:val="center"/>
              <w:rPr>
                <w:highlight w:val="green"/>
              </w:rPr>
            </w:pPr>
            <w:r>
              <w:rPr>
                <w:color w:val="375623"/>
                <w:sz w:val="18"/>
                <w:szCs w:val="18"/>
                <w:highlight w:val="green"/>
              </w:rPr>
              <w:t>9,300 %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78C700" w14:textId="77777777" w:rsidR="00603696" w:rsidRPr="00554224" w:rsidRDefault="0047653D">
            <w:pPr>
              <w:jc w:val="center"/>
              <w:rPr>
                <w:highlight w:val="green"/>
              </w:rPr>
            </w:pPr>
            <w:r>
              <w:rPr>
                <w:color w:val="375623"/>
                <w:sz w:val="18"/>
                <w:szCs w:val="18"/>
                <w:highlight w:val="green"/>
              </w:rPr>
              <w:t>9,471 %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E774E5A" w14:textId="77777777" w:rsidR="00603696" w:rsidRPr="00554224" w:rsidRDefault="0047653D">
            <w:pPr>
              <w:jc w:val="center"/>
              <w:rPr>
                <w:highlight w:val="green"/>
              </w:rPr>
            </w:pPr>
            <w:r>
              <w:rPr>
                <w:color w:val="375623"/>
                <w:sz w:val="18"/>
                <w:szCs w:val="18"/>
                <w:highlight w:val="green"/>
              </w:rPr>
              <w:t>14,612 %</w:t>
            </w:r>
          </w:p>
        </w:tc>
      </w:tr>
      <w:tr w:rsidR="00603696" w14:paraId="16F9AF09" w14:textId="77777777">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603BFC" w14:textId="77777777" w:rsidR="00603696" w:rsidRDefault="0047653D">
            <w:r>
              <w:rPr>
                <w:color w:val="000000"/>
                <w:sz w:val="18"/>
                <w:szCs w:val="18"/>
              </w:rPr>
              <w:t>Seguridad</w:t>
            </w:r>
          </w:p>
        </w:tc>
        <w:tc>
          <w:tcPr>
            <w:tcW w:w="9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5E9E607" w14:textId="77777777" w:rsidR="00603696" w:rsidRDefault="0047653D">
            <w:pPr>
              <w:jc w:val="center"/>
            </w:pPr>
            <w:r>
              <w:rPr>
                <w:color w:val="000000"/>
                <w:sz w:val="18"/>
                <w:szCs w:val="18"/>
              </w:rPr>
              <w:t>17</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92A45D9" w14:textId="77777777" w:rsidR="00603696" w:rsidRPr="00554224" w:rsidRDefault="0047653D">
            <w:pPr>
              <w:jc w:val="center"/>
              <w:rPr>
                <w:highlight w:val="lightGray"/>
              </w:rPr>
            </w:pPr>
            <w:r>
              <w:rPr>
                <w:color w:val="C00000"/>
                <w:sz w:val="18"/>
                <w:szCs w:val="18"/>
                <w:highlight w:val="lightGray"/>
              </w:rPr>
              <w:t>0,440 %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5C69595" w14:textId="77777777" w:rsidR="00603696" w:rsidRDefault="0047653D">
            <w:pPr>
              <w:jc w:val="center"/>
            </w:pPr>
            <w:r>
              <w:rPr>
                <w:color w:val="000000"/>
                <w:sz w:val="18"/>
                <w:szCs w:val="18"/>
              </w:rPr>
              <w:t>3,836 %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6569CC" w14:textId="77777777" w:rsidR="00603696" w:rsidRDefault="0047653D">
            <w:pPr>
              <w:jc w:val="center"/>
            </w:pPr>
            <w:r>
              <w:rPr>
                <w:color w:val="000000"/>
                <w:sz w:val="18"/>
                <w:szCs w:val="18"/>
              </w:rPr>
              <w:t>5,389 %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3986377" w14:textId="77777777" w:rsidR="00603696" w:rsidRDefault="0047653D">
            <w:pPr>
              <w:jc w:val="center"/>
            </w:pPr>
            <w:r>
              <w:rPr>
                <w:color w:val="000000"/>
                <w:sz w:val="18"/>
                <w:szCs w:val="18"/>
              </w:rPr>
              <w:t>4,945 %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82CBA73" w14:textId="77777777" w:rsidR="00603696" w:rsidRDefault="0047653D">
            <w:pPr>
              <w:jc w:val="center"/>
            </w:pPr>
            <w:r>
              <w:rPr>
                <w:color w:val="000000"/>
                <w:sz w:val="18"/>
                <w:szCs w:val="18"/>
              </w:rPr>
              <w:t>4,499 %</w:t>
            </w:r>
          </w:p>
        </w:tc>
      </w:tr>
      <w:tr w:rsidR="00603696" w14:paraId="3D8307ED"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BCBD45" w14:textId="3A788A8A" w:rsidR="00603696" w:rsidRDefault="0047653D">
            <w:r>
              <w:rPr>
                <w:color w:val="000000"/>
                <w:sz w:val="18"/>
                <w:szCs w:val="18"/>
              </w:rPr>
              <w:t>Sistemas, Arq. y Comp.</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B5C11A" w14:textId="77777777" w:rsidR="00603696" w:rsidRDefault="0047653D">
            <w:pPr>
              <w:jc w:val="center"/>
            </w:pPr>
            <w:r>
              <w:rPr>
                <w:color w:val="000000"/>
                <w:sz w:val="18"/>
                <w:szCs w:val="18"/>
              </w:rPr>
              <w:t>28</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9BDF5C3" w14:textId="77777777" w:rsidR="00603696" w:rsidRPr="00554224" w:rsidRDefault="0047653D">
            <w:pPr>
              <w:jc w:val="center"/>
              <w:rPr>
                <w:highlight w:val="green"/>
              </w:rPr>
            </w:pPr>
            <w:r>
              <w:rPr>
                <w:color w:val="375623"/>
                <w:sz w:val="18"/>
                <w:szCs w:val="18"/>
                <w:highlight w:val="green"/>
              </w:rPr>
              <w:t>10,039 %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8A024B" w14:textId="77777777" w:rsidR="00603696" w:rsidRPr="00554224" w:rsidRDefault="0047653D">
            <w:pPr>
              <w:jc w:val="center"/>
              <w:rPr>
                <w:highlight w:val="green"/>
              </w:rPr>
            </w:pPr>
            <w:r>
              <w:rPr>
                <w:color w:val="375623"/>
                <w:sz w:val="18"/>
                <w:szCs w:val="18"/>
                <w:highlight w:val="green"/>
              </w:rPr>
              <w:t>9,586 %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86E9E4" w14:textId="77777777" w:rsidR="00603696" w:rsidRPr="00554224" w:rsidRDefault="0047653D">
            <w:pPr>
              <w:jc w:val="center"/>
              <w:rPr>
                <w:highlight w:val="cyan"/>
              </w:rPr>
            </w:pPr>
            <w:r>
              <w:rPr>
                <w:color w:val="1F4E79"/>
                <w:sz w:val="18"/>
                <w:szCs w:val="18"/>
                <w:highlight w:val="cyan"/>
              </w:rPr>
              <w:t>8,374 %</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C78002" w14:textId="77777777" w:rsidR="00603696" w:rsidRPr="00554224" w:rsidRDefault="0047653D">
            <w:pPr>
              <w:jc w:val="center"/>
              <w:rPr>
                <w:highlight w:val="cyan"/>
              </w:rPr>
            </w:pPr>
            <w:r>
              <w:rPr>
                <w:color w:val="1F4E79"/>
                <w:sz w:val="18"/>
                <w:szCs w:val="18"/>
                <w:highlight w:val="cyan"/>
              </w:rPr>
              <w:t>6,677 %</w:t>
            </w:r>
          </w:p>
        </w:tc>
        <w:tc>
          <w:tcPr>
            <w:tcW w:w="15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869EB2" w14:textId="77777777" w:rsidR="00603696" w:rsidRPr="00554224" w:rsidRDefault="0047653D">
            <w:pPr>
              <w:jc w:val="center"/>
              <w:rPr>
                <w:highlight w:val="cyan"/>
              </w:rPr>
            </w:pPr>
            <w:r>
              <w:rPr>
                <w:color w:val="1F4E79"/>
                <w:sz w:val="18"/>
                <w:szCs w:val="18"/>
                <w:highlight w:val="cyan"/>
              </w:rPr>
              <w:t>6,815 %</w:t>
            </w:r>
          </w:p>
        </w:tc>
      </w:tr>
      <w:tr w:rsidR="00603696" w14:paraId="04DE01D2" w14:textId="77777777">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6D3F346" w14:textId="77777777" w:rsidR="00603696" w:rsidRDefault="0047653D">
            <w:r>
              <w:rPr>
                <w:color w:val="000000"/>
                <w:sz w:val="18"/>
                <w:szCs w:val="18"/>
              </w:rPr>
              <w:t>Teoría</w:t>
            </w:r>
          </w:p>
        </w:tc>
        <w:tc>
          <w:tcPr>
            <w:tcW w:w="9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C28BF03" w14:textId="77777777" w:rsidR="00603696" w:rsidRDefault="0047653D">
            <w:pPr>
              <w:jc w:val="center"/>
            </w:pPr>
            <w:r>
              <w:rPr>
                <w:color w:val="000000"/>
                <w:sz w:val="18"/>
                <w:szCs w:val="18"/>
              </w:rPr>
              <w:t>19</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234B638" w14:textId="77777777" w:rsidR="00603696" w:rsidRDefault="0047653D">
            <w:pPr>
              <w:jc w:val="center"/>
            </w:pPr>
            <w:r>
              <w:rPr>
                <w:color w:val="000000"/>
                <w:sz w:val="18"/>
                <w:szCs w:val="18"/>
              </w:rPr>
              <w:t>5,834 %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B3F8458" w14:textId="77777777" w:rsidR="00603696" w:rsidRDefault="0047653D">
            <w:pPr>
              <w:jc w:val="center"/>
            </w:pPr>
            <w:r>
              <w:rPr>
                <w:color w:val="000000"/>
                <w:sz w:val="18"/>
                <w:szCs w:val="18"/>
              </w:rPr>
              <w:t>4,414 %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C50380" w14:textId="77777777" w:rsidR="00603696" w:rsidRDefault="0047653D">
            <w:pPr>
              <w:jc w:val="center"/>
            </w:pPr>
            <w:r>
              <w:rPr>
                <w:color w:val="000000"/>
                <w:sz w:val="18"/>
                <w:szCs w:val="18"/>
              </w:rPr>
              <w:t>3,294 %</w:t>
            </w:r>
          </w:p>
        </w:tc>
        <w:tc>
          <w:tcPr>
            <w:tcW w:w="11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24361D" w14:textId="77777777" w:rsidR="00603696" w:rsidRPr="00554224" w:rsidRDefault="0047653D">
            <w:pPr>
              <w:jc w:val="center"/>
              <w:rPr>
                <w:highlight w:val="lightGray"/>
              </w:rPr>
            </w:pPr>
            <w:r>
              <w:rPr>
                <w:color w:val="C00000"/>
                <w:sz w:val="18"/>
                <w:szCs w:val="18"/>
                <w:highlight w:val="lightGray"/>
              </w:rPr>
              <w:t>2,157 %</w:t>
            </w:r>
          </w:p>
        </w:tc>
        <w:tc>
          <w:tcPr>
            <w:tcW w:w="15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3CF709" w14:textId="77777777" w:rsidR="00603696" w:rsidRPr="00554224" w:rsidRDefault="0047653D">
            <w:pPr>
              <w:jc w:val="center"/>
              <w:rPr>
                <w:highlight w:val="lightGray"/>
              </w:rPr>
            </w:pPr>
            <w:r>
              <w:rPr>
                <w:color w:val="C00000"/>
                <w:sz w:val="18"/>
                <w:szCs w:val="18"/>
                <w:highlight w:val="lightGray"/>
              </w:rPr>
              <w:t>2,165 %</w:t>
            </w:r>
          </w:p>
        </w:tc>
      </w:tr>
    </w:tbl>
    <w:p w14:paraId="180670A3" w14:textId="5DEE5D83" w:rsidR="00554224" w:rsidRDefault="00554224">
      <w:pPr>
        <w:spacing w:before="60" w:after="100"/>
        <w:jc w:val="both"/>
        <w:rPr>
          <w:color w:val="000000"/>
          <w:lang w:val="es-ES"/>
        </w:rPr>
      </w:pPr>
    </w:p>
    <w:p w14:paraId="3870FD0E" w14:textId="77777777" w:rsidR="00CA4F8B" w:rsidRPr="000B4727" w:rsidRDefault="00CA4F8B" w:rsidP="00CA4F8B">
      <w:pPr>
        <w:spacing w:before="60" w:after="100"/>
        <w:jc w:val="both"/>
        <w:rPr>
          <w:lang w:val="es-ES"/>
        </w:rPr>
      </w:pPr>
      <w:r>
        <w:rPr>
          <w:color w:val="000000"/>
          <w:lang w:val="es-ES"/>
        </w:rPr>
        <w:t>El comportamiento por áreas no es homogéneo. Redes experimenta un crecimiento continuo y significativo. Sistemas mantiene una posición sólida aunque algo decreciente. IA/ML combina el mayor volumen absoluto con pérdida relativa reciente. Teoría y HCI muestran las caídas más sostenidas.</w:t>
      </w:r>
    </w:p>
    <w:p w14:paraId="504F23EE" w14:textId="77777777" w:rsidR="00CA4F8B" w:rsidRDefault="00CA4F8B" w:rsidP="00CA4F8B">
      <w:pPr>
        <w:spacing w:before="60" w:after="100"/>
        <w:jc w:val="both"/>
        <w:rPr>
          <w:color w:val="000000"/>
          <w:lang w:val="es-ES"/>
        </w:rPr>
      </w:pPr>
      <w:r>
        <w:rPr>
          <w:color w:val="000000"/>
          <w:lang w:val="es-ES"/>
        </w:rPr>
        <w:t>La Figura 3 permite observar la heterogeneidad por áreas en la última ventana: la posición española es muy fuerte en Redes, intermedia en Sistemas e Ingeniería del Software, y más débil en IA/ML, HCI y Teoría.</w:t>
      </w:r>
    </w:p>
    <w:p w14:paraId="63CDBB5E" w14:textId="496CD8AC" w:rsidR="00CA4F8B" w:rsidRDefault="00A62332" w:rsidP="00A62332">
      <w:pPr>
        <w:spacing w:before="60" w:after="100"/>
        <w:jc w:val="center"/>
        <w:rPr>
          <w:color w:val="000000"/>
          <w:lang w:val="es-ES"/>
        </w:rPr>
      </w:pPr>
      <w:r>
        <w:rPr>
          <w:noProof/>
          <w:color w:val="000000"/>
          <w:lang w:val="es-ES"/>
        </w:rPr>
        <w:drawing>
          <wp:inline distT="0" distB="0" distL="0" distR="0" wp14:anchorId="4395BDD2" wp14:editId="296965AB">
            <wp:extent cx="4610100" cy="2678067"/>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5194" cy="2681026"/>
                    </a:xfrm>
                    <a:prstGeom prst="rect">
                      <a:avLst/>
                    </a:prstGeom>
                    <a:noFill/>
                    <a:ln>
                      <a:noFill/>
                    </a:ln>
                  </pic:spPr>
                </pic:pic>
              </a:graphicData>
            </a:graphic>
          </wp:inline>
        </w:drawing>
      </w:r>
    </w:p>
    <w:p w14:paraId="5A133068" w14:textId="6787E79F" w:rsidR="00CA4F8B" w:rsidRPr="00A62332" w:rsidRDefault="00CA4F8B" w:rsidP="00A62332">
      <w:pPr>
        <w:spacing w:before="60" w:after="100"/>
        <w:ind w:left="720" w:right="707"/>
        <w:jc w:val="both"/>
        <w:rPr>
          <w:color w:val="000000"/>
          <w:sz w:val="18"/>
          <w:szCs w:val="18"/>
          <w:lang w:val="es-ES"/>
        </w:rPr>
      </w:pPr>
      <w:r>
        <w:rPr>
          <w:b/>
          <w:bCs/>
          <w:color w:val="000000"/>
          <w:sz w:val="18"/>
          <w:szCs w:val="18"/>
          <w:lang w:val="es-ES"/>
        </w:rPr>
        <w:t>Figura 3</w:t>
      </w:r>
      <w:r>
        <w:rPr>
          <w:color w:val="000000"/>
          <w:sz w:val="18"/>
          <w:szCs w:val="18"/>
          <w:lang w:val="es-ES"/>
        </w:rPr>
        <w:t>. Cuota española dentro de UE27+Reino Unido por área temática en 2021–2025. Redes destaca como el área con mayor cuota relativa española, mientras que IA/ML, HCI y Teoría presentan cuotas más bajas en la última ventana.</w:t>
      </w:r>
    </w:p>
    <w:p w14:paraId="6C216689" w14:textId="77777777" w:rsidR="00BE485A" w:rsidRPr="000B4727" w:rsidRDefault="00BE485A" w:rsidP="00BE485A">
      <w:pPr>
        <w:spacing w:before="60" w:after="100"/>
        <w:jc w:val="both"/>
        <w:rPr>
          <w:lang w:val="es-ES"/>
        </w:rPr>
      </w:pPr>
      <w:r>
        <w:rPr>
          <w:lang w:val="es-ES"/>
        </w:rPr>
        <w:t>Estas diferencias muestran que la evolución agregada de España no responde a una tendencia homogénea, sino a la combinación de áreas en expansión, áreas estables y áreas con pérdida relativa.</w:t>
      </w:r>
    </w:p>
    <w:p w14:paraId="2BA6DA16" w14:textId="45898D66" w:rsidR="00603696" w:rsidRPr="000B4727" w:rsidRDefault="00554224">
      <w:pPr>
        <w:pStyle w:val="Ttulo2"/>
        <w:rPr>
          <w:lang w:val="es-ES"/>
        </w:rPr>
      </w:pPr>
      <w:r>
        <w:rPr>
          <w:lang w:val="es-ES"/>
        </w:rPr>
        <w:t>7.2. Redes</w:t>
      </w:r>
    </w:p>
    <w:p w14:paraId="3B093FEE" w14:textId="77777777" w:rsidR="00603696" w:rsidRPr="000B4727" w:rsidRDefault="0047653D">
      <w:pPr>
        <w:spacing w:before="60" w:after="100"/>
        <w:jc w:val="both"/>
        <w:rPr>
          <w:lang w:val="es-ES"/>
        </w:rPr>
      </w:pPr>
      <w:r>
        <w:rPr>
          <w:color w:val="000000"/>
          <w:lang w:val="es-ES"/>
        </w:rPr>
        <w:t>Redes es el área con mejor evolución relativa de España en el período analizado. La cuota dentro del bloque europeo crece desde el 2,10 % en 2001–2005 hasta el 14,61 % en 2021–2025, y la posición europea mejora del 11.º al 4.º puesto. Los congresos INFOCOM y MSWIM registran cuotas especialmente altas en la última ventana (17,9 % y 30,8 % respectivamente, aunque este último con denominador europeo pequeño). La cobertura del área es alta (97,77 %), lo que refuerza la fiabilidad de estos resultados.</w:t>
      </w:r>
    </w:p>
    <w:p w14:paraId="5D2FD0FD" w14:textId="7ABA2FCA" w:rsidR="00603696" w:rsidRPr="000B4727" w:rsidRDefault="00554224">
      <w:pPr>
        <w:pStyle w:val="Ttulo2"/>
        <w:rPr>
          <w:lang w:val="es-ES"/>
        </w:rPr>
      </w:pPr>
      <w:r>
        <w:rPr>
          <w:lang w:val="es-ES"/>
        </w:rPr>
        <w:t>7.3. Sistemas, arquitectura y computación</w:t>
      </w:r>
    </w:p>
    <w:p w14:paraId="0E716A3B" w14:textId="3FBD0E47" w:rsidR="00603696" w:rsidRDefault="0047653D">
      <w:pPr>
        <w:spacing w:before="60" w:after="100"/>
        <w:jc w:val="both"/>
        <w:rPr>
          <w:color w:val="000000"/>
          <w:lang w:val="es-ES"/>
        </w:rPr>
      </w:pPr>
      <w:r>
        <w:rPr>
          <w:color w:val="000000"/>
          <w:lang w:val="es-ES"/>
        </w:rPr>
        <w:t>Sistemas mantiene una cuota europea del 10,04 % en 2001–2005, que desciende gradualmente hasta el 6,82 % en 2021–2025, conservando el 6.º puesto. La cobertura es alta (90,99 %) y los congresos IPDPS y DATE concentran la mayor parte de la presencia española. Es un área de fortaleza histórica que muestra cierta pérdida relativa, aunque sin el descenso brusco observado en otras áreas.</w:t>
      </w:r>
    </w:p>
    <w:p w14:paraId="52D981B9" w14:textId="77777777" w:rsidR="00C87CD7" w:rsidRPr="000B4727" w:rsidRDefault="00C87CD7">
      <w:pPr>
        <w:spacing w:before="60" w:after="100"/>
        <w:jc w:val="both"/>
        <w:rPr>
          <w:lang w:val="es-ES"/>
        </w:rPr>
      </w:pPr>
    </w:p>
    <w:p w14:paraId="4E6825D2" w14:textId="475FF0E4" w:rsidR="00603696" w:rsidRPr="000B4727" w:rsidRDefault="00554224">
      <w:pPr>
        <w:pStyle w:val="Ttulo2"/>
        <w:rPr>
          <w:lang w:val="es-ES"/>
        </w:rPr>
      </w:pPr>
      <w:r>
        <w:rPr>
          <w:lang w:val="es-ES"/>
        </w:rPr>
        <w:lastRenderedPageBreak/>
        <w:t>7.4. IA/ML</w:t>
      </w:r>
    </w:p>
    <w:p w14:paraId="0C7FDB2F" w14:textId="77777777" w:rsidR="00603696" w:rsidRPr="000B4727" w:rsidRDefault="0047653D">
      <w:pPr>
        <w:spacing w:before="60" w:after="100"/>
        <w:jc w:val="both"/>
        <w:rPr>
          <w:lang w:val="es-ES"/>
        </w:rPr>
      </w:pPr>
      <w:r>
        <w:rPr>
          <w:color w:val="000000"/>
          <w:lang w:val="es-ES"/>
        </w:rPr>
        <w:t>IA/ML concentra el mayor volumen absoluto de artículos españoles (1.100 en 2021–2025), pero es también el área donde la pérdida relativa es más intensa en términos recientes: la cuota europea pasa del 8,92 % en 2006–2010 al 3,88 % en 2021–2025. Este descenso refleja el crecimiento extraordinario del conjunto europeo en congresos de IA/ML durante la última década —especialmente de Reino Unido, Alemania y Francia—, que supera con creces el crecimiento español. La cobertura del área es del 78,47 %, con algunos congresos importantes con resolución baja; los resultados deben interpretarse con esta limitación.</w:t>
      </w:r>
    </w:p>
    <w:p w14:paraId="7A1DE5AF" w14:textId="3F57CC67" w:rsidR="00603696" w:rsidRPr="000B4727" w:rsidRDefault="00554224">
      <w:pPr>
        <w:pStyle w:val="Ttulo2"/>
        <w:rPr>
          <w:lang w:val="es-ES"/>
        </w:rPr>
      </w:pPr>
      <w:r>
        <w:rPr>
          <w:lang w:val="es-ES"/>
        </w:rPr>
        <w:t>7.5. Ingeniería del Software</w:t>
      </w:r>
    </w:p>
    <w:p w14:paraId="68016455" w14:textId="77777777" w:rsidR="00603696" w:rsidRPr="000B4727" w:rsidRDefault="0047653D">
      <w:pPr>
        <w:spacing w:before="60" w:after="100"/>
        <w:jc w:val="both"/>
        <w:rPr>
          <w:lang w:val="es-ES"/>
        </w:rPr>
      </w:pPr>
      <w:r>
        <w:rPr>
          <w:color w:val="000000"/>
          <w:lang w:val="es-ES"/>
        </w:rPr>
        <w:t>Ingeniería del Software presenta una cuota europea relativamente estable en el entorno del 5,5–6,9 % a lo largo del período. La cobertura es muy alta (96,92 %). En los congresos CaiSE y ICSE se concentra buena parte de la presencia española.</w:t>
      </w:r>
    </w:p>
    <w:p w14:paraId="0C9A9B66" w14:textId="689BE833" w:rsidR="00603696" w:rsidRPr="000B4727" w:rsidRDefault="00554224">
      <w:pPr>
        <w:pStyle w:val="Ttulo2"/>
        <w:rPr>
          <w:lang w:val="es-ES"/>
        </w:rPr>
      </w:pPr>
      <w:r>
        <w:rPr>
          <w:lang w:val="es-ES"/>
        </w:rPr>
        <w:t>7.6. Bases de datos</w:t>
      </w:r>
    </w:p>
    <w:p w14:paraId="224841F1" w14:textId="77777777" w:rsidR="00603696" w:rsidRPr="000B4727" w:rsidRDefault="0047653D">
      <w:pPr>
        <w:spacing w:before="60" w:after="100"/>
        <w:jc w:val="both"/>
        <w:rPr>
          <w:lang w:val="es-ES"/>
        </w:rPr>
      </w:pPr>
      <w:r>
        <w:rPr>
          <w:color w:val="000000"/>
          <w:lang w:val="es-ES"/>
        </w:rPr>
        <w:t>Bases de datos muestra una trayectoria con un pico notable en 2006–2015 (hasta el 10,91 % de cuota europea en 2011–2015) y una caída posterior hasta el 4,35 % en 2021–2025. Los congresos SIGIR, CIKM, WWW y ER concentran la mayor presencia española. La cobertura es alta (96,34 %).</w:t>
      </w:r>
    </w:p>
    <w:p w14:paraId="7F9E50A6" w14:textId="528A0375" w:rsidR="00603696" w:rsidRPr="000B4727" w:rsidRDefault="00554224">
      <w:pPr>
        <w:pStyle w:val="Ttulo2"/>
        <w:rPr>
          <w:lang w:val="es-ES"/>
        </w:rPr>
      </w:pPr>
      <w:r>
        <w:rPr>
          <w:lang w:val="es-ES"/>
        </w:rPr>
        <w:t>7.7. Teoría</w:t>
      </w:r>
    </w:p>
    <w:p w14:paraId="7788DB4D" w14:textId="77777777" w:rsidR="00603696" w:rsidRPr="000B4727" w:rsidRDefault="0047653D">
      <w:pPr>
        <w:spacing w:before="60" w:after="100"/>
        <w:jc w:val="both"/>
        <w:rPr>
          <w:lang w:val="es-ES"/>
        </w:rPr>
      </w:pPr>
      <w:r>
        <w:rPr>
          <w:color w:val="000000"/>
          <w:lang w:val="es-ES"/>
        </w:rPr>
        <w:t>Teoría muestra la caída relativa más sostenida del conjunto: de 5,83 % en 2001–2005 a 2,17 % en 2021–2025, con un descenso del 6.º al 13.º puesto europeo. La cobertura del área es del 84,31 %, soportada principalmente por DROPS/LIPIcs para los congresos más teóricos. Dado que la cobertura es razonable, la tendencia se considera robusta.</w:t>
      </w:r>
    </w:p>
    <w:p w14:paraId="5D104DF6" w14:textId="65BC083A" w:rsidR="00603696" w:rsidRPr="000B4727" w:rsidRDefault="00554224">
      <w:pPr>
        <w:pStyle w:val="Ttulo2"/>
        <w:rPr>
          <w:lang w:val="es-ES"/>
        </w:rPr>
      </w:pPr>
      <w:r>
        <w:rPr>
          <w:lang w:val="es-ES"/>
        </w:rPr>
        <w:t>7.8. Seguridad y HCI</w:t>
      </w:r>
    </w:p>
    <w:p w14:paraId="4DBE4AC4" w14:textId="77777777" w:rsidR="000B68CF" w:rsidRDefault="0047653D">
      <w:pPr>
        <w:spacing w:before="60" w:after="100"/>
        <w:jc w:val="both"/>
        <w:rPr>
          <w:lang w:val="es-ES"/>
        </w:rPr>
      </w:pPr>
      <w:r>
        <w:rPr>
          <w:lang w:val="es-ES"/>
        </w:rPr>
        <w:t xml:space="preserve">Seguridad mejora notablemente respecto a 2001–2005 (0,44 %) pero se estabiliza en torno al 4,5–5,4 % en las últimas tres ventanas. La cobertura del área es la más baja (74,94 %), con congresos como NDSS, USENIX y USENIX-Security con resolución inferior al 20 %. La baja cobertura de estos tres congresos puede afectar no solo al volumen absoluto, sino también a la comparación entre países si la disponibilidad de afiliaciones no es homogénea por editor, año o tipo de proceedings, y por tanto las conclusiones sobre seguridad deben leerse con especial cautela. </w:t>
      </w:r>
    </w:p>
    <w:p w14:paraId="1D1ECEBD" w14:textId="5AE922C1" w:rsidR="00A23DCC" w:rsidRPr="007C0B18" w:rsidRDefault="000B68CF" w:rsidP="007C0B18">
      <w:pPr>
        <w:spacing w:before="60" w:after="100"/>
        <w:jc w:val="both"/>
        <w:rPr>
          <w:lang w:val="es-ES"/>
        </w:rPr>
      </w:pPr>
      <w:r>
        <w:rPr>
          <w:lang w:val="es-ES"/>
        </w:rPr>
        <w:t>Por su parte, HCI se mantiene como una de las áreas de menor cuota relativa europea para España (2–4 % en las últimas ventanas), aunque con crecimiento en volumen absoluto.</w:t>
      </w:r>
    </w:p>
    <w:p w14:paraId="0C5E6F0A" w14:textId="7BA8FDD5" w:rsidR="00603696" w:rsidRPr="000B4727" w:rsidRDefault="00FF3AE1">
      <w:pPr>
        <w:pStyle w:val="Ttulo1"/>
        <w:pBdr>
          <w:bottom w:val="single" w:sz="6" w:space="4" w:color="2E75B6"/>
        </w:pBdr>
        <w:rPr>
          <w:lang w:val="es-ES"/>
        </w:rPr>
      </w:pPr>
      <w:r>
        <w:rPr>
          <w:lang w:val="es-ES"/>
        </w:rPr>
        <w:t>8. Congresos con mayor presencia española</w:t>
      </w:r>
    </w:p>
    <w:p w14:paraId="1DD6909A" w14:textId="0DF0C1DF" w:rsidR="00603696" w:rsidRPr="000B4727" w:rsidRDefault="00FF3AE1">
      <w:pPr>
        <w:pStyle w:val="Ttulo2"/>
        <w:rPr>
          <w:lang w:val="es-ES"/>
        </w:rPr>
      </w:pPr>
      <w:r>
        <w:rPr>
          <w:lang w:val="es-ES"/>
        </w:rPr>
        <w:t>8.1. Top 20 global 2001–2025</w:t>
      </w:r>
    </w:p>
    <w:p w14:paraId="4B761FBD" w14:textId="77777777" w:rsidR="00603696" w:rsidRPr="000B4727" w:rsidRDefault="0047653D">
      <w:pPr>
        <w:spacing w:before="60" w:after="100"/>
        <w:jc w:val="both"/>
        <w:rPr>
          <w:lang w:val="es-ES"/>
        </w:rPr>
      </w:pPr>
      <w:r>
        <w:rPr>
          <w:color w:val="000000"/>
          <w:lang w:val="es-ES"/>
        </w:rPr>
        <w:t>La tabla siguiente lista los 20 congresos con mayor número de artículos con afiliación española en el conjunto del período 2001–2025.</w:t>
      </w:r>
    </w:p>
    <w:p w14:paraId="0DAC6D8E" w14:textId="77777777" w:rsidR="00603696" w:rsidRPr="000B4727" w:rsidRDefault="00603696">
      <w:pPr>
        <w:spacing w:before="20" w:after="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797"/>
        <w:gridCol w:w="2175"/>
        <w:gridCol w:w="697"/>
        <w:gridCol w:w="1295"/>
        <w:gridCol w:w="1692"/>
        <w:gridCol w:w="681"/>
      </w:tblGrid>
      <w:tr w:rsidR="00603696" w14:paraId="4FA18D2E" w14:textId="77777777">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AF39689" w14:textId="77777777" w:rsidR="00603696" w:rsidRDefault="0047653D">
            <w:pPr>
              <w:jc w:val="center"/>
            </w:pPr>
            <w:r>
              <w:rPr>
                <w:b/>
                <w:bCs/>
                <w:color w:val="1F4E79"/>
                <w:sz w:val="18"/>
                <w:szCs w:val="18"/>
              </w:rPr>
              <w:t>Congreso</w:t>
            </w:r>
          </w:p>
        </w:tc>
        <w:tc>
          <w:tcPr>
            <w:tcW w:w="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DE2D737" w14:textId="77777777" w:rsidR="00603696" w:rsidRDefault="0047653D">
            <w:pPr>
              <w:jc w:val="center"/>
            </w:pPr>
            <w:r>
              <w:rPr>
                <w:b/>
                <w:bCs/>
                <w:color w:val="1F4E79"/>
                <w:sz w:val="18"/>
                <w:szCs w:val="18"/>
              </w:rPr>
              <w:t>Nivel</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26743D4" w14:textId="77777777" w:rsidR="00603696" w:rsidRDefault="0047653D">
            <w:pPr>
              <w:jc w:val="center"/>
            </w:pPr>
            <w:r>
              <w:rPr>
                <w:b/>
                <w:bCs/>
                <w:color w:val="1F4E79"/>
                <w:sz w:val="18"/>
                <w:szCs w:val="18"/>
              </w:rPr>
              <w:t>Área</w:t>
            </w:r>
          </w:p>
        </w:tc>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EA1F69B" w14:textId="77777777" w:rsidR="00603696" w:rsidRDefault="0047653D">
            <w:pPr>
              <w:jc w:val="center"/>
            </w:pPr>
            <w:r>
              <w:rPr>
                <w:b/>
                <w:bCs/>
                <w:color w:val="1F4E79"/>
                <w:sz w:val="18"/>
                <w:szCs w:val="18"/>
              </w:rPr>
              <w:t>ES</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67E62F1" w14:textId="77777777" w:rsidR="00603696" w:rsidRDefault="0047653D">
            <w:pPr>
              <w:jc w:val="center"/>
            </w:pPr>
            <w:r>
              <w:rPr>
                <w:b/>
                <w:bCs/>
                <w:color w:val="1F4E79"/>
                <w:sz w:val="18"/>
                <w:szCs w:val="18"/>
              </w:rPr>
              <w:t>UE27+RU</w:t>
            </w:r>
          </w:p>
        </w:tc>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A667BC" w14:textId="77777777" w:rsidR="00603696" w:rsidRDefault="0047653D">
            <w:pPr>
              <w:jc w:val="center"/>
            </w:pPr>
            <w:r>
              <w:rPr>
                <w:b/>
                <w:bCs/>
                <w:color w:val="1F4E79"/>
                <w:sz w:val="18"/>
                <w:szCs w:val="18"/>
              </w:rPr>
              <w:t>ES/UE27+RU</w:t>
            </w:r>
          </w:p>
        </w:tc>
        <w:tc>
          <w:tcPr>
            <w:tcW w:w="6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FE642E8" w14:textId="77777777" w:rsidR="00603696" w:rsidRDefault="0047653D">
            <w:pPr>
              <w:jc w:val="center"/>
            </w:pPr>
            <w:r>
              <w:rPr>
                <w:b/>
                <w:bCs/>
                <w:color w:val="1F4E79"/>
                <w:sz w:val="18"/>
                <w:szCs w:val="18"/>
              </w:rPr>
              <w:t>Rank</w:t>
            </w:r>
          </w:p>
        </w:tc>
      </w:tr>
      <w:tr w:rsidR="00603696" w14:paraId="19D18971"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B201D2" w14:textId="77777777" w:rsidR="00603696" w:rsidRDefault="0047653D">
            <w:pPr>
              <w:jc w:val="center"/>
            </w:pPr>
            <w:r>
              <w:rPr>
                <w:color w:val="000000"/>
                <w:sz w:val="18"/>
                <w:szCs w:val="18"/>
              </w:rPr>
              <w:t>IROS</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FC7C2D"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34AE9B" w14:textId="61CF92E4"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1B2522" w14:textId="77777777" w:rsidR="00603696" w:rsidRDefault="0047653D">
            <w:pPr>
              <w:jc w:val="center"/>
            </w:pPr>
            <w:r>
              <w:rPr>
                <w:color w:val="000000"/>
                <w:sz w:val="18"/>
                <w:szCs w:val="18"/>
              </w:rPr>
              <w:t>573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B6C655D" w14:textId="77777777" w:rsidR="00603696" w:rsidRDefault="0047653D">
            <w:pPr>
              <w:jc w:val="center"/>
            </w:pPr>
            <w:r>
              <w:rPr>
                <w:color w:val="000000"/>
                <w:sz w:val="18"/>
                <w:szCs w:val="18"/>
              </w:rPr>
              <w:t>7.632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797CB9" w14:textId="77777777" w:rsidR="00603696" w:rsidRDefault="0047653D">
            <w:pPr>
              <w:jc w:val="center"/>
            </w:pPr>
            <w:r>
              <w:rPr>
                <w:b/>
                <w:bCs/>
                <w:color w:val="000000"/>
                <w:sz w:val="18"/>
                <w:szCs w:val="18"/>
              </w:rPr>
              <w:t>7,508 %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7B29A2C" w14:textId="77777777" w:rsidR="00603696" w:rsidRDefault="0047653D">
            <w:pPr>
              <w:jc w:val="center"/>
            </w:pPr>
            <w:r>
              <w:rPr>
                <w:color w:val="000000"/>
                <w:sz w:val="18"/>
                <w:szCs w:val="18"/>
              </w:rPr>
              <w:t>1</w:t>
            </w:r>
          </w:p>
        </w:tc>
      </w:tr>
      <w:tr w:rsidR="00603696" w14:paraId="30283FC8"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92667B" w14:textId="77777777" w:rsidR="00603696" w:rsidRDefault="0047653D">
            <w:pPr>
              <w:jc w:val="center"/>
            </w:pPr>
            <w:r>
              <w:rPr>
                <w:color w:val="000000"/>
                <w:sz w:val="18"/>
                <w:szCs w:val="18"/>
              </w:rPr>
              <w:t>ICRA</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723987"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15B666" w14:textId="6F7F5D51"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2035666" w14:textId="77777777" w:rsidR="00603696" w:rsidRDefault="0047653D">
            <w:pPr>
              <w:jc w:val="center"/>
            </w:pPr>
            <w:r>
              <w:rPr>
                <w:color w:val="000000"/>
                <w:sz w:val="18"/>
                <w:szCs w:val="18"/>
              </w:rPr>
              <w:t>543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5165DE5" w14:textId="77777777" w:rsidR="00603696" w:rsidRDefault="0047653D">
            <w:pPr>
              <w:jc w:val="center"/>
            </w:pPr>
            <w:r>
              <w:rPr>
                <w:color w:val="000000"/>
                <w:sz w:val="18"/>
                <w:szCs w:val="18"/>
              </w:rPr>
              <w:t>7.272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61D0809" w14:textId="77777777" w:rsidR="00603696" w:rsidRDefault="0047653D">
            <w:pPr>
              <w:jc w:val="center"/>
            </w:pPr>
            <w:r>
              <w:rPr>
                <w:b/>
                <w:bCs/>
                <w:color w:val="000000"/>
                <w:sz w:val="18"/>
                <w:szCs w:val="18"/>
              </w:rPr>
              <w:t>7,467 %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2CA2632" w14:textId="77777777" w:rsidR="00603696" w:rsidRDefault="0047653D">
            <w:pPr>
              <w:jc w:val="center"/>
            </w:pPr>
            <w:r>
              <w:rPr>
                <w:color w:val="000000"/>
                <w:sz w:val="18"/>
                <w:szCs w:val="18"/>
              </w:rPr>
              <w:t>2</w:t>
            </w:r>
          </w:p>
        </w:tc>
      </w:tr>
      <w:tr w:rsidR="00603696" w14:paraId="2CD59DC9"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323998D" w14:textId="77777777" w:rsidR="00603696" w:rsidRDefault="0047653D">
            <w:pPr>
              <w:jc w:val="center"/>
            </w:pPr>
            <w:r>
              <w:rPr>
                <w:color w:val="000000"/>
                <w:sz w:val="18"/>
                <w:szCs w:val="18"/>
              </w:rPr>
              <w:t>MICCAI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7C66B0C"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05875E" w14:textId="200B5D50"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9272373" w14:textId="77777777" w:rsidR="00603696" w:rsidRDefault="0047653D">
            <w:pPr>
              <w:jc w:val="center"/>
            </w:pPr>
            <w:r>
              <w:rPr>
                <w:color w:val="000000"/>
                <w:sz w:val="18"/>
                <w:szCs w:val="18"/>
              </w:rPr>
              <w:t>335</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87C7D2" w14:textId="77777777" w:rsidR="00603696" w:rsidRDefault="0047653D">
            <w:pPr>
              <w:jc w:val="center"/>
            </w:pPr>
            <w:r>
              <w:rPr>
                <w:color w:val="000000"/>
                <w:sz w:val="18"/>
                <w:szCs w:val="18"/>
              </w:rPr>
              <w:t>5.307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D09A358" w14:textId="77777777" w:rsidR="00603696" w:rsidRDefault="0047653D">
            <w:pPr>
              <w:jc w:val="center"/>
            </w:pPr>
            <w:r>
              <w:rPr>
                <w:b/>
                <w:bCs/>
                <w:color w:val="000000"/>
                <w:sz w:val="18"/>
                <w:szCs w:val="18"/>
              </w:rPr>
              <w:t>6,312 %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CC61EE" w14:textId="77777777" w:rsidR="00603696" w:rsidRDefault="0047653D">
            <w:pPr>
              <w:jc w:val="center"/>
            </w:pPr>
            <w:r>
              <w:rPr>
                <w:color w:val="000000"/>
                <w:sz w:val="18"/>
                <w:szCs w:val="18"/>
              </w:rPr>
              <w:t>3</w:t>
            </w:r>
          </w:p>
        </w:tc>
      </w:tr>
      <w:tr w:rsidR="00603696" w14:paraId="6655D1AD"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12F5F3" w14:textId="77777777" w:rsidR="00603696" w:rsidRDefault="0047653D">
            <w:pPr>
              <w:jc w:val="center"/>
            </w:pPr>
            <w:r>
              <w:rPr>
                <w:color w:val="000000"/>
                <w:sz w:val="18"/>
                <w:szCs w:val="18"/>
              </w:rPr>
              <w:t>Interspeech</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4721B28"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888A9FF" w14:textId="0E5E02D5"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EE54A7" w14:textId="77777777" w:rsidR="00603696" w:rsidRDefault="0047653D">
            <w:pPr>
              <w:jc w:val="center"/>
            </w:pPr>
            <w:r>
              <w:rPr>
                <w:color w:val="000000"/>
                <w:sz w:val="18"/>
                <w:szCs w:val="18"/>
              </w:rPr>
              <w:t>290</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B3293A3" w14:textId="77777777" w:rsidR="00603696" w:rsidRDefault="0047653D">
            <w:pPr>
              <w:jc w:val="center"/>
            </w:pPr>
            <w:r>
              <w:rPr>
                <w:color w:val="000000"/>
                <w:sz w:val="18"/>
                <w:szCs w:val="18"/>
              </w:rPr>
              <w:t>4.194</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E56AF8E" w14:textId="77777777" w:rsidR="00603696" w:rsidRDefault="0047653D">
            <w:pPr>
              <w:jc w:val="center"/>
            </w:pPr>
            <w:r>
              <w:rPr>
                <w:b/>
                <w:bCs/>
                <w:color w:val="000000"/>
                <w:sz w:val="18"/>
                <w:szCs w:val="18"/>
              </w:rPr>
              <w:t>6,915 %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999E2B" w14:textId="77777777" w:rsidR="00603696" w:rsidRDefault="0047653D">
            <w:pPr>
              <w:jc w:val="center"/>
            </w:pPr>
            <w:r>
              <w:rPr>
                <w:color w:val="000000"/>
                <w:sz w:val="18"/>
                <w:szCs w:val="18"/>
              </w:rPr>
              <w:t>4</w:t>
            </w:r>
          </w:p>
        </w:tc>
      </w:tr>
      <w:tr w:rsidR="00603696" w14:paraId="4ACA99A0"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59D602" w14:textId="77777777" w:rsidR="00603696" w:rsidRDefault="0047653D">
            <w:pPr>
              <w:jc w:val="center"/>
            </w:pPr>
            <w:r>
              <w:rPr>
                <w:color w:val="000000"/>
                <w:sz w:val="18"/>
                <w:szCs w:val="18"/>
              </w:rPr>
              <w:t>GECCO</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73BD60"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D3503FD" w14:textId="4776D75A"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5E6BAE8" w14:textId="77777777" w:rsidR="00603696" w:rsidRDefault="0047653D">
            <w:pPr>
              <w:jc w:val="center"/>
            </w:pPr>
            <w:r>
              <w:rPr>
                <w:color w:val="000000"/>
                <w:sz w:val="18"/>
                <w:szCs w:val="18"/>
              </w:rPr>
              <w:t>253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F9D2063" w14:textId="77777777" w:rsidR="00603696" w:rsidRDefault="0047653D">
            <w:pPr>
              <w:jc w:val="center"/>
            </w:pPr>
            <w:r>
              <w:rPr>
                <w:color w:val="000000"/>
                <w:sz w:val="18"/>
                <w:szCs w:val="18"/>
              </w:rPr>
              <w:t>2.418</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9F04218" w14:textId="77777777" w:rsidR="00603696" w:rsidRDefault="0047653D">
            <w:pPr>
              <w:jc w:val="center"/>
            </w:pPr>
            <w:r>
              <w:rPr>
                <w:b/>
                <w:bCs/>
                <w:color w:val="000000"/>
                <w:sz w:val="18"/>
                <w:szCs w:val="18"/>
              </w:rPr>
              <w:t>10,463 %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245B2C" w14:textId="77777777" w:rsidR="00603696" w:rsidRDefault="0047653D">
            <w:pPr>
              <w:jc w:val="center"/>
            </w:pPr>
            <w:r>
              <w:rPr>
                <w:color w:val="000000"/>
                <w:sz w:val="18"/>
                <w:szCs w:val="18"/>
              </w:rPr>
              <w:t>5</w:t>
            </w:r>
          </w:p>
        </w:tc>
      </w:tr>
      <w:tr w:rsidR="00603696" w14:paraId="2A8FF035"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9746584" w14:textId="77777777" w:rsidR="00603696" w:rsidRDefault="0047653D">
            <w:pPr>
              <w:jc w:val="center"/>
            </w:pPr>
            <w:r>
              <w:rPr>
                <w:color w:val="000000"/>
                <w:sz w:val="18"/>
                <w:szCs w:val="18"/>
              </w:rPr>
              <w:t>IPDPS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676359"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65B4AD6" w14:textId="398E34F9" w:rsidR="00603696" w:rsidRDefault="0047653D">
            <w:r>
              <w:rPr>
                <w:color w:val="000000"/>
                <w:sz w:val="18"/>
                <w:szCs w:val="18"/>
              </w:rPr>
              <w:t>Sistemas, Arq. y Comp.</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52D71A" w14:textId="77777777" w:rsidR="00603696" w:rsidRDefault="0047653D">
            <w:pPr>
              <w:jc w:val="center"/>
            </w:pPr>
            <w:r>
              <w:rPr>
                <w:color w:val="000000"/>
                <w:sz w:val="18"/>
                <w:szCs w:val="18"/>
              </w:rPr>
              <w:t>212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12AE61" w14:textId="77777777" w:rsidR="00603696" w:rsidRDefault="0047653D">
            <w:pPr>
              <w:jc w:val="center"/>
            </w:pPr>
            <w:r>
              <w:rPr>
                <w:color w:val="000000"/>
                <w:sz w:val="18"/>
                <w:szCs w:val="18"/>
              </w:rPr>
              <w:t>1.727</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7B87FFA" w14:textId="77777777" w:rsidR="00603696" w:rsidRDefault="0047653D">
            <w:pPr>
              <w:jc w:val="center"/>
            </w:pPr>
            <w:r>
              <w:rPr>
                <w:b/>
                <w:bCs/>
                <w:color w:val="000000"/>
                <w:sz w:val="18"/>
                <w:szCs w:val="18"/>
              </w:rPr>
              <w:t>12,276 %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127143" w14:textId="77777777" w:rsidR="00603696" w:rsidRDefault="0047653D">
            <w:pPr>
              <w:jc w:val="center"/>
            </w:pPr>
            <w:r>
              <w:rPr>
                <w:color w:val="000000"/>
                <w:sz w:val="18"/>
                <w:szCs w:val="18"/>
              </w:rPr>
              <w:t>6</w:t>
            </w:r>
          </w:p>
        </w:tc>
      </w:tr>
      <w:tr w:rsidR="00603696" w14:paraId="560E6332"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FEE510" w14:textId="77777777" w:rsidR="00603696" w:rsidRDefault="0047653D">
            <w:pPr>
              <w:jc w:val="center"/>
            </w:pPr>
            <w:r>
              <w:rPr>
                <w:color w:val="000000"/>
                <w:sz w:val="18"/>
                <w:szCs w:val="18"/>
              </w:rPr>
              <w:t>DATE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A67F6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72CEDC" w14:textId="318824A6" w:rsidR="00603696" w:rsidRDefault="006810A3">
            <w:r>
              <w:rPr>
                <w:color w:val="000000"/>
                <w:sz w:val="18"/>
                <w:szCs w:val="18"/>
              </w:rPr>
              <w:t>Sistemas, Arq. y Comp</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076C776" w14:textId="77777777" w:rsidR="00603696" w:rsidRDefault="0047653D">
            <w:pPr>
              <w:jc w:val="center"/>
            </w:pPr>
            <w:r>
              <w:rPr>
                <w:color w:val="000000"/>
                <w:sz w:val="18"/>
                <w:szCs w:val="18"/>
              </w:rPr>
              <w:t>206</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CE9ECE" w14:textId="77777777" w:rsidR="00603696" w:rsidRDefault="0047653D">
            <w:pPr>
              <w:jc w:val="center"/>
            </w:pPr>
            <w:r>
              <w:rPr>
                <w:color w:val="000000"/>
                <w:sz w:val="18"/>
                <w:szCs w:val="18"/>
              </w:rPr>
              <w:t>3.297</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CAF33BA" w14:textId="77777777" w:rsidR="00603696" w:rsidRDefault="0047653D">
            <w:pPr>
              <w:jc w:val="center"/>
            </w:pPr>
            <w:r>
              <w:rPr>
                <w:b/>
                <w:bCs/>
                <w:color w:val="000000"/>
                <w:sz w:val="18"/>
                <w:szCs w:val="18"/>
              </w:rPr>
              <w:t>6,248 %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8606BA4" w14:textId="77777777" w:rsidR="00603696" w:rsidRDefault="0047653D">
            <w:pPr>
              <w:jc w:val="center"/>
            </w:pPr>
            <w:r>
              <w:rPr>
                <w:color w:val="000000"/>
                <w:sz w:val="18"/>
                <w:szCs w:val="18"/>
              </w:rPr>
              <w:t>7</w:t>
            </w:r>
          </w:p>
        </w:tc>
      </w:tr>
      <w:tr w:rsidR="00603696" w14:paraId="6B4C8FF4"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004F3B" w14:textId="77777777" w:rsidR="00603696" w:rsidRDefault="0047653D">
            <w:pPr>
              <w:jc w:val="center"/>
            </w:pPr>
            <w:r>
              <w:rPr>
                <w:color w:val="000000"/>
                <w:sz w:val="18"/>
                <w:szCs w:val="18"/>
              </w:rPr>
              <w:t>CVPR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3EC4AA7"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F88F56" w14:textId="1D2775F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9F8AB9" w14:textId="77777777" w:rsidR="00603696" w:rsidRDefault="0047653D">
            <w:pPr>
              <w:jc w:val="center"/>
            </w:pPr>
            <w:r>
              <w:rPr>
                <w:color w:val="000000"/>
                <w:sz w:val="18"/>
                <w:szCs w:val="18"/>
              </w:rPr>
              <w:t>200</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F99C9C4" w14:textId="77777777" w:rsidR="00603696" w:rsidRDefault="0047653D">
            <w:pPr>
              <w:jc w:val="center"/>
            </w:pPr>
            <w:r>
              <w:rPr>
                <w:color w:val="000000"/>
                <w:sz w:val="18"/>
                <w:szCs w:val="18"/>
              </w:rPr>
              <w:t>5.370</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9DE2B3C" w14:textId="77777777" w:rsidR="00603696" w:rsidRDefault="0047653D">
            <w:pPr>
              <w:jc w:val="center"/>
            </w:pPr>
            <w:r>
              <w:rPr>
                <w:b/>
                <w:bCs/>
                <w:color w:val="000000"/>
                <w:sz w:val="18"/>
                <w:szCs w:val="18"/>
              </w:rPr>
              <w:t>3,724 %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B2D7E22" w14:textId="77777777" w:rsidR="00603696" w:rsidRDefault="0047653D">
            <w:pPr>
              <w:jc w:val="center"/>
            </w:pPr>
            <w:r>
              <w:rPr>
                <w:color w:val="000000"/>
                <w:sz w:val="18"/>
                <w:szCs w:val="18"/>
              </w:rPr>
              <w:t>8</w:t>
            </w:r>
          </w:p>
        </w:tc>
      </w:tr>
      <w:tr w:rsidR="00603696" w14:paraId="4559ECDE"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33B66EB" w14:textId="77777777" w:rsidR="00603696" w:rsidRDefault="0047653D">
            <w:pPr>
              <w:jc w:val="center"/>
            </w:pPr>
            <w:r>
              <w:rPr>
                <w:color w:val="000000"/>
                <w:sz w:val="18"/>
                <w:szCs w:val="18"/>
              </w:rPr>
              <w:t>ECAI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E8392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E4BF9F" w14:textId="2CF7E2F2"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597EA50" w14:textId="77777777" w:rsidR="00603696" w:rsidRDefault="0047653D">
            <w:pPr>
              <w:jc w:val="center"/>
            </w:pPr>
            <w:r>
              <w:rPr>
                <w:color w:val="000000"/>
                <w:sz w:val="18"/>
                <w:szCs w:val="18"/>
              </w:rPr>
              <w:t>170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004D7B4" w14:textId="77777777" w:rsidR="00603696" w:rsidRDefault="0047653D">
            <w:pPr>
              <w:jc w:val="center"/>
            </w:pPr>
            <w:r>
              <w:rPr>
                <w:color w:val="000000"/>
                <w:sz w:val="18"/>
                <w:szCs w:val="18"/>
              </w:rPr>
              <w:t>2.003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D3E9A9" w14:textId="77777777" w:rsidR="00603696" w:rsidRDefault="0047653D">
            <w:pPr>
              <w:jc w:val="center"/>
            </w:pPr>
            <w:r>
              <w:rPr>
                <w:b/>
                <w:bCs/>
                <w:color w:val="000000"/>
                <w:sz w:val="18"/>
                <w:szCs w:val="18"/>
              </w:rPr>
              <w:t>8,487 %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B7C6FF" w14:textId="77777777" w:rsidR="00603696" w:rsidRDefault="0047653D">
            <w:pPr>
              <w:jc w:val="center"/>
            </w:pPr>
            <w:r>
              <w:rPr>
                <w:color w:val="000000"/>
                <w:sz w:val="18"/>
                <w:szCs w:val="18"/>
              </w:rPr>
              <w:t>9</w:t>
            </w:r>
          </w:p>
        </w:tc>
      </w:tr>
      <w:tr w:rsidR="00603696" w14:paraId="5B7DCCA9"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5E0DE63" w14:textId="77777777" w:rsidR="00603696" w:rsidRDefault="0047653D">
            <w:pPr>
              <w:jc w:val="center"/>
            </w:pPr>
            <w:r>
              <w:rPr>
                <w:color w:val="000000"/>
                <w:sz w:val="18"/>
                <w:szCs w:val="18"/>
              </w:rPr>
              <w:lastRenderedPageBreak/>
              <w:t>SIGIR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C0385C"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3EE455"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ACA7296" w14:textId="77777777" w:rsidR="00603696" w:rsidRDefault="0047653D">
            <w:pPr>
              <w:jc w:val="center"/>
            </w:pPr>
            <w:r>
              <w:rPr>
                <w:color w:val="000000"/>
                <w:sz w:val="18"/>
                <w:szCs w:val="18"/>
              </w:rPr>
              <w:t>163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9AB8F0" w14:textId="77777777" w:rsidR="00603696" w:rsidRDefault="0047653D">
            <w:pPr>
              <w:jc w:val="center"/>
            </w:pPr>
            <w:r>
              <w:rPr>
                <w:color w:val="000000"/>
                <w:sz w:val="18"/>
                <w:szCs w:val="18"/>
              </w:rPr>
              <w:t>1.899</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1B59DDE" w14:textId="77777777" w:rsidR="00603696" w:rsidRDefault="0047653D">
            <w:pPr>
              <w:jc w:val="center"/>
            </w:pPr>
            <w:r>
              <w:rPr>
                <w:b/>
                <w:bCs/>
                <w:color w:val="000000"/>
                <w:sz w:val="18"/>
                <w:szCs w:val="18"/>
              </w:rPr>
              <w:t>8,583 %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F75F67C" w14:textId="77777777" w:rsidR="00603696" w:rsidRDefault="0047653D">
            <w:pPr>
              <w:jc w:val="center"/>
            </w:pPr>
            <w:r>
              <w:rPr>
                <w:color w:val="000000"/>
                <w:sz w:val="18"/>
                <w:szCs w:val="18"/>
              </w:rPr>
              <w:t>10</w:t>
            </w:r>
          </w:p>
        </w:tc>
      </w:tr>
      <w:tr w:rsidR="00603696" w14:paraId="0FABB50F"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4216988" w14:textId="77777777" w:rsidR="00603696" w:rsidRDefault="0047653D">
            <w:pPr>
              <w:jc w:val="center"/>
            </w:pPr>
            <w:r>
              <w:rPr>
                <w:color w:val="000000"/>
                <w:sz w:val="18"/>
                <w:szCs w:val="18"/>
              </w:rPr>
              <w:t>CIKM</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0DA3CBC"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589FDD"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F9912B" w14:textId="77777777" w:rsidR="00603696" w:rsidRDefault="0047653D">
            <w:pPr>
              <w:jc w:val="center"/>
            </w:pPr>
            <w:r>
              <w:rPr>
                <w:color w:val="000000"/>
                <w:sz w:val="18"/>
                <w:szCs w:val="18"/>
              </w:rPr>
              <w:t>141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42D4B7" w14:textId="77777777" w:rsidR="00603696" w:rsidRDefault="0047653D">
            <w:pPr>
              <w:jc w:val="center"/>
            </w:pPr>
            <w:r>
              <w:rPr>
                <w:color w:val="000000"/>
                <w:sz w:val="18"/>
                <w:szCs w:val="18"/>
              </w:rPr>
              <w:t>1.913</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E7763B" w14:textId="77777777" w:rsidR="00603696" w:rsidRDefault="0047653D">
            <w:pPr>
              <w:jc w:val="center"/>
            </w:pPr>
            <w:r>
              <w:rPr>
                <w:b/>
                <w:bCs/>
                <w:color w:val="000000"/>
                <w:sz w:val="18"/>
                <w:szCs w:val="18"/>
              </w:rPr>
              <w:t>7,371 %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AF71C1" w14:textId="77777777" w:rsidR="00603696" w:rsidRDefault="0047653D">
            <w:pPr>
              <w:jc w:val="center"/>
            </w:pPr>
            <w:r>
              <w:rPr>
                <w:color w:val="000000"/>
                <w:sz w:val="18"/>
                <w:szCs w:val="18"/>
              </w:rPr>
              <w:t>11</w:t>
            </w:r>
          </w:p>
        </w:tc>
      </w:tr>
      <w:tr w:rsidR="00603696" w14:paraId="1B689070"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94DBFEA" w14:textId="77777777" w:rsidR="00603696" w:rsidRDefault="0047653D">
            <w:pPr>
              <w:jc w:val="center"/>
            </w:pPr>
            <w:r>
              <w:rPr>
                <w:color w:val="000000"/>
                <w:sz w:val="18"/>
                <w:szCs w:val="18"/>
              </w:rPr>
              <w:t>ICDAR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6C84814"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81F977" w14:textId="32C45011"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4C07AB" w14:textId="77777777" w:rsidR="00603696" w:rsidRDefault="0047653D">
            <w:pPr>
              <w:jc w:val="center"/>
            </w:pPr>
            <w:r>
              <w:rPr>
                <w:color w:val="000000"/>
                <w:sz w:val="18"/>
                <w:szCs w:val="18"/>
              </w:rPr>
              <w:t>137</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CF293B" w14:textId="77777777" w:rsidR="00603696" w:rsidRDefault="0047653D">
            <w:pPr>
              <w:jc w:val="center"/>
            </w:pPr>
            <w:r>
              <w:rPr>
                <w:color w:val="000000"/>
                <w:sz w:val="18"/>
                <w:szCs w:val="18"/>
              </w:rPr>
              <w:t>956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26D6486" w14:textId="77777777" w:rsidR="00603696" w:rsidRDefault="0047653D">
            <w:pPr>
              <w:jc w:val="center"/>
            </w:pPr>
            <w:r>
              <w:rPr>
                <w:b/>
                <w:bCs/>
                <w:color w:val="000000"/>
                <w:sz w:val="18"/>
                <w:szCs w:val="18"/>
              </w:rPr>
              <w:t>14,331 %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9B622FA" w14:textId="77777777" w:rsidR="00603696" w:rsidRDefault="0047653D">
            <w:pPr>
              <w:jc w:val="center"/>
            </w:pPr>
            <w:r>
              <w:rPr>
                <w:color w:val="000000"/>
                <w:sz w:val="18"/>
                <w:szCs w:val="18"/>
              </w:rPr>
              <w:t>12</w:t>
            </w:r>
          </w:p>
        </w:tc>
      </w:tr>
      <w:tr w:rsidR="00603696" w14:paraId="77502216"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79EB56" w14:textId="77777777" w:rsidR="00603696" w:rsidRDefault="0047653D">
            <w:pPr>
              <w:jc w:val="center"/>
            </w:pPr>
            <w:r>
              <w:rPr>
                <w:color w:val="000000"/>
                <w:sz w:val="18"/>
                <w:szCs w:val="18"/>
              </w:rPr>
              <w:t>AAAI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1460322"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5F2EE5D" w14:textId="3019B5DF"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AF5CC7" w14:textId="77777777" w:rsidR="00603696" w:rsidRDefault="0047653D">
            <w:pPr>
              <w:jc w:val="center"/>
            </w:pPr>
            <w:r>
              <w:rPr>
                <w:color w:val="000000"/>
                <w:sz w:val="18"/>
                <w:szCs w:val="18"/>
              </w:rPr>
              <w:t>137</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986E806" w14:textId="77777777" w:rsidR="00603696" w:rsidRDefault="0047653D">
            <w:pPr>
              <w:jc w:val="center"/>
            </w:pPr>
            <w:r>
              <w:rPr>
                <w:color w:val="000000"/>
                <w:sz w:val="18"/>
                <w:szCs w:val="18"/>
              </w:rPr>
              <w:t>4.261</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780350D" w14:textId="77777777" w:rsidR="00603696" w:rsidRDefault="0047653D">
            <w:pPr>
              <w:jc w:val="center"/>
            </w:pPr>
            <w:r>
              <w:rPr>
                <w:b/>
                <w:bCs/>
                <w:color w:val="000000"/>
                <w:sz w:val="18"/>
                <w:szCs w:val="18"/>
              </w:rPr>
              <w:t>3,215 %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800BC4" w14:textId="77777777" w:rsidR="00603696" w:rsidRDefault="0047653D">
            <w:pPr>
              <w:jc w:val="center"/>
            </w:pPr>
            <w:r>
              <w:rPr>
                <w:color w:val="000000"/>
                <w:sz w:val="18"/>
                <w:szCs w:val="18"/>
              </w:rPr>
              <w:t>13</w:t>
            </w:r>
          </w:p>
        </w:tc>
      </w:tr>
      <w:tr w:rsidR="00603696" w14:paraId="105C08BC"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838958F" w14:textId="77777777" w:rsidR="00603696" w:rsidRDefault="0047653D">
            <w:pPr>
              <w:jc w:val="center"/>
            </w:pPr>
            <w:r>
              <w:rPr>
                <w:color w:val="000000"/>
                <w:sz w:val="18"/>
                <w:szCs w:val="18"/>
              </w:rPr>
              <w:t>IJCAI</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CE7AA0"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5430046" w14:textId="23CA4386"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66E6774" w14:textId="77777777" w:rsidR="00603696" w:rsidRDefault="0047653D">
            <w:pPr>
              <w:jc w:val="center"/>
            </w:pPr>
            <w:r>
              <w:rPr>
                <w:color w:val="000000"/>
                <w:sz w:val="18"/>
                <w:szCs w:val="18"/>
              </w:rPr>
              <w:t>133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83A7CE" w14:textId="77777777" w:rsidR="00603696" w:rsidRDefault="0047653D">
            <w:pPr>
              <w:jc w:val="center"/>
            </w:pPr>
            <w:r>
              <w:rPr>
                <w:color w:val="000000"/>
                <w:sz w:val="18"/>
                <w:szCs w:val="18"/>
              </w:rPr>
              <w:t>2.436</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9C95B70" w14:textId="77777777" w:rsidR="00603696" w:rsidRDefault="0047653D">
            <w:pPr>
              <w:jc w:val="center"/>
            </w:pPr>
            <w:r>
              <w:rPr>
                <w:b/>
                <w:bCs/>
                <w:color w:val="000000"/>
                <w:sz w:val="18"/>
                <w:szCs w:val="18"/>
              </w:rPr>
              <w:t>5,460 %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C583C0" w14:textId="77777777" w:rsidR="00603696" w:rsidRDefault="0047653D">
            <w:pPr>
              <w:jc w:val="center"/>
            </w:pPr>
            <w:r>
              <w:rPr>
                <w:color w:val="000000"/>
                <w:sz w:val="18"/>
                <w:szCs w:val="18"/>
              </w:rPr>
              <w:t>14</w:t>
            </w:r>
          </w:p>
        </w:tc>
      </w:tr>
      <w:tr w:rsidR="00603696" w14:paraId="0B82251F"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5C7DFAD" w14:textId="77777777" w:rsidR="00603696" w:rsidRDefault="0047653D">
            <w:pPr>
              <w:jc w:val="center"/>
            </w:pPr>
            <w:r>
              <w:rPr>
                <w:color w:val="000000"/>
                <w:sz w:val="18"/>
                <w:szCs w:val="18"/>
              </w:rPr>
              <w:t>ER</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DCBF59"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2A58874"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370C327" w14:textId="77777777" w:rsidR="00603696" w:rsidRDefault="0047653D">
            <w:pPr>
              <w:jc w:val="center"/>
            </w:pPr>
            <w:r>
              <w:rPr>
                <w:color w:val="000000"/>
                <w:sz w:val="18"/>
                <w:szCs w:val="18"/>
              </w:rPr>
              <w:t>131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7FB700F" w14:textId="77777777" w:rsidR="00603696" w:rsidRDefault="0047653D">
            <w:pPr>
              <w:jc w:val="center"/>
            </w:pPr>
            <w:r>
              <w:rPr>
                <w:color w:val="000000"/>
                <w:sz w:val="18"/>
                <w:szCs w:val="18"/>
              </w:rPr>
              <w:t>624</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406AE77" w14:textId="77777777" w:rsidR="00603696" w:rsidRDefault="0047653D">
            <w:pPr>
              <w:jc w:val="center"/>
            </w:pPr>
            <w:r>
              <w:rPr>
                <w:b/>
                <w:bCs/>
                <w:color w:val="000000"/>
                <w:sz w:val="18"/>
                <w:szCs w:val="18"/>
              </w:rPr>
              <w:t>20,994 %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5FDBDB" w14:textId="77777777" w:rsidR="00603696" w:rsidRDefault="0047653D">
            <w:pPr>
              <w:jc w:val="center"/>
            </w:pPr>
            <w:r>
              <w:rPr>
                <w:color w:val="000000"/>
                <w:sz w:val="18"/>
                <w:szCs w:val="18"/>
              </w:rPr>
              <w:t>15</w:t>
            </w:r>
          </w:p>
        </w:tc>
      </w:tr>
      <w:tr w:rsidR="00603696" w14:paraId="2CA17FDD"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D6D175" w14:textId="77777777" w:rsidR="00603696" w:rsidRDefault="0047653D">
            <w:pPr>
              <w:jc w:val="center"/>
            </w:pPr>
            <w:r>
              <w:rPr>
                <w:color w:val="000000"/>
                <w:sz w:val="18"/>
                <w:szCs w:val="18"/>
              </w:rPr>
              <w:t>NeurIPS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2E3C0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EC11603" w14:textId="4035B914"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076192E" w14:textId="77777777" w:rsidR="00603696" w:rsidRDefault="0047653D">
            <w:pPr>
              <w:jc w:val="center"/>
            </w:pPr>
            <w:r>
              <w:rPr>
                <w:color w:val="000000"/>
                <w:sz w:val="18"/>
                <w:szCs w:val="18"/>
              </w:rPr>
              <w:t>113</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DB0B401" w14:textId="77777777" w:rsidR="00603696" w:rsidRDefault="0047653D">
            <w:pPr>
              <w:jc w:val="center"/>
            </w:pPr>
            <w:r>
              <w:rPr>
                <w:color w:val="000000"/>
                <w:sz w:val="18"/>
                <w:szCs w:val="18"/>
              </w:rPr>
              <w:t>3.538</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EF67058" w14:textId="77777777" w:rsidR="00603696" w:rsidRDefault="0047653D">
            <w:pPr>
              <w:jc w:val="center"/>
            </w:pPr>
            <w:r>
              <w:rPr>
                <w:b/>
                <w:bCs/>
                <w:color w:val="000000"/>
                <w:sz w:val="18"/>
                <w:szCs w:val="18"/>
              </w:rPr>
              <w:t>3,194 %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409BB0" w14:textId="77777777" w:rsidR="00603696" w:rsidRDefault="0047653D">
            <w:pPr>
              <w:jc w:val="center"/>
            </w:pPr>
            <w:r>
              <w:rPr>
                <w:color w:val="000000"/>
                <w:sz w:val="18"/>
                <w:szCs w:val="18"/>
              </w:rPr>
              <w:t>16</w:t>
            </w:r>
          </w:p>
        </w:tc>
      </w:tr>
      <w:tr w:rsidR="00603696" w14:paraId="1E09DFA3"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AB2FB5B" w14:textId="77777777" w:rsidR="00603696" w:rsidRDefault="0047653D">
            <w:pPr>
              <w:jc w:val="center"/>
            </w:pPr>
            <w:r>
              <w:rPr>
                <w:color w:val="000000"/>
                <w:sz w:val="18"/>
                <w:szCs w:val="18"/>
              </w:rPr>
              <w:t>WWW</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61A32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FBC175B"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DD8ED41" w14:textId="77777777" w:rsidR="00603696" w:rsidRDefault="0047653D">
            <w:pPr>
              <w:jc w:val="center"/>
            </w:pPr>
            <w:r>
              <w:rPr>
                <w:color w:val="000000"/>
                <w:sz w:val="18"/>
                <w:szCs w:val="18"/>
              </w:rPr>
              <w:t>111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6129F5F" w14:textId="77777777" w:rsidR="00603696" w:rsidRDefault="0047653D">
            <w:pPr>
              <w:jc w:val="center"/>
            </w:pPr>
            <w:r>
              <w:rPr>
                <w:color w:val="000000"/>
                <w:sz w:val="18"/>
                <w:szCs w:val="18"/>
              </w:rPr>
              <w:t>1.192</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378C14D" w14:textId="77777777" w:rsidR="00603696" w:rsidRDefault="0047653D">
            <w:pPr>
              <w:jc w:val="center"/>
            </w:pPr>
            <w:r>
              <w:rPr>
                <w:b/>
                <w:bCs/>
                <w:color w:val="000000"/>
                <w:sz w:val="18"/>
                <w:szCs w:val="18"/>
              </w:rPr>
              <w:t>9,312 %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A9C6CE2" w14:textId="77777777" w:rsidR="00603696" w:rsidRDefault="0047653D">
            <w:pPr>
              <w:jc w:val="center"/>
            </w:pPr>
            <w:r>
              <w:rPr>
                <w:color w:val="000000"/>
                <w:sz w:val="18"/>
                <w:szCs w:val="18"/>
              </w:rPr>
              <w:t>17</w:t>
            </w:r>
          </w:p>
        </w:tc>
      </w:tr>
      <w:tr w:rsidR="00603696" w14:paraId="7C5EC997"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BD53944" w14:textId="77777777" w:rsidR="00603696" w:rsidRDefault="0047653D">
            <w:pPr>
              <w:jc w:val="center"/>
            </w:pPr>
            <w:r>
              <w:rPr>
                <w:color w:val="000000"/>
                <w:sz w:val="18"/>
                <w:szCs w:val="18"/>
              </w:rPr>
              <w:t>INFOCOM</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E02E9BA"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CD6083" w14:textId="77777777" w:rsidR="00603696" w:rsidRDefault="0047653D">
            <w:r>
              <w:rPr>
                <w:color w:val="000000"/>
                <w:sz w:val="18"/>
                <w:szCs w:val="18"/>
              </w:rPr>
              <w:t>Redes</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FC3032" w14:textId="77777777" w:rsidR="00603696" w:rsidRDefault="0047653D">
            <w:pPr>
              <w:jc w:val="center"/>
            </w:pPr>
            <w:r>
              <w:rPr>
                <w:color w:val="000000"/>
                <w:sz w:val="18"/>
                <w:szCs w:val="18"/>
              </w:rPr>
              <w:t>109</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2D1C741" w14:textId="77777777" w:rsidR="00603696" w:rsidRDefault="0047653D">
            <w:pPr>
              <w:jc w:val="center"/>
            </w:pPr>
            <w:r>
              <w:rPr>
                <w:color w:val="000000"/>
                <w:sz w:val="18"/>
                <w:szCs w:val="18"/>
              </w:rPr>
              <w:t>1.312</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D5E154" w14:textId="77777777" w:rsidR="00603696" w:rsidRDefault="0047653D">
            <w:pPr>
              <w:jc w:val="center"/>
            </w:pPr>
            <w:r>
              <w:rPr>
                <w:b/>
                <w:bCs/>
                <w:color w:val="000000"/>
                <w:sz w:val="18"/>
                <w:szCs w:val="18"/>
              </w:rPr>
              <w:t>8,308 %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322FC1" w14:textId="77777777" w:rsidR="00603696" w:rsidRDefault="0047653D">
            <w:pPr>
              <w:jc w:val="center"/>
            </w:pPr>
            <w:r>
              <w:rPr>
                <w:color w:val="000000"/>
                <w:sz w:val="18"/>
                <w:szCs w:val="18"/>
              </w:rPr>
              <w:t>18</w:t>
            </w:r>
          </w:p>
        </w:tc>
      </w:tr>
      <w:tr w:rsidR="00603696" w14:paraId="0FD68BB9"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B6894D3" w14:textId="77777777" w:rsidR="00603696" w:rsidRDefault="0047653D">
            <w:pPr>
              <w:jc w:val="center"/>
            </w:pPr>
            <w:r>
              <w:rPr>
                <w:color w:val="000000"/>
                <w:sz w:val="18"/>
                <w:szCs w:val="18"/>
              </w:rPr>
              <w:t>CaiSE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6223CF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88BEAB" w14:textId="77777777" w:rsidR="00603696" w:rsidRDefault="0047653D">
            <w:r>
              <w:rPr>
                <w:color w:val="000000"/>
                <w:sz w:val="18"/>
                <w:szCs w:val="18"/>
              </w:rPr>
              <w:t>Ing. del Software</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078D25" w14:textId="77777777" w:rsidR="00603696" w:rsidRDefault="0047653D">
            <w:pPr>
              <w:jc w:val="center"/>
            </w:pPr>
            <w:r>
              <w:rPr>
                <w:color w:val="000000"/>
                <w:sz w:val="18"/>
                <w:szCs w:val="18"/>
              </w:rPr>
              <w:t>103</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BBEBB5B" w14:textId="77777777" w:rsidR="00603696" w:rsidRDefault="0047653D">
            <w:pPr>
              <w:jc w:val="center"/>
            </w:pPr>
            <w:r>
              <w:rPr>
                <w:color w:val="000000"/>
                <w:sz w:val="18"/>
                <w:szCs w:val="18"/>
              </w:rPr>
              <w:t>748</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264FB9" w14:textId="77777777" w:rsidR="00603696" w:rsidRDefault="0047653D">
            <w:pPr>
              <w:jc w:val="center"/>
            </w:pPr>
            <w:r>
              <w:rPr>
                <w:b/>
                <w:bCs/>
                <w:color w:val="000000"/>
                <w:sz w:val="18"/>
                <w:szCs w:val="18"/>
              </w:rPr>
              <w:t>13,770 %</w:t>
            </w:r>
          </w:p>
        </w:tc>
        <w:tc>
          <w:tcPr>
            <w:tcW w:w="6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CD58DA" w14:textId="77777777" w:rsidR="00603696" w:rsidRDefault="0047653D">
            <w:pPr>
              <w:jc w:val="center"/>
            </w:pPr>
            <w:r>
              <w:rPr>
                <w:color w:val="000000"/>
                <w:sz w:val="18"/>
                <w:szCs w:val="18"/>
              </w:rPr>
              <w:t>19</w:t>
            </w:r>
          </w:p>
        </w:tc>
      </w:tr>
      <w:tr w:rsidR="00603696" w14:paraId="4D060646"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4BAFAAB" w14:textId="77777777" w:rsidR="00603696" w:rsidRDefault="0047653D">
            <w:pPr>
              <w:jc w:val="center"/>
            </w:pPr>
            <w:r>
              <w:rPr>
                <w:color w:val="000000"/>
                <w:sz w:val="18"/>
                <w:szCs w:val="18"/>
              </w:rPr>
              <w:t>RecSys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2F506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62B8669" w14:textId="6675605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ED03692" w14:textId="77777777" w:rsidR="00603696" w:rsidRDefault="0047653D">
            <w:pPr>
              <w:jc w:val="center"/>
            </w:pPr>
            <w:r>
              <w:rPr>
                <w:color w:val="000000"/>
                <w:sz w:val="18"/>
                <w:szCs w:val="18"/>
              </w:rPr>
              <w:t>102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CA635E" w14:textId="77777777" w:rsidR="00603696" w:rsidRDefault="0047653D">
            <w:pPr>
              <w:jc w:val="center"/>
            </w:pPr>
            <w:r>
              <w:rPr>
                <w:color w:val="000000"/>
                <w:sz w:val="18"/>
                <w:szCs w:val="18"/>
              </w:rPr>
              <w:t>1.011</w:t>
            </w:r>
          </w:p>
        </w:tc>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352EF62" w14:textId="77777777" w:rsidR="00603696" w:rsidRDefault="0047653D">
            <w:pPr>
              <w:jc w:val="center"/>
            </w:pPr>
            <w:r>
              <w:rPr>
                <w:b/>
                <w:bCs/>
                <w:color w:val="000000"/>
                <w:sz w:val="18"/>
                <w:szCs w:val="18"/>
              </w:rPr>
              <w:t>10,089 %</w:t>
            </w:r>
          </w:p>
        </w:tc>
        <w:tc>
          <w:tcPr>
            <w:tcW w:w="6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B63B19" w14:textId="77777777" w:rsidR="00603696" w:rsidRDefault="0047653D">
            <w:pPr>
              <w:jc w:val="center"/>
            </w:pPr>
            <w:r>
              <w:rPr>
                <w:color w:val="000000"/>
                <w:sz w:val="18"/>
                <w:szCs w:val="18"/>
              </w:rPr>
              <w:t>20</w:t>
            </w:r>
          </w:p>
        </w:tc>
      </w:tr>
    </w:tbl>
    <w:p w14:paraId="7B2B7D40" w14:textId="77777777" w:rsidR="00603696" w:rsidRDefault="00603696">
      <w:pPr>
        <w:spacing w:before="30" w:after="30"/>
      </w:pPr>
    </w:p>
    <w:p w14:paraId="4E70E793" w14:textId="3CE73B00" w:rsidR="00603696" w:rsidRDefault="0047653D">
      <w:pPr>
        <w:spacing w:before="60" w:after="100"/>
        <w:jc w:val="both"/>
        <w:rPr>
          <w:color w:val="000000"/>
          <w:lang w:val="es-ES"/>
        </w:rPr>
      </w:pPr>
      <w:r>
        <w:rPr>
          <w:color w:val="000000"/>
          <w:lang w:val="es-ES"/>
        </w:rPr>
        <w:t>El top global refleja una especialización española notable en robótica (IROS, ICRA), imagen médica y visión por computador (MICCAI, CVPR), habla (Interspeech), computación evolutiva (GECCO), sistemas/HPC (IPDPS, DATE) y recuperación de información (SIGIR, CIKM). El congreso ER destaca por su cuota europea del 20,99 %, lo que refleja una concentración española históricamente alta en ese congreso específico. Conviene notar que una cuota europea alta sobre denominador pequeño (ER: 20,99 % sobre 624 artículos europeos; ICDAR: 14,33 % sobre 956) tiene distinto peso que una cuota media sobre denominador grande (AAAI: 3,22 % sobre 4.261; NeurIPS: 3,19 % sobre 3.538). En términos de concentración, los cinco congresos con mayor volumen absoluto español —IROS (573), ICRA (543), MICCAI (335), Interspeech (290) y GECCO (253)— acumulan el 24,4 % del total de artículos españoles del período (1.994 de 8.082).</w:t>
      </w:r>
    </w:p>
    <w:p w14:paraId="7121181F" w14:textId="06489483" w:rsidR="00603696" w:rsidRPr="000B4727" w:rsidRDefault="00FF3AE1">
      <w:pPr>
        <w:pStyle w:val="Ttulo2"/>
        <w:rPr>
          <w:lang w:val="es-ES"/>
        </w:rPr>
      </w:pPr>
      <w:r>
        <w:rPr>
          <w:lang w:val="es-ES"/>
        </w:rPr>
        <w:t>8.2. Top 15 en 2021–2025</w:t>
      </w:r>
    </w:p>
    <w:p w14:paraId="1DA74471" w14:textId="77777777" w:rsidR="00603696" w:rsidRPr="000B4727" w:rsidRDefault="0047653D">
      <w:pPr>
        <w:spacing w:before="60" w:after="100"/>
        <w:jc w:val="both"/>
        <w:rPr>
          <w:lang w:val="es-ES"/>
        </w:rPr>
      </w:pPr>
      <w:r>
        <w:rPr>
          <w:color w:val="000000"/>
          <w:lang w:val="es-ES"/>
        </w:rPr>
        <w:t>La tabla siguiente se centra en la última ventana quinquenal, que refleja la distribución más reciente de la presencia española.</w:t>
      </w:r>
    </w:p>
    <w:p w14:paraId="34F95B2C" w14:textId="77777777" w:rsidR="00603696" w:rsidRPr="000B4727" w:rsidRDefault="00603696">
      <w:pPr>
        <w:spacing w:before="20" w:after="2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00"/>
        <w:gridCol w:w="2200"/>
        <w:gridCol w:w="700"/>
        <w:gridCol w:w="1300"/>
        <w:gridCol w:w="2326"/>
      </w:tblGrid>
      <w:tr w:rsidR="00603696" w14:paraId="3463D0B7" w14:textId="77777777">
        <w:tc>
          <w:tcPr>
            <w:tcW w:w="1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5D2B82B2" w14:textId="77777777" w:rsidR="00603696" w:rsidRDefault="0047653D">
            <w:pPr>
              <w:jc w:val="center"/>
            </w:pPr>
            <w:r>
              <w:rPr>
                <w:b/>
                <w:bCs/>
                <w:color w:val="1F4E79"/>
                <w:sz w:val="18"/>
                <w:szCs w:val="18"/>
              </w:rPr>
              <w:t>Congreso</w:t>
            </w:r>
          </w:p>
        </w:tc>
        <w:tc>
          <w:tcPr>
            <w:tcW w:w="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6941CD17" w14:textId="77777777" w:rsidR="00603696" w:rsidRDefault="0047653D">
            <w:pPr>
              <w:jc w:val="center"/>
            </w:pPr>
            <w:r>
              <w:rPr>
                <w:b/>
                <w:bCs/>
                <w:color w:val="1F4E79"/>
                <w:sz w:val="18"/>
                <w:szCs w:val="18"/>
              </w:rPr>
              <w:t>Nivel</w:t>
            </w:r>
          </w:p>
        </w:tc>
        <w:tc>
          <w:tcPr>
            <w:tcW w:w="22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1C65D0D0" w14:textId="77777777" w:rsidR="00603696" w:rsidRDefault="0047653D">
            <w:pPr>
              <w:jc w:val="center"/>
            </w:pPr>
            <w:r>
              <w:rPr>
                <w:b/>
                <w:bCs/>
                <w:color w:val="1F4E79"/>
                <w:sz w:val="18"/>
                <w:szCs w:val="18"/>
              </w:rPr>
              <w:t>Área</w:t>
            </w:r>
          </w:p>
        </w:tc>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09086CCB" w14:textId="77777777" w:rsidR="00603696" w:rsidRDefault="0047653D">
            <w:pPr>
              <w:jc w:val="center"/>
            </w:pPr>
            <w:r>
              <w:rPr>
                <w:b/>
                <w:bCs/>
                <w:color w:val="1F4E79"/>
                <w:sz w:val="18"/>
                <w:szCs w:val="18"/>
              </w:rPr>
              <w:t>ES</w:t>
            </w:r>
          </w:p>
        </w:tc>
        <w:tc>
          <w:tcPr>
            <w:tcW w:w="13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23426830" w14:textId="77777777" w:rsidR="00603696" w:rsidRDefault="0047653D">
            <w:pPr>
              <w:jc w:val="center"/>
            </w:pPr>
            <w:r>
              <w:rPr>
                <w:b/>
                <w:bCs/>
                <w:color w:val="1F4E79"/>
                <w:sz w:val="18"/>
                <w:szCs w:val="18"/>
              </w:rPr>
              <w:t>UE27+RU</w:t>
            </w:r>
          </w:p>
        </w:tc>
        <w:tc>
          <w:tcPr>
            <w:tcW w:w="2326"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vAlign w:val="center"/>
          </w:tcPr>
          <w:p w14:paraId="45A3B501" w14:textId="77777777" w:rsidR="00603696" w:rsidRDefault="0047653D">
            <w:pPr>
              <w:jc w:val="center"/>
            </w:pPr>
            <w:r>
              <w:rPr>
                <w:b/>
                <w:bCs/>
                <w:color w:val="1F4E79"/>
                <w:sz w:val="18"/>
                <w:szCs w:val="18"/>
              </w:rPr>
              <w:t>ES/UE27+RU</w:t>
            </w:r>
          </w:p>
        </w:tc>
      </w:tr>
      <w:tr w:rsidR="00603696" w14:paraId="11B735F6"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4ABECA" w14:textId="77777777" w:rsidR="00603696" w:rsidRDefault="0047653D">
            <w:pPr>
              <w:jc w:val="center"/>
            </w:pPr>
            <w:r>
              <w:rPr>
                <w:color w:val="000000"/>
                <w:sz w:val="18"/>
                <w:szCs w:val="18"/>
              </w:rPr>
              <w:t>MICCAI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864211"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A17B97" w14:textId="05C3F824"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50F1B9D" w14:textId="77777777" w:rsidR="00603696" w:rsidRDefault="0047653D">
            <w:pPr>
              <w:jc w:val="center"/>
            </w:pPr>
            <w:r>
              <w:rPr>
                <w:color w:val="000000"/>
                <w:sz w:val="18"/>
                <w:szCs w:val="18"/>
              </w:rPr>
              <w:t>129</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FA2FBA7" w14:textId="77777777" w:rsidR="00603696" w:rsidRDefault="0047653D">
            <w:pPr>
              <w:jc w:val="center"/>
            </w:pPr>
            <w:r>
              <w:rPr>
                <w:color w:val="000000"/>
                <w:sz w:val="18"/>
                <w:szCs w:val="18"/>
              </w:rPr>
              <w:t>1.992</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A9CF031" w14:textId="77777777" w:rsidR="00603696" w:rsidRDefault="0047653D">
            <w:pPr>
              <w:jc w:val="center"/>
            </w:pPr>
            <w:r>
              <w:rPr>
                <w:b/>
                <w:bCs/>
                <w:color w:val="000000"/>
                <w:sz w:val="18"/>
                <w:szCs w:val="18"/>
              </w:rPr>
              <w:t>6,476 %</w:t>
            </w:r>
          </w:p>
        </w:tc>
      </w:tr>
      <w:tr w:rsidR="00603696" w14:paraId="0A69FDB1"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9DCDA6" w14:textId="77777777" w:rsidR="00603696" w:rsidRDefault="0047653D">
            <w:pPr>
              <w:jc w:val="center"/>
            </w:pPr>
            <w:r>
              <w:rPr>
                <w:color w:val="000000"/>
                <w:sz w:val="18"/>
                <w:szCs w:val="18"/>
              </w:rPr>
              <w:t>NeurIPS</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CE7246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6B9D98" w14:textId="5D7F8627"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D898977" w14:textId="77777777" w:rsidR="00603696" w:rsidRDefault="0047653D">
            <w:pPr>
              <w:jc w:val="center"/>
            </w:pPr>
            <w:r>
              <w:rPr>
                <w:color w:val="000000"/>
                <w:sz w:val="18"/>
                <w:szCs w:val="18"/>
              </w:rPr>
              <w:t>99</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06B6B62" w14:textId="77777777" w:rsidR="00603696" w:rsidRDefault="0047653D">
            <w:pPr>
              <w:jc w:val="center"/>
            </w:pPr>
            <w:r>
              <w:rPr>
                <w:color w:val="000000"/>
                <w:sz w:val="18"/>
                <w:szCs w:val="18"/>
              </w:rPr>
              <w:t>2.925</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033737" w14:textId="77777777" w:rsidR="00603696" w:rsidRDefault="0047653D">
            <w:pPr>
              <w:jc w:val="center"/>
            </w:pPr>
            <w:r>
              <w:rPr>
                <w:b/>
                <w:bCs/>
                <w:color w:val="000000"/>
                <w:sz w:val="18"/>
                <w:szCs w:val="18"/>
              </w:rPr>
              <w:t>3,385 %</w:t>
            </w:r>
          </w:p>
        </w:tc>
      </w:tr>
      <w:tr w:rsidR="00603696" w14:paraId="52CC6A77"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F36386F" w14:textId="77777777" w:rsidR="00603696" w:rsidRDefault="0047653D">
            <w:pPr>
              <w:jc w:val="center"/>
            </w:pPr>
            <w:r>
              <w:rPr>
                <w:color w:val="000000"/>
                <w:sz w:val="18"/>
                <w:szCs w:val="18"/>
              </w:rPr>
              <w:t>IROS</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E1FB896"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1F95086" w14:textId="42ADA33D"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492EC3C" w14:textId="77777777" w:rsidR="00603696" w:rsidRDefault="0047653D">
            <w:pPr>
              <w:jc w:val="center"/>
            </w:pPr>
            <w:r>
              <w:rPr>
                <w:color w:val="000000"/>
                <w:sz w:val="18"/>
                <w:szCs w:val="18"/>
              </w:rPr>
              <w:t>87</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37DA58B" w14:textId="77777777" w:rsidR="00603696" w:rsidRDefault="0047653D">
            <w:pPr>
              <w:jc w:val="center"/>
            </w:pPr>
            <w:r>
              <w:rPr>
                <w:color w:val="000000"/>
                <w:sz w:val="18"/>
                <w:szCs w:val="18"/>
              </w:rPr>
              <w:t>2.012</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644A721" w14:textId="77777777" w:rsidR="00603696" w:rsidRDefault="0047653D">
            <w:pPr>
              <w:jc w:val="center"/>
            </w:pPr>
            <w:r>
              <w:rPr>
                <w:b/>
                <w:bCs/>
                <w:color w:val="000000"/>
                <w:sz w:val="18"/>
                <w:szCs w:val="18"/>
              </w:rPr>
              <w:t>4,324 %</w:t>
            </w:r>
          </w:p>
        </w:tc>
      </w:tr>
      <w:tr w:rsidR="00603696" w14:paraId="16D3B845"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71D2A08" w14:textId="77777777" w:rsidR="00603696" w:rsidRDefault="0047653D">
            <w:pPr>
              <w:jc w:val="center"/>
            </w:pPr>
            <w:r>
              <w:rPr>
                <w:color w:val="000000"/>
                <w:sz w:val="18"/>
                <w:szCs w:val="18"/>
              </w:rPr>
              <w:t>ICRA</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4E21D5F"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18D7C48" w14:textId="60E2849B"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BE5CDE4" w14:textId="77777777" w:rsidR="00603696" w:rsidRDefault="0047653D">
            <w:pPr>
              <w:jc w:val="center"/>
            </w:pPr>
            <w:r>
              <w:rPr>
                <w:color w:val="000000"/>
                <w:sz w:val="18"/>
                <w:szCs w:val="18"/>
              </w:rPr>
              <w:t>84</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1887DC" w14:textId="77777777" w:rsidR="00603696" w:rsidRDefault="0047653D">
            <w:pPr>
              <w:jc w:val="center"/>
            </w:pPr>
            <w:r>
              <w:rPr>
                <w:color w:val="000000"/>
                <w:sz w:val="18"/>
                <w:szCs w:val="18"/>
              </w:rPr>
              <w:t>1.975</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A20C935" w14:textId="77777777" w:rsidR="00603696" w:rsidRDefault="0047653D">
            <w:pPr>
              <w:jc w:val="center"/>
            </w:pPr>
            <w:r>
              <w:rPr>
                <w:b/>
                <w:bCs/>
                <w:color w:val="000000"/>
                <w:sz w:val="18"/>
                <w:szCs w:val="18"/>
              </w:rPr>
              <w:t>4,253 %</w:t>
            </w:r>
          </w:p>
        </w:tc>
      </w:tr>
      <w:tr w:rsidR="00603696" w14:paraId="3D0ED9D4"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350E384" w14:textId="77777777" w:rsidR="00603696" w:rsidRDefault="0047653D">
            <w:pPr>
              <w:jc w:val="center"/>
            </w:pPr>
            <w:r>
              <w:rPr>
                <w:color w:val="000000"/>
                <w:sz w:val="18"/>
                <w:szCs w:val="18"/>
              </w:rPr>
              <w:t>AAAI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351E7C"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DDF6B97" w14:textId="1CC69C38"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2F52F4" w14:textId="77777777" w:rsidR="00603696" w:rsidRDefault="0047653D">
            <w:pPr>
              <w:jc w:val="center"/>
            </w:pPr>
            <w:r>
              <w:rPr>
                <w:color w:val="000000"/>
                <w:sz w:val="18"/>
                <w:szCs w:val="18"/>
              </w:rPr>
              <w:t>78</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58E1EFA" w14:textId="77777777" w:rsidR="00603696" w:rsidRDefault="0047653D">
            <w:pPr>
              <w:jc w:val="center"/>
            </w:pPr>
            <w:r>
              <w:rPr>
                <w:color w:val="000000"/>
                <w:sz w:val="18"/>
                <w:szCs w:val="18"/>
              </w:rPr>
              <w:t>2.373</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472979" w14:textId="77777777" w:rsidR="00603696" w:rsidRDefault="0047653D">
            <w:pPr>
              <w:jc w:val="center"/>
            </w:pPr>
            <w:r>
              <w:rPr>
                <w:b/>
                <w:bCs/>
                <w:color w:val="000000"/>
                <w:sz w:val="18"/>
                <w:szCs w:val="18"/>
              </w:rPr>
              <w:t>3,287 %</w:t>
            </w:r>
          </w:p>
        </w:tc>
      </w:tr>
      <w:tr w:rsidR="00603696" w14:paraId="40D5C04B"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DC76FCE" w14:textId="77777777" w:rsidR="00603696" w:rsidRDefault="0047653D">
            <w:pPr>
              <w:jc w:val="center"/>
            </w:pPr>
            <w:r>
              <w:rPr>
                <w:color w:val="000000"/>
                <w:sz w:val="18"/>
                <w:szCs w:val="18"/>
              </w:rPr>
              <w:t>CVPR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7193136"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81DCBA" w14:textId="32280C45"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2CFDABEE" w14:textId="77777777" w:rsidR="00603696" w:rsidRDefault="0047653D">
            <w:pPr>
              <w:jc w:val="center"/>
            </w:pPr>
            <w:r>
              <w:rPr>
                <w:color w:val="000000"/>
                <w:sz w:val="18"/>
                <w:szCs w:val="18"/>
              </w:rPr>
              <w:t>68</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AB99391" w14:textId="77777777" w:rsidR="00603696" w:rsidRDefault="0047653D">
            <w:pPr>
              <w:jc w:val="center"/>
            </w:pPr>
            <w:r>
              <w:rPr>
                <w:color w:val="000000"/>
                <w:sz w:val="18"/>
                <w:szCs w:val="18"/>
              </w:rPr>
              <w:t>2.680</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C5EEDCD" w14:textId="77777777" w:rsidR="00603696" w:rsidRDefault="0047653D">
            <w:pPr>
              <w:jc w:val="center"/>
            </w:pPr>
            <w:r>
              <w:rPr>
                <w:b/>
                <w:bCs/>
                <w:color w:val="000000"/>
                <w:sz w:val="18"/>
                <w:szCs w:val="18"/>
              </w:rPr>
              <w:t>2,537 %</w:t>
            </w:r>
          </w:p>
        </w:tc>
      </w:tr>
      <w:tr w:rsidR="00603696" w14:paraId="2C7A0D70"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33EC985" w14:textId="77777777" w:rsidR="00603696" w:rsidRDefault="0047653D">
            <w:pPr>
              <w:jc w:val="center"/>
            </w:pPr>
            <w:r>
              <w:rPr>
                <w:color w:val="000000"/>
                <w:sz w:val="18"/>
                <w:szCs w:val="18"/>
              </w:rPr>
              <w:t>ICML</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AC5F012"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697CCF1" w14:textId="48E43F25"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89DEA54" w14:textId="77777777" w:rsidR="00603696" w:rsidRDefault="0047653D">
            <w:pPr>
              <w:jc w:val="center"/>
            </w:pPr>
            <w:r>
              <w:rPr>
                <w:color w:val="000000"/>
                <w:sz w:val="18"/>
                <w:szCs w:val="18"/>
              </w:rPr>
              <w:t>62</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D337BDF" w14:textId="77777777" w:rsidR="00603696" w:rsidRDefault="0047653D">
            <w:pPr>
              <w:jc w:val="center"/>
            </w:pPr>
            <w:r>
              <w:rPr>
                <w:color w:val="000000"/>
                <w:sz w:val="18"/>
                <w:szCs w:val="18"/>
              </w:rPr>
              <w:t>2.072</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B23EE4E" w14:textId="77777777" w:rsidR="00603696" w:rsidRDefault="0047653D">
            <w:pPr>
              <w:jc w:val="center"/>
            </w:pPr>
            <w:r>
              <w:rPr>
                <w:b/>
                <w:bCs/>
                <w:color w:val="000000"/>
                <w:sz w:val="18"/>
                <w:szCs w:val="18"/>
              </w:rPr>
              <w:t>2,992 %</w:t>
            </w:r>
          </w:p>
        </w:tc>
      </w:tr>
      <w:tr w:rsidR="00603696" w14:paraId="5759835B"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1625921" w14:textId="77777777" w:rsidR="00603696" w:rsidRDefault="0047653D">
            <w:pPr>
              <w:jc w:val="center"/>
            </w:pPr>
            <w:r>
              <w:rPr>
                <w:color w:val="000000"/>
                <w:sz w:val="18"/>
                <w:szCs w:val="18"/>
              </w:rPr>
              <w:t>ICLR</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021FDB"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8CD85F" w14:textId="6A2C4772"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6F5576BF" w14:textId="77777777" w:rsidR="00603696" w:rsidRDefault="0047653D">
            <w:pPr>
              <w:jc w:val="center"/>
            </w:pPr>
            <w:r>
              <w:rPr>
                <w:color w:val="000000"/>
                <w:sz w:val="18"/>
                <w:szCs w:val="18"/>
              </w:rPr>
              <w:t>61</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CB96D1B" w14:textId="77777777" w:rsidR="00603696" w:rsidRDefault="0047653D">
            <w:pPr>
              <w:jc w:val="center"/>
            </w:pPr>
            <w:r>
              <w:rPr>
                <w:color w:val="000000"/>
                <w:sz w:val="18"/>
                <w:szCs w:val="18"/>
              </w:rPr>
              <w:t>2.286</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09B780E" w14:textId="77777777" w:rsidR="00603696" w:rsidRDefault="0047653D">
            <w:pPr>
              <w:jc w:val="center"/>
            </w:pPr>
            <w:r>
              <w:rPr>
                <w:b/>
                <w:bCs/>
                <w:color w:val="000000"/>
                <w:sz w:val="18"/>
                <w:szCs w:val="18"/>
              </w:rPr>
              <w:t>2,668 %</w:t>
            </w:r>
          </w:p>
        </w:tc>
      </w:tr>
      <w:tr w:rsidR="00603696" w14:paraId="74787C9C"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01124D5" w14:textId="77777777" w:rsidR="00603696" w:rsidRDefault="0047653D">
            <w:pPr>
              <w:jc w:val="center"/>
            </w:pPr>
            <w:r>
              <w:rPr>
                <w:color w:val="000000"/>
                <w:sz w:val="18"/>
                <w:szCs w:val="18"/>
              </w:rPr>
              <w:t>ECAI</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CBED300"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FB175C0" w14:textId="725EDF11"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5FF1CEA" w14:textId="77777777" w:rsidR="00603696" w:rsidRDefault="0047653D">
            <w:pPr>
              <w:jc w:val="center"/>
            </w:pPr>
            <w:r>
              <w:rPr>
                <w:color w:val="000000"/>
                <w:sz w:val="18"/>
                <w:szCs w:val="18"/>
              </w:rPr>
              <w:t>58</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70538DE" w14:textId="77777777" w:rsidR="00603696" w:rsidRDefault="0047653D">
            <w:pPr>
              <w:jc w:val="center"/>
            </w:pPr>
            <w:r>
              <w:rPr>
                <w:color w:val="000000"/>
                <w:sz w:val="18"/>
                <w:szCs w:val="18"/>
              </w:rPr>
              <w:t>819</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E6359CA" w14:textId="77777777" w:rsidR="00603696" w:rsidRDefault="0047653D">
            <w:pPr>
              <w:jc w:val="center"/>
            </w:pPr>
            <w:r>
              <w:rPr>
                <w:b/>
                <w:bCs/>
                <w:color w:val="000000"/>
                <w:sz w:val="18"/>
                <w:szCs w:val="18"/>
              </w:rPr>
              <w:t>7,082 %</w:t>
            </w:r>
          </w:p>
        </w:tc>
      </w:tr>
      <w:tr w:rsidR="00603696" w14:paraId="6B8602FE"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D5171F8" w14:textId="77777777" w:rsidR="00603696" w:rsidRDefault="0047653D">
            <w:pPr>
              <w:jc w:val="center"/>
            </w:pPr>
            <w:r>
              <w:rPr>
                <w:color w:val="000000"/>
                <w:sz w:val="18"/>
                <w:szCs w:val="18"/>
              </w:rPr>
              <w:t>GECCO</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88E1654"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DFB6930" w14:textId="76980EC2"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FF13A8" w14:textId="77777777" w:rsidR="00603696" w:rsidRDefault="0047653D">
            <w:pPr>
              <w:jc w:val="center"/>
            </w:pPr>
            <w:r>
              <w:rPr>
                <w:color w:val="000000"/>
                <w:sz w:val="18"/>
                <w:szCs w:val="18"/>
              </w:rPr>
              <w:t>52</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4A1D6DE" w14:textId="77777777" w:rsidR="00603696" w:rsidRDefault="0047653D">
            <w:pPr>
              <w:jc w:val="center"/>
            </w:pPr>
            <w:r>
              <w:rPr>
                <w:color w:val="000000"/>
                <w:sz w:val="18"/>
                <w:szCs w:val="18"/>
              </w:rPr>
              <w:t>474</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5FBCDD63" w14:textId="77777777" w:rsidR="00603696" w:rsidRDefault="0047653D">
            <w:pPr>
              <w:jc w:val="center"/>
            </w:pPr>
            <w:r>
              <w:rPr>
                <w:b/>
                <w:bCs/>
                <w:color w:val="000000"/>
                <w:sz w:val="18"/>
                <w:szCs w:val="18"/>
              </w:rPr>
              <w:t>10,970 %</w:t>
            </w:r>
          </w:p>
        </w:tc>
      </w:tr>
      <w:tr w:rsidR="00603696" w14:paraId="59D5A2A9"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F2DB6EC" w14:textId="77777777" w:rsidR="00603696" w:rsidRDefault="0047653D">
            <w:pPr>
              <w:jc w:val="center"/>
            </w:pPr>
            <w:r>
              <w:rPr>
                <w:color w:val="000000"/>
                <w:sz w:val="18"/>
                <w:szCs w:val="18"/>
              </w:rPr>
              <w:t>DATE</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CF3DE5"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48662F2" w14:textId="77777777" w:rsidR="00603696" w:rsidRDefault="0047653D">
            <w:r>
              <w:rPr>
                <w:color w:val="000000"/>
                <w:sz w:val="18"/>
                <w:szCs w:val="18"/>
              </w:rPr>
              <w:t>Sistemas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28E8ED9" w14:textId="77777777" w:rsidR="00603696" w:rsidRDefault="0047653D">
            <w:pPr>
              <w:jc w:val="center"/>
            </w:pPr>
            <w:r>
              <w:rPr>
                <w:color w:val="000000"/>
                <w:sz w:val="18"/>
                <w:szCs w:val="18"/>
              </w:rPr>
              <w:t>48</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320ABF66" w14:textId="77777777" w:rsidR="00603696" w:rsidRDefault="0047653D">
            <w:pPr>
              <w:jc w:val="center"/>
            </w:pPr>
            <w:r>
              <w:rPr>
                <w:color w:val="000000"/>
                <w:sz w:val="18"/>
                <w:szCs w:val="18"/>
              </w:rPr>
              <w:t>683</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15D781C" w14:textId="77777777" w:rsidR="00603696" w:rsidRDefault="0047653D">
            <w:pPr>
              <w:jc w:val="center"/>
            </w:pPr>
            <w:r>
              <w:rPr>
                <w:b/>
                <w:bCs/>
                <w:color w:val="000000"/>
                <w:sz w:val="18"/>
                <w:szCs w:val="18"/>
              </w:rPr>
              <w:t>7,028 %</w:t>
            </w:r>
          </w:p>
        </w:tc>
      </w:tr>
      <w:tr w:rsidR="00603696" w14:paraId="621A3D68"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3CE1B16" w14:textId="77777777" w:rsidR="00603696" w:rsidRDefault="0047653D">
            <w:pPr>
              <w:jc w:val="center"/>
            </w:pPr>
            <w:r>
              <w:rPr>
                <w:color w:val="000000"/>
                <w:sz w:val="18"/>
                <w:szCs w:val="18"/>
              </w:rPr>
              <w:t>IJCAI</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4F2183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972416" w14:textId="08C3592C" w:rsidR="00603696" w:rsidRDefault="00E91CEA">
            <w:r>
              <w:rPr>
                <w:color w:val="000000"/>
                <w:sz w:val="18"/>
                <w:szCs w:val="18"/>
              </w:rPr>
              <w:t>IA/ML</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F502560" w14:textId="77777777" w:rsidR="00603696" w:rsidRDefault="0047653D">
            <w:pPr>
              <w:jc w:val="center"/>
            </w:pPr>
            <w:r>
              <w:rPr>
                <w:color w:val="000000"/>
                <w:sz w:val="18"/>
                <w:szCs w:val="18"/>
              </w:rPr>
              <w:t>48</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B6B55C" w14:textId="77777777" w:rsidR="00603696" w:rsidRDefault="0047653D">
            <w:pPr>
              <w:jc w:val="center"/>
            </w:pPr>
            <w:r>
              <w:rPr>
                <w:color w:val="000000"/>
                <w:sz w:val="18"/>
                <w:szCs w:val="18"/>
              </w:rPr>
              <w:t>1.138</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C5849F5" w14:textId="77777777" w:rsidR="00603696" w:rsidRDefault="0047653D">
            <w:pPr>
              <w:jc w:val="center"/>
            </w:pPr>
            <w:r>
              <w:rPr>
                <w:b/>
                <w:bCs/>
                <w:color w:val="000000"/>
                <w:sz w:val="18"/>
                <w:szCs w:val="18"/>
              </w:rPr>
              <w:t>4,218 %</w:t>
            </w:r>
          </w:p>
        </w:tc>
      </w:tr>
      <w:tr w:rsidR="00603696" w14:paraId="4CB69F77"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23B29879" w14:textId="77777777" w:rsidR="00603696" w:rsidRDefault="0047653D">
            <w:pPr>
              <w:jc w:val="center"/>
            </w:pPr>
            <w:r>
              <w:rPr>
                <w:color w:val="000000"/>
                <w:sz w:val="18"/>
                <w:szCs w:val="18"/>
              </w:rPr>
              <w:t>MSWIM</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5901DB2"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4CFF0EE" w14:textId="77777777" w:rsidR="00603696" w:rsidRDefault="0047653D">
            <w:r>
              <w:rPr>
                <w:color w:val="000000"/>
                <w:sz w:val="18"/>
                <w:szCs w:val="18"/>
              </w:rPr>
              <w:t>Redes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485ACE4D" w14:textId="77777777" w:rsidR="00603696" w:rsidRDefault="0047653D">
            <w:pPr>
              <w:jc w:val="center"/>
            </w:pPr>
            <w:r>
              <w:rPr>
                <w:color w:val="000000"/>
                <w:sz w:val="18"/>
                <w:szCs w:val="18"/>
              </w:rPr>
              <w:t>45</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EA932C4" w14:textId="77777777" w:rsidR="00603696" w:rsidRDefault="0047653D">
            <w:pPr>
              <w:jc w:val="center"/>
            </w:pPr>
            <w:r>
              <w:rPr>
                <w:color w:val="000000"/>
                <w:sz w:val="18"/>
                <w:szCs w:val="18"/>
              </w:rPr>
              <w:t>146</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1C0D7E65" w14:textId="77777777" w:rsidR="00603696" w:rsidRDefault="0047653D">
            <w:pPr>
              <w:jc w:val="center"/>
            </w:pPr>
            <w:r>
              <w:rPr>
                <w:b/>
                <w:bCs/>
                <w:color w:val="000000"/>
                <w:sz w:val="18"/>
                <w:szCs w:val="18"/>
              </w:rPr>
              <w:t>30,822 %</w:t>
            </w:r>
          </w:p>
        </w:tc>
      </w:tr>
      <w:tr w:rsidR="00603696" w14:paraId="5E4E0629" w14:textId="77777777">
        <w:tc>
          <w:tcPr>
            <w:tcW w:w="1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510699B" w14:textId="77777777" w:rsidR="00603696" w:rsidRDefault="0047653D">
            <w:pPr>
              <w:jc w:val="center"/>
            </w:pPr>
            <w:r>
              <w:rPr>
                <w:color w:val="000000"/>
                <w:sz w:val="18"/>
                <w:szCs w:val="18"/>
              </w:rPr>
              <w:t>INFOCOM</w:t>
            </w:r>
          </w:p>
        </w:tc>
        <w:tc>
          <w:tcPr>
            <w:tcW w:w="8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31B01CD3"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4C4EA95C" w14:textId="77777777" w:rsidR="00603696" w:rsidRDefault="0047653D">
            <w:r>
              <w:rPr>
                <w:color w:val="000000"/>
                <w:sz w:val="18"/>
                <w:szCs w:val="18"/>
              </w:rPr>
              <w:t>Redes</w:t>
            </w:r>
          </w:p>
        </w:tc>
        <w:tc>
          <w:tcPr>
            <w:tcW w:w="7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00C41F0B" w14:textId="77777777" w:rsidR="00603696" w:rsidRDefault="0047653D">
            <w:pPr>
              <w:jc w:val="center"/>
            </w:pPr>
            <w:r>
              <w:rPr>
                <w:color w:val="000000"/>
                <w:sz w:val="18"/>
                <w:szCs w:val="18"/>
              </w:rPr>
              <w:t>34</w:t>
            </w:r>
          </w:p>
        </w:tc>
        <w:tc>
          <w:tcPr>
            <w:tcW w:w="1300"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7EE79CB1" w14:textId="77777777" w:rsidR="00603696" w:rsidRDefault="0047653D">
            <w:pPr>
              <w:jc w:val="center"/>
            </w:pPr>
            <w:r>
              <w:rPr>
                <w:color w:val="000000"/>
                <w:sz w:val="18"/>
                <w:szCs w:val="18"/>
              </w:rPr>
              <w:t>190</w:t>
            </w:r>
          </w:p>
        </w:tc>
        <w:tc>
          <w:tcPr>
            <w:tcW w:w="2326" w:type="dxa"/>
            <w:tcBorders>
              <w:top w:val="single" w:sz="1" w:space="0" w:color="BDD7EE"/>
              <w:left w:val="single" w:sz="1" w:space="0" w:color="BDD7EE"/>
              <w:bottom w:val="single" w:sz="1" w:space="0" w:color="BDD7EE"/>
              <w:right w:val="single" w:sz="1" w:space="0" w:color="BDD7EE"/>
            </w:tcBorders>
            <w:shd w:val="clear" w:color="auto" w:fill="F8FBFD"/>
            <w:tcMar>
              <w:top w:w="70" w:type="dxa"/>
              <w:left w:w="120" w:type="dxa"/>
              <w:bottom w:w="70" w:type="dxa"/>
              <w:right w:w="120" w:type="dxa"/>
            </w:tcMar>
            <w:vAlign w:val="center"/>
          </w:tcPr>
          <w:p w14:paraId="16733F3F" w14:textId="77777777" w:rsidR="00603696" w:rsidRDefault="0047653D">
            <w:pPr>
              <w:jc w:val="center"/>
            </w:pPr>
            <w:r>
              <w:rPr>
                <w:b/>
                <w:bCs/>
                <w:color w:val="000000"/>
                <w:sz w:val="18"/>
                <w:szCs w:val="18"/>
              </w:rPr>
              <w:t>17,895 %</w:t>
            </w:r>
          </w:p>
        </w:tc>
      </w:tr>
      <w:tr w:rsidR="00603696" w14:paraId="13C56395" w14:textId="77777777">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24F4E86" w14:textId="77777777" w:rsidR="00603696" w:rsidRDefault="0047653D">
            <w:pPr>
              <w:jc w:val="center"/>
            </w:pPr>
            <w:r>
              <w:rPr>
                <w:color w:val="000000"/>
                <w:sz w:val="18"/>
                <w:szCs w:val="18"/>
              </w:rPr>
              <w:t>SIGIR</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7845FA4" w14:textId="77777777" w:rsidR="00603696" w:rsidRDefault="0047653D">
            <w:pPr>
              <w:jc w:val="center"/>
            </w:pPr>
            <w:r>
              <w:rPr>
                <w:color w:val="000000"/>
                <w:sz w:val="18"/>
                <w:szCs w:val="18"/>
              </w:rPr>
              <w:t>A*</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5C56053F" w14:textId="77777777" w:rsidR="00603696" w:rsidRDefault="0047653D">
            <w:r>
              <w:rPr>
                <w:color w:val="000000"/>
                <w:sz w:val="18"/>
                <w:szCs w:val="18"/>
              </w:rPr>
              <w:t>Bases de datos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6B142697" w14:textId="77777777" w:rsidR="00603696" w:rsidRDefault="0047653D">
            <w:pPr>
              <w:jc w:val="center"/>
            </w:pPr>
            <w:r>
              <w:rPr>
                <w:color w:val="000000"/>
                <w:sz w:val="18"/>
                <w:szCs w:val="18"/>
              </w:rPr>
              <w:t>30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7F194D7D" w14:textId="77777777" w:rsidR="00603696" w:rsidRDefault="0047653D">
            <w:pPr>
              <w:jc w:val="center"/>
            </w:pPr>
            <w:r>
              <w:rPr>
                <w:color w:val="000000"/>
                <w:sz w:val="18"/>
                <w:szCs w:val="18"/>
              </w:rPr>
              <w:t>597</w:t>
            </w:r>
          </w:p>
        </w:tc>
        <w:tc>
          <w:tcPr>
            <w:tcW w:w="2326" w:type="dxa"/>
            <w:tcBorders>
              <w:top w:val="single" w:sz="1" w:space="0" w:color="BDD7EE"/>
              <w:left w:val="single" w:sz="1" w:space="0" w:color="BDD7EE"/>
              <w:bottom w:val="single" w:sz="1" w:space="0" w:color="BDD7EE"/>
              <w:right w:val="single" w:sz="1" w:space="0" w:color="BDD7EE"/>
            </w:tcBorders>
            <w:shd w:val="clear" w:color="auto" w:fill="FFFFFF"/>
            <w:tcMar>
              <w:top w:w="70" w:type="dxa"/>
              <w:left w:w="120" w:type="dxa"/>
              <w:bottom w:w="70" w:type="dxa"/>
              <w:right w:w="120" w:type="dxa"/>
            </w:tcMar>
            <w:vAlign w:val="center"/>
          </w:tcPr>
          <w:p w14:paraId="08BE9E23" w14:textId="77777777" w:rsidR="00603696" w:rsidRDefault="0047653D">
            <w:pPr>
              <w:jc w:val="center"/>
            </w:pPr>
            <w:r>
              <w:rPr>
                <w:b/>
                <w:bCs/>
                <w:color w:val="000000"/>
                <w:sz w:val="18"/>
                <w:szCs w:val="18"/>
              </w:rPr>
              <w:t>5,025 %</w:t>
            </w:r>
          </w:p>
        </w:tc>
      </w:tr>
    </w:tbl>
    <w:p w14:paraId="168A0DD1" w14:textId="77777777" w:rsidR="00603696" w:rsidRDefault="00603696">
      <w:pPr>
        <w:spacing w:before="30" w:after="30"/>
      </w:pPr>
    </w:p>
    <w:p w14:paraId="4940D7BA" w14:textId="77777777" w:rsidR="00603696" w:rsidRPr="000B4727" w:rsidRDefault="0047653D">
      <w:pPr>
        <w:spacing w:before="60" w:after="100"/>
        <w:jc w:val="both"/>
        <w:rPr>
          <w:lang w:val="es-ES"/>
        </w:rPr>
      </w:pPr>
      <w:r>
        <w:rPr>
          <w:color w:val="000000"/>
          <w:lang w:val="es-ES"/>
        </w:rPr>
        <w:t xml:space="preserve">En 2021–2025 predominan los congresos de IA/ML y robótica. Destaca la aparición de MSWIM e INFOCOM con cuotas europeas muy elevadas, lo que es consistente con el buen desempeño de España en el área de Redes. Los grandes congresos de IA/ML (NeurIPS, ICML, ICLR, CVPR, AAAI) concentran un volumen </w:t>
      </w:r>
      <w:r>
        <w:rPr>
          <w:color w:val="000000"/>
          <w:lang w:val="es-ES"/>
        </w:rPr>
        <w:lastRenderedPageBreak/>
        <w:t>absoluto creciente de artículos españoles, aunque con cuotas europeas decrecientes debido al mayor crecimiento de otros países europeos en ese segmento. La cuota del 30,82 % de MSWIM debe leerse con cautela: el denominador europeo es de solo 146 artículos, lo que hace la ratio especialmente sensible a variaciones pequeñas en valor absoluto.</w:t>
      </w:r>
    </w:p>
    <w:p w14:paraId="510CE5CA" w14:textId="40C2A39D" w:rsidR="00603696" w:rsidRPr="000B4727" w:rsidRDefault="00A23DCC">
      <w:pPr>
        <w:pStyle w:val="Ttulo1"/>
        <w:pBdr>
          <w:bottom w:val="single" w:sz="6" w:space="4" w:color="2E75B6"/>
        </w:pBdr>
        <w:rPr>
          <w:lang w:val="es-ES"/>
        </w:rPr>
      </w:pPr>
      <w:r>
        <w:rPr>
          <w:lang w:val="es-ES"/>
        </w:rPr>
        <w:t>9. Discusión</w:t>
      </w:r>
    </w:p>
    <w:p w14:paraId="09D98569" w14:textId="2D719E07" w:rsidR="007F2E3A" w:rsidRDefault="007F2E3A" w:rsidP="007F2E3A">
      <w:pPr>
        <w:spacing w:before="60" w:after="100"/>
        <w:jc w:val="both"/>
        <w:rPr>
          <w:lang w:val="es-ES"/>
        </w:rPr>
      </w:pPr>
      <w:r>
        <w:rPr>
          <w:lang w:val="es-ES"/>
        </w:rPr>
        <w:t>El análisis descriptivo revela una dinámica con dos planos superpuestos. En el plano absoluto, la presencia española en los congresos CORE/ICORE A* y A crece de forma clara a lo largo del período: los 1.990 artículos españoles del quinquenio 2021–2025 duplican los 967 de 2001–2005. En la comparación entre la primera y la última ventana, ninguna área registra una caída en términos absolutos; además, la última ventana supera a la anterior en todas salvo en Bases de datos. Por tanto, la pérdida de cuota relativa observada desde 2016 no debe interpretarse como una contracción de la producción española, sino como una diferencia en ritmos de crecimiento.</w:t>
      </w:r>
    </w:p>
    <w:p w14:paraId="3915FAA5" w14:textId="77777777" w:rsidR="007F2E3A" w:rsidRPr="007F2E3A" w:rsidRDefault="007F2E3A" w:rsidP="007F2E3A">
      <w:pPr>
        <w:spacing w:before="60" w:after="100"/>
        <w:jc w:val="both"/>
        <w:rPr>
          <w:lang w:val="es-ES"/>
        </w:rPr>
      </w:pPr>
      <w:r>
        <w:rPr>
          <w:lang w:val="es-ES"/>
        </w:rPr>
        <w:t>En el plano relativo, sin embargo, la cuota española dentro del bloque UE27+Reino Unido disminuye desde el pico de 2006–2010. La causa inmediata es que el denominador europeo crece más rápidamente que el numerador español. Este fenómeno se concentra especialmente en los congresos A* y en el área de IA/ML, que es el segmento de mayor expansión del corpus en la última década. Reino Unido y Alemania son los países que más incrementan su cuota dentro del bloque europeo, mientras que España, Francia e Italia pierden peso relativo. La lectura principal, por tanto, no es que España publique menos, sino que no crece al mismo ritmo que los países europeos más dinámicos en los segmentos de mayor expansión.</w:t>
      </w:r>
    </w:p>
    <w:p w14:paraId="1B379532" w14:textId="04DFA8C9" w:rsidR="007F2E3A" w:rsidRPr="007F2E3A" w:rsidRDefault="00A23DCC" w:rsidP="007F2E3A">
      <w:pPr>
        <w:pStyle w:val="Ttulo2"/>
        <w:rPr>
          <w:lang w:val="es-ES"/>
        </w:rPr>
      </w:pPr>
      <w:r>
        <w:rPr>
          <w:lang w:val="es-ES"/>
        </w:rPr>
        <w:t>9.1. Ciclos temáticos y desplazamientos de la agenda investigadora</w:t>
      </w:r>
    </w:p>
    <w:p w14:paraId="061DCFF5" w14:textId="1F318DE2" w:rsidR="007F2E3A" w:rsidRDefault="007F2E3A" w:rsidP="007F2E3A">
      <w:pPr>
        <w:spacing w:before="60" w:after="100"/>
        <w:jc w:val="both"/>
        <w:rPr>
          <w:lang w:val="es-ES"/>
        </w:rPr>
      </w:pPr>
      <w:r>
        <w:rPr>
          <w:lang w:val="es-ES"/>
        </w:rPr>
        <w:t>Las tendencias por áreas deben interpretarse también a la luz de los ciclos temáticos y tecnológicos propios de la Informática. La actividad investigadora no se distribuye de forma estable entre áreas: determinados temas concentran durante algunos periodos mayor atención científica, financiación, infraestructuras experimentales, demanda industrial y volumen de publicación. Cuando un tema entra en una fase de expansión, los países con mayor masa crítica previa, mayor capacidad de atracción de talento o mejor alineamiento institucional pueden crecer más rápidamente que el resto.</w:t>
      </w:r>
    </w:p>
    <w:p w14:paraId="4B1CDDFC" w14:textId="69B34545" w:rsidR="00A62DA0" w:rsidRPr="007F2E3A" w:rsidRDefault="00A62DA0" w:rsidP="00A62DA0">
      <w:pPr>
        <w:spacing w:before="60" w:after="100"/>
        <w:jc w:val="both"/>
        <w:rPr>
          <w:lang w:val="es-ES"/>
        </w:rPr>
      </w:pPr>
      <w:r w:rsidRPr="00A62DA0">
        <w:rPr>
          <w:lang w:val="es-ES"/>
        </w:rPr>
        <w:t>El interés en determinados temas de investigación puede crecer o declinar con el tiempo, y esos desplazamientos de la agenda científica se trasladan al sistema académico de forma indirecta: aumenta la financiación disponible, crece el interés industrial, aparecen nuevos foros de publicación, se amplía el tamaño de los congresos consolidados y aumenta el número de grupos que reorientan su investigación hacia esos temas. Por ello, las cuotas relativas por país pueden variar no solo por cambios en la capacidad investigadora nacional, sino también por la posición inicial de cada país ante una nueva ola temática.</w:t>
      </w:r>
    </w:p>
    <w:p w14:paraId="50232631" w14:textId="77777777" w:rsidR="007F2E3A" w:rsidRPr="007F2E3A" w:rsidRDefault="007F2E3A" w:rsidP="007F2E3A">
      <w:pPr>
        <w:spacing w:before="60" w:after="100"/>
        <w:jc w:val="both"/>
        <w:rPr>
          <w:lang w:val="es-ES"/>
        </w:rPr>
      </w:pPr>
      <w:r>
        <w:rPr>
          <w:lang w:val="es-ES"/>
        </w:rPr>
        <w:t>En el período analizado, el caso más visible es IA/ML. La expansión reciente de los congresos centrales del área —NeurIPS, ICML, ICLR, CVPR y otros— ha aumentado de forma muy intensa el denominador europeo y mundial. España incrementa su producción absoluta en IA/ML, pero pierde cuota relativa dentro de UE27+Reino Unido porque otros países europeos, especialmente Reino Unido y Alemania, crecen más deprisa en ese segmento. La lectura correcta no es, por tanto, que España publique menos en IA/ML, sino que su crecimiento no alcanza el ritmo de expansión de los países europeos más dinámicos en esa área.</w:t>
      </w:r>
    </w:p>
    <w:p w14:paraId="29680840" w14:textId="323BF74F" w:rsidR="007F2E3A" w:rsidRDefault="007F2E3A" w:rsidP="007F2E3A">
      <w:pPr>
        <w:spacing w:before="60" w:after="100"/>
        <w:jc w:val="both"/>
        <w:rPr>
          <w:lang w:val="es-ES"/>
        </w:rPr>
      </w:pPr>
      <w:r>
        <w:rPr>
          <w:lang w:val="es-ES"/>
        </w:rPr>
        <w:t xml:space="preserve">Otros campos también presentan ciclos de expansión y maduración. </w:t>
      </w:r>
      <w:r w:rsidR="00414A61" w:rsidRPr="00414A61">
        <w:rPr>
          <w:lang w:val="es-ES"/>
        </w:rPr>
        <w:t>En el período analizado, Teoría muestra una tendencia decreciente continua: su cuota dentro de UE27+Reino Unido pasa del 5,83 % en 2001–2005 al 2,17 % en 2021–2025, lo que sugiere que la comunidad española no ha crecido al mismo ritmo que el bloque europeo en esta área a lo largo de todo el período. El informe no cubre fases anteriores a 2001, por lo que no es posible determinar si esa tendencia refleja un desplazamiento de la agenda o una característica estructural de más largo plazo.</w:t>
      </w:r>
      <w:r w:rsidR="00414A61">
        <w:rPr>
          <w:lang w:val="es-ES"/>
        </w:rPr>
        <w:t xml:space="preserve"> </w:t>
      </w:r>
      <w:r>
        <w:rPr>
          <w:lang w:val="es-ES"/>
        </w:rPr>
        <w:t>Del mismo modo, los sistemas, la arquitectura de computadores, el hardware, los procesadores, la computación de altas prestaciones y los sistemas distribuidos han atravesado fases vinculadas a cambios tecnológicos e industriales concretos. Estas dinámicas pueden producir picos y valles en la producción por área sin que ello implique necesariamente una mejora o deterioro lineal de la capacidad científica nacional.</w:t>
      </w:r>
    </w:p>
    <w:p w14:paraId="0F88198C" w14:textId="418B6FA9" w:rsidR="007F2E3A" w:rsidRDefault="007F2E3A" w:rsidP="007F2E3A">
      <w:pPr>
        <w:spacing w:before="60" w:after="100"/>
        <w:jc w:val="both"/>
        <w:rPr>
          <w:lang w:val="es-ES"/>
        </w:rPr>
      </w:pPr>
      <w:r>
        <w:rPr>
          <w:lang w:val="es-ES"/>
        </w:rPr>
        <w:t>Por tanto, las variaciones observadas en las cuotas españolas deben entenderse como el resultado combinado de dos factores: la evolución interna de la comunidad investigadora española y los desplazamientos internacionales de la agenda científica. Este informe cuantifica la posición relativa de España en el corpus CORE/ICORE 2026 A* y A, pero no atribuye causalmente las tendencias observadas a políticas científicas, cambios de financiación o ciclos de expectativa tecnológica específicos.</w:t>
      </w:r>
    </w:p>
    <w:p w14:paraId="1D4777B2" w14:textId="77777777" w:rsidR="00414A61" w:rsidRPr="007F2E3A" w:rsidRDefault="00414A61" w:rsidP="007F2E3A">
      <w:pPr>
        <w:spacing w:before="60" w:after="100"/>
        <w:jc w:val="both"/>
        <w:rPr>
          <w:lang w:val="es-ES"/>
        </w:rPr>
      </w:pPr>
    </w:p>
    <w:p w14:paraId="4BE1B03D" w14:textId="1EF03226" w:rsidR="007F2E3A" w:rsidRPr="007F2E3A" w:rsidRDefault="00A23DCC" w:rsidP="007F2E3A">
      <w:pPr>
        <w:pStyle w:val="Ttulo2"/>
        <w:rPr>
          <w:lang w:val="es-ES"/>
        </w:rPr>
      </w:pPr>
      <w:r>
        <w:rPr>
          <w:lang w:val="es-ES"/>
        </w:rPr>
        <w:lastRenderedPageBreak/>
        <w:t>9.2. Efectos de composición del corpus</w:t>
      </w:r>
    </w:p>
    <w:p w14:paraId="38E147AC" w14:textId="77777777" w:rsidR="007F2E3A" w:rsidRPr="007F2E3A" w:rsidRDefault="007F2E3A" w:rsidP="007F2E3A">
      <w:pPr>
        <w:spacing w:before="60" w:after="100"/>
        <w:jc w:val="both"/>
        <w:rPr>
          <w:lang w:val="es-ES"/>
        </w:rPr>
      </w:pPr>
      <w:r>
        <w:rPr>
          <w:lang w:val="es-ES"/>
        </w:rPr>
        <w:t>La pérdida de cuota española dentro de UE27+Reino Unido no debe interpretarse como una evolución homogénea de todas las áreas. El corpus no crece de forma uniforme: la expansión reciente se concentra especialmente en IA/ML y, dentro de ella, en los congresos A* de mayor volumen. Dado que la cuota española en ese segmento es inferior a la que mantiene en áreas como Redes, Sistemas, arquitectura y computación o Ingeniería del Software, el crecimiento diferencial de IA/ML reduce mecánicamente la cuota agregada de España, incluso cuando el número absoluto de artículos españoles aumenta.</w:t>
      </w:r>
    </w:p>
    <w:p w14:paraId="271BE19A" w14:textId="77777777" w:rsidR="007F2E3A" w:rsidRPr="007F2E3A" w:rsidRDefault="007F2E3A" w:rsidP="007F2E3A">
      <w:pPr>
        <w:spacing w:before="60" w:after="100"/>
        <w:jc w:val="both"/>
        <w:rPr>
          <w:lang w:val="es-ES"/>
        </w:rPr>
      </w:pPr>
      <w:r>
        <w:rPr>
          <w:lang w:val="es-ES"/>
        </w:rPr>
        <w:t>Este efecto de composición ayuda a explicar por qué España puede mejorar o mantenerse en determinadas áreas y, al mismo tiempo, perder peso relativo en el conjunto del corpus. La interpretación agregada debe complementarse, por tanto, con el análisis por áreas y niveles A*/A. Sin esa desagregación, la caída global podría interpretarse erróneamente como una pérdida uniforme de presencia, cuando en realidad combina áreas de mejora clara, áreas de estabilidad y áreas de retroceso relativo.</w:t>
      </w:r>
    </w:p>
    <w:p w14:paraId="734A4B00" w14:textId="1AB85E26" w:rsidR="007F2E3A" w:rsidRPr="007F2E3A" w:rsidRDefault="00A23DCC" w:rsidP="007F2E3A">
      <w:pPr>
        <w:pStyle w:val="Ttulo2"/>
        <w:rPr>
          <w:lang w:val="es-ES"/>
        </w:rPr>
      </w:pPr>
      <w:r>
        <w:rPr>
          <w:lang w:val="es-ES"/>
        </w:rPr>
        <w:t>9.3. Amplitud de presencia y frontera A*</w:t>
      </w:r>
    </w:p>
    <w:p w14:paraId="31957339" w14:textId="77777777" w:rsidR="007F2E3A" w:rsidRPr="007F2E3A" w:rsidRDefault="007F2E3A" w:rsidP="007F2E3A">
      <w:pPr>
        <w:spacing w:before="60" w:after="100"/>
        <w:jc w:val="both"/>
        <w:rPr>
          <w:lang w:val="es-ES"/>
        </w:rPr>
      </w:pPr>
      <w:r>
        <w:rPr>
          <w:lang w:val="es-ES"/>
        </w:rPr>
        <w:t>El desglose por nivel muestra que la pérdida relativa es más acusada en congresos A* que en congresos A. En A*, la cuota española dentro de UE27+Reino Unido pasa del 6,151 % en 2011–2015 al 3,500 % en 2021–2025, y la posición europea desciende del 5.º al 9.º puesto. En congresos A, la caída existe pero es menos intensa: del 8,223 % al 5,390 %, manteniendo el 6.º puesto europeo en la última ventana.</w:t>
      </w:r>
    </w:p>
    <w:p w14:paraId="2F2B94F9" w14:textId="77777777" w:rsidR="007F2E3A" w:rsidRPr="007F2E3A" w:rsidRDefault="007F2E3A" w:rsidP="007F2E3A">
      <w:pPr>
        <w:spacing w:before="60" w:after="100"/>
        <w:jc w:val="both"/>
        <w:rPr>
          <w:lang w:val="es-ES"/>
        </w:rPr>
      </w:pPr>
      <w:r>
        <w:rPr>
          <w:lang w:val="es-ES"/>
        </w:rPr>
        <w:t>Este patrón sugiere que España mantiene una presencia amplia en congresos internacionales de alto nivel, pero encuentra mayores dificultades relativas para sostener su posición en el segmento de máxima selectividad del corpus. El resultado no identifica por sí solo las causas de esa diferencia, pero señala una dimensión relevante: la evolución de la presencia española no depende únicamente del volumen total de publicaciones, sino también de su distribución entre niveles de selectividad.</w:t>
      </w:r>
    </w:p>
    <w:p w14:paraId="0F0E9689" w14:textId="66AF9208" w:rsidR="007F2E3A" w:rsidRPr="007F2E3A" w:rsidRDefault="00A23DCC" w:rsidP="007F2E3A">
      <w:pPr>
        <w:pStyle w:val="Ttulo2"/>
        <w:rPr>
          <w:lang w:val="es-ES"/>
        </w:rPr>
      </w:pPr>
      <w:r>
        <w:rPr>
          <w:lang w:val="es-ES"/>
        </w:rPr>
        <w:t>9.4. Especialización temática de la presencia española</w:t>
      </w:r>
    </w:p>
    <w:p w14:paraId="68080171" w14:textId="77777777" w:rsidR="007F2E3A" w:rsidRPr="007F2E3A" w:rsidRDefault="007F2E3A" w:rsidP="007F2E3A">
      <w:pPr>
        <w:spacing w:before="60" w:after="100"/>
        <w:jc w:val="both"/>
        <w:rPr>
          <w:lang w:val="es-ES"/>
        </w:rPr>
      </w:pPr>
      <w:r>
        <w:rPr>
          <w:lang w:val="es-ES"/>
        </w:rPr>
        <w:t>El ranking de congresos con mayor presencia española muestra que la producción no se distribuye uniformemente por todos los foros top, sino que se concentra en un conjunto reconocible de subcomunidades. En el conjunto 2001–2025 destacan IROS, ICRA, MICCAI, Interspeech, GECCO, IPDPS, DATE, CVPR, ECAI, SIGIR, CIKM, ICDAR, ER, WWW, INFOCOM, CaiSE y RecSys. Esta distribución sugiere una especialización española especialmente visible en robótica, imagen médica, visión por computador, habla, computación evolutiva, sistemas y computación de altas prestaciones, diseño hardware, recuperación de información, modelado conceptual y sistemas de recomendación.</w:t>
      </w:r>
    </w:p>
    <w:p w14:paraId="3A45A481" w14:textId="77777777" w:rsidR="007F2E3A" w:rsidRPr="007F2E3A" w:rsidRDefault="007F2E3A" w:rsidP="007F2E3A">
      <w:pPr>
        <w:spacing w:before="60" w:after="100"/>
        <w:jc w:val="both"/>
        <w:rPr>
          <w:lang w:val="es-ES"/>
        </w:rPr>
      </w:pPr>
      <w:r>
        <w:rPr>
          <w:lang w:val="es-ES"/>
        </w:rPr>
        <w:t>Esta especialización ayuda a interpretar tanto las fortalezas como las debilidades agregadas. Por ejemplo, España alcanza cuotas elevadas en algunos congresos concretos —como ER, ICDAR, IPDPS, CaiSE, MSWIM o INFOCOM—, pero presenta cuotas menores en varios congresos de IA/ML de crecimiento muy acelerado, como NeurIPS, ICML, ICLR o CVPR. Así, el perfil español combina nichos de fortaleza clara con menor peso relativo en algunos de los foros que más han expandido el corpus durante la última década.</w:t>
      </w:r>
    </w:p>
    <w:p w14:paraId="430F6955" w14:textId="359D81CC" w:rsidR="007F2E3A" w:rsidRPr="007F2E3A" w:rsidRDefault="00A23DCC" w:rsidP="007F2E3A">
      <w:pPr>
        <w:pStyle w:val="Ttulo2"/>
        <w:rPr>
          <w:lang w:val="es-ES"/>
        </w:rPr>
      </w:pPr>
      <w:r>
        <w:rPr>
          <w:lang w:val="es-ES"/>
        </w:rPr>
        <w:t>9.5. Comparación con Italia</w:t>
      </w:r>
    </w:p>
    <w:p w14:paraId="65B5E8DA" w14:textId="77777777" w:rsidR="0060039B" w:rsidRPr="0060039B" w:rsidRDefault="0060039B" w:rsidP="0060039B">
      <w:pPr>
        <w:spacing w:before="60" w:after="100"/>
        <w:jc w:val="both"/>
        <w:rPr>
          <w:lang w:val="es-ES"/>
        </w:rPr>
      </w:pPr>
      <w:r>
        <w:rPr>
          <w:lang w:val="es-ES"/>
        </w:rPr>
        <w:t>La comparación con Italia ilustra bien la dinámica reciente. Hasta 2011–2015, ambos países evolucionan de forma relativamente próxima. España alcanza su máxima aproximación en 2006–2010, cuando la ratio ES/IT llega a 0,788. A partir de 2016, Italia mantiene un ritmo de crecimiento superior al español en este corpus, ampliando progresivamente la distancia hasta que la ratio ES/IT alcanza 0,489 en 2021–2025.</w:t>
      </w:r>
    </w:p>
    <w:p w14:paraId="00533733" w14:textId="77777777" w:rsidR="0060039B" w:rsidRPr="0060039B" w:rsidRDefault="0060039B" w:rsidP="0060039B">
      <w:pPr>
        <w:spacing w:before="60" w:after="100"/>
        <w:jc w:val="both"/>
        <w:rPr>
          <w:lang w:val="es-ES"/>
        </w:rPr>
      </w:pPr>
      <w:r>
        <w:rPr>
          <w:lang w:val="es-ES"/>
        </w:rPr>
        <w:t>Esta divergencia no implica una caída absoluta española, pero sí una pérdida relativa frente a un país europeo razonablemente comparable en tamaño y estructura académica. La comparación no debe interpretarse como equivalencia estricta entre ambos sistemas: Italia y España difieren en especialización por áreas, inversión, organización institucional, internacionalización y composición de sus comunidades investigadoras. Aun así, la ratio ES/IT es útil como indicador sintético de convergencia o divergencia entre dos países europeos de escala intermedia.</w:t>
      </w:r>
    </w:p>
    <w:p w14:paraId="4207595D" w14:textId="2F69AAF0" w:rsidR="0060039B" w:rsidRPr="007F2E3A" w:rsidRDefault="0060039B" w:rsidP="0060039B">
      <w:pPr>
        <w:spacing w:before="60" w:after="100"/>
        <w:jc w:val="both"/>
        <w:rPr>
          <w:lang w:val="es-ES"/>
        </w:rPr>
      </w:pPr>
      <w:r>
        <w:rPr>
          <w:lang w:val="es-ES"/>
        </w:rPr>
        <w:t>La comparación con Italia es útil precisamente porque evita reducir la interpretación a los dos grandes polos europeos, Reino Unido y Alemania. El hecho de que España también pierda distancia frente a Italia sugiere que la dinámica reciente no se explica solo por la concentración de producción en los sistemas de mayor tamaño o mayor capacidad de atracción internacional, sino también por diferencias de crecimiento dentro del grupo de países europeos intermedios.</w:t>
      </w:r>
    </w:p>
    <w:p w14:paraId="6F274794" w14:textId="083F8C4D" w:rsidR="007F2E3A" w:rsidRPr="007F2E3A" w:rsidRDefault="00A23DCC" w:rsidP="007F2E3A">
      <w:pPr>
        <w:pStyle w:val="Ttulo2"/>
        <w:rPr>
          <w:lang w:val="es-ES"/>
        </w:rPr>
      </w:pPr>
      <w:r>
        <w:rPr>
          <w:lang w:val="es-ES"/>
        </w:rPr>
        <w:t>9.6. Diferencias por áreas</w:t>
      </w:r>
    </w:p>
    <w:p w14:paraId="6A7F3B27" w14:textId="77777777" w:rsidR="007F2E3A" w:rsidRPr="007F2E3A" w:rsidRDefault="007F2E3A" w:rsidP="007F2E3A">
      <w:pPr>
        <w:spacing w:before="60" w:after="100"/>
        <w:jc w:val="both"/>
        <w:rPr>
          <w:lang w:val="es-ES"/>
        </w:rPr>
      </w:pPr>
      <w:r>
        <w:rPr>
          <w:lang w:val="es-ES"/>
        </w:rPr>
        <w:lastRenderedPageBreak/>
        <w:t>Por áreas, la heterogeneidad es marcada. Redes es la única área donde la cuota relativa española dentro de UE27+Reino Unido mejora de forma sostenida y alcanza valores superiores al 14 % en la última ventana. Sistemas, arquitectura y computación mantiene una posición sólida históricamente, aunque con cierta pérdida reciente. Ingeniería del Software muestra una trayectoria estable, con alta cobertura de datos y cuotas españolas situadas en torno al 5,5–6,9 % durante todo el período.</w:t>
      </w:r>
    </w:p>
    <w:p w14:paraId="4D7804B1" w14:textId="77777777" w:rsidR="007F2E3A" w:rsidRPr="007F2E3A" w:rsidRDefault="007F2E3A" w:rsidP="007F2E3A">
      <w:pPr>
        <w:spacing w:before="60" w:after="100"/>
        <w:jc w:val="both"/>
        <w:rPr>
          <w:lang w:val="es-ES"/>
        </w:rPr>
      </w:pPr>
      <w:r>
        <w:rPr>
          <w:lang w:val="es-ES"/>
        </w:rPr>
        <w:t>En cambio, Teoría y HCI presentan pérdidas relativas sostenidas. IA/ML combina el mayor volumen absoluto de artículos españoles con la mayor intensidad de pérdida relativa reciente. Este patrón es particularmente relevante porque IA/ML es el área que más ha crecido en el corpus durante la última década; por ello, pequeñas diferencias en la capacidad de crecimiento relativo tienen efectos importantes sobre la posición agregada de cada país dentro del bloque europeo.</w:t>
      </w:r>
    </w:p>
    <w:p w14:paraId="3DF6F669" w14:textId="77777777" w:rsidR="007F2E3A" w:rsidRPr="007F2E3A" w:rsidRDefault="007F2E3A" w:rsidP="007F2E3A">
      <w:pPr>
        <w:spacing w:before="60" w:after="100"/>
        <w:jc w:val="both"/>
        <w:rPr>
          <w:lang w:val="es-ES"/>
        </w:rPr>
      </w:pPr>
      <w:r>
        <w:rPr>
          <w:lang w:val="es-ES"/>
        </w:rPr>
        <w:t>Bases de datos presenta una trayectoria distinta: alcanza cuotas españolas elevadas en 2006–2015, especialmente en 2011–2015, y desciende después hacia valores más moderados. Esta evolución puede reflejar tanto cambios en la posición relativa española como desplazamientos temáticos dentro del propio ecosistema de datos, recuperación de información, web, minería de datos y aprendizaje automático. En este sentido, la asignación de cada congreso a una única área debe entenderse como una aproximación analítica, no como una frontera rígida entre comunidades.</w:t>
      </w:r>
    </w:p>
    <w:p w14:paraId="36158948" w14:textId="672680D3" w:rsidR="007F2E3A" w:rsidRPr="007F2E3A" w:rsidRDefault="00A23DCC" w:rsidP="007F2E3A">
      <w:pPr>
        <w:pStyle w:val="Ttulo2"/>
        <w:rPr>
          <w:lang w:val="es-ES"/>
        </w:rPr>
      </w:pPr>
      <w:r>
        <w:rPr>
          <w:lang w:val="es-ES"/>
        </w:rPr>
        <w:t>9.7. Cobertura y cautelas interpretativas</w:t>
      </w:r>
    </w:p>
    <w:p w14:paraId="081A3B0C" w14:textId="77777777" w:rsidR="007F2E3A" w:rsidRPr="007F2E3A" w:rsidRDefault="007F2E3A" w:rsidP="007F2E3A">
      <w:pPr>
        <w:spacing w:before="60" w:after="100"/>
        <w:jc w:val="both"/>
        <w:rPr>
          <w:lang w:val="es-ES"/>
        </w:rPr>
      </w:pPr>
      <w:r>
        <w:rPr>
          <w:lang w:val="es-ES"/>
        </w:rPr>
        <w:t>Una limitación transversal del análisis es la cobertura desigual por congreso y área. Aunque la cobertura acumulada del corpus es alta, algunos congresos concretos presentan resolución de afiliaciones inferior al 30 %, especialmente en Seguridad, Sistemas e IA/ML. Las conclusiones sobre NDSS, USENIX, USENIX-Security, AISTATS, AAMAS, OSDI, FAST e ICWSM deben interpretarse con mayor cautela que las de áreas y congresos con cobertura alta.</w:t>
      </w:r>
    </w:p>
    <w:p w14:paraId="54E85F9F" w14:textId="77777777" w:rsidR="007F2E3A" w:rsidRPr="007F2E3A" w:rsidRDefault="007F2E3A" w:rsidP="007F2E3A">
      <w:pPr>
        <w:spacing w:before="60" w:after="100"/>
        <w:jc w:val="both"/>
        <w:rPr>
          <w:lang w:val="es-ES"/>
        </w:rPr>
      </w:pPr>
      <w:r>
        <w:rPr>
          <w:lang w:val="es-ES"/>
        </w:rPr>
        <w:t>Esta cautela no invalida las tendencias generales, porque el análisis se basa en más de 452.000 artículos con país identificado y una cobertura acumulada del 84,56 %. Sin embargo, sí aconseja interpretar los resultados de baja cobertura como aproximaciones conservadoras y no como mediciones exhaustivas de cada comunidad. Las tendencias globales y las comparaciones en áreas con cobertura alta —Redes, Ingeniería del Software, Bases de datos, HCI y buena parte de Sistemas— son metodológicamente más robustas.</w:t>
      </w:r>
    </w:p>
    <w:p w14:paraId="0A701C5C" w14:textId="7CFAEC78" w:rsidR="00CA4F8B" w:rsidRDefault="007F2E3A" w:rsidP="007F2E3A">
      <w:pPr>
        <w:spacing w:before="60" w:after="100"/>
        <w:jc w:val="both"/>
        <w:rPr>
          <w:lang w:val="es-ES"/>
        </w:rPr>
      </w:pPr>
      <w:r>
        <w:rPr>
          <w:lang w:val="es-ES"/>
        </w:rPr>
        <w:t>Finalmente, las interpretaciones sobre ciclos temáticos, desplazamientos de la agenda investigadora, financiación o alineamiento institucional deben entenderse como hipótesis de contexto, no como resultados causales demostrados por este estudio. El informe mide presencia bibliométrica por afiliación institucional en congresos selectivos; no mide directamente financiación, estrategias nacionales, criterios de evaluación, impacto científico, liderazgo de autoría ni contribución fraccionaria. Estas dimensiones —impacto, liderazgo de autoría, colaboración internacional, instituciones, financiación, conteo fraccionario y rankings históricos CORE— constituyen líneas naturales de análisis complementario y se recogen como trabajo futuro en la sección de limitaciones.</w:t>
      </w:r>
    </w:p>
    <w:p w14:paraId="1082BD53" w14:textId="68679705" w:rsidR="00603696" w:rsidRPr="000B4727" w:rsidRDefault="00FB46A5">
      <w:pPr>
        <w:pStyle w:val="Ttulo1"/>
        <w:pBdr>
          <w:bottom w:val="single" w:sz="6" w:space="4" w:color="2E75B6"/>
        </w:pBdr>
        <w:rPr>
          <w:lang w:val="es-ES"/>
        </w:rPr>
      </w:pPr>
      <w:r>
        <w:rPr>
          <w:lang w:val="es-ES"/>
        </w:rPr>
        <w:t>10. Conclusiones</w:t>
      </w:r>
    </w:p>
    <w:p w14:paraId="7D9D252A" w14:textId="5E18BBC1" w:rsidR="00735F79" w:rsidRPr="00735F79" w:rsidRDefault="00607EC8" w:rsidP="00735F79">
      <w:pPr>
        <w:pStyle w:val="Ttulo2"/>
        <w:rPr>
          <w:lang w:val="es-ES"/>
        </w:rPr>
      </w:pPr>
      <w:r>
        <w:rPr>
          <w:lang w:val="es-ES"/>
        </w:rPr>
        <w:t>10.1 Respuesta a las preguntas planteadas al principio del informe</w:t>
      </w:r>
    </w:p>
    <w:p w14:paraId="42C58FCC" w14:textId="6C75C896" w:rsidR="00A23DCC" w:rsidRDefault="00735F79" w:rsidP="00A23DCC">
      <w:pPr>
        <w:spacing w:before="60" w:after="100"/>
        <w:jc w:val="both"/>
        <w:rPr>
          <w:color w:val="000000"/>
          <w:lang w:val="es-ES"/>
        </w:rPr>
      </w:pPr>
      <w:r>
        <w:rPr>
          <w:color w:val="000000"/>
          <w:lang w:val="es-ES"/>
        </w:rPr>
        <w:t>Las cuatro preguntas planteadas al inicio del informe quedan respondidas de la siguiente forma:</w:t>
      </w:r>
    </w:p>
    <w:p w14:paraId="400C5FB6" w14:textId="031C9E1B" w:rsidR="00A23DCC" w:rsidRPr="00735F79" w:rsidRDefault="00A23DCC" w:rsidP="00A23DCC">
      <w:pPr>
        <w:spacing w:before="60" w:after="100"/>
        <w:jc w:val="both"/>
        <w:rPr>
          <w:b/>
          <w:bCs/>
          <w:color w:val="1F4E79"/>
          <w:lang w:val="es-ES"/>
        </w:rPr>
      </w:pPr>
      <w:r>
        <w:rPr>
          <w:b/>
          <w:bCs/>
          <w:color w:val="1F4E79"/>
          <w:lang w:val="es-ES"/>
        </w:rPr>
        <w:t xml:space="preserve">P1. Evolución relativa de España: </w:t>
      </w:r>
      <w:r>
        <w:rPr>
          <w:color w:val="000000"/>
          <w:lang w:val="es-ES"/>
        </w:rPr>
        <w:t>¿Cómo ha evolucionado la posición relativa de España dentro del bloque europeo de referencia en los congresos top de Informática entre 2001 y 2025?</w:t>
      </w:r>
    </w:p>
    <w:p w14:paraId="53D195D2" w14:textId="415A3804" w:rsidR="00A23DCC" w:rsidRDefault="00A23DCC" w:rsidP="00735F79">
      <w:pPr>
        <w:spacing w:before="60" w:after="100"/>
        <w:ind w:left="720"/>
        <w:jc w:val="both"/>
        <w:rPr>
          <w:color w:val="000000"/>
          <w:lang w:val="es-ES"/>
        </w:rPr>
      </w:pPr>
      <w:r>
        <w:rPr>
          <w:b/>
          <w:bCs/>
          <w:color w:val="000000"/>
          <w:lang w:val="es-ES"/>
        </w:rPr>
        <w:t>Respuesta sintética</w:t>
      </w:r>
      <w:r>
        <w:rPr>
          <w:color w:val="000000"/>
          <w:lang w:val="es-ES"/>
        </w:rPr>
        <w:t>: España crece en volumen absoluto, pero pierde cuota relativa dentro de UE27+RU desde 2016. Su cuota pasa del máximo de 7,620 % en 2006–2010 al 4,231 % en 2021–2025; el ranking europeo baja del puesto 5.º al 8.º.</w:t>
      </w:r>
    </w:p>
    <w:p w14:paraId="62C61640" w14:textId="1BF577F2" w:rsidR="00A23DCC" w:rsidRPr="00A23DCC" w:rsidRDefault="00A23DCC" w:rsidP="00735F79">
      <w:pPr>
        <w:spacing w:before="60" w:after="100"/>
        <w:ind w:left="720"/>
        <w:jc w:val="both"/>
        <w:rPr>
          <w:color w:val="000000"/>
          <w:lang w:val="es-ES"/>
        </w:rPr>
      </w:pPr>
      <w:r>
        <w:rPr>
          <w:b/>
          <w:bCs/>
          <w:color w:val="000000"/>
          <w:lang w:val="es-ES"/>
        </w:rPr>
        <w:t>Evidencia principal</w:t>
      </w:r>
      <w:r>
        <w:rPr>
          <w:color w:val="000000"/>
          <w:lang w:val="es-ES"/>
        </w:rPr>
        <w:t>: ES=1.990 artículos en 2021–2025 frente a 967 en 2001–2005; UE27+RU crece más rápido, hasta 47.038 artículos en 2021–2025.</w:t>
      </w:r>
    </w:p>
    <w:p w14:paraId="0BB69C3C" w14:textId="3B7B4775" w:rsidR="00A23DCC" w:rsidRPr="00735F79" w:rsidRDefault="00A23DCC" w:rsidP="00A23DCC">
      <w:pPr>
        <w:spacing w:before="60" w:after="100"/>
        <w:jc w:val="both"/>
        <w:rPr>
          <w:b/>
          <w:bCs/>
          <w:color w:val="000000"/>
          <w:lang w:val="es-ES"/>
        </w:rPr>
      </w:pPr>
      <w:r>
        <w:rPr>
          <w:b/>
          <w:bCs/>
          <w:color w:val="1F4E79"/>
          <w:lang w:val="es-ES"/>
        </w:rPr>
        <w:t xml:space="preserve">P2. Diferencias por áreas: </w:t>
      </w:r>
      <w:r>
        <w:rPr>
          <w:color w:val="000000"/>
          <w:lang w:val="es-ES"/>
        </w:rPr>
        <w:t>¿Existen diferencias significativas entre áreas temáticas?</w:t>
      </w:r>
    </w:p>
    <w:p w14:paraId="359FD85D" w14:textId="77777777" w:rsidR="00735F79" w:rsidRDefault="00A23DCC" w:rsidP="00735F79">
      <w:pPr>
        <w:spacing w:before="60" w:after="100"/>
        <w:ind w:left="720"/>
        <w:jc w:val="both"/>
        <w:rPr>
          <w:color w:val="000000"/>
          <w:lang w:val="es-ES"/>
        </w:rPr>
      </w:pPr>
      <w:r>
        <w:rPr>
          <w:b/>
          <w:bCs/>
          <w:color w:val="000000"/>
          <w:lang w:val="es-ES"/>
        </w:rPr>
        <w:t>Respuesta sintética</w:t>
      </w:r>
      <w:r>
        <w:rPr>
          <w:color w:val="000000"/>
          <w:lang w:val="es-ES"/>
        </w:rPr>
        <w:t>: Sí. Redes mejora de forma sostenida y alcanza el 14,612 % del bloque europeo en 2021–2025; Sistemas conserva una posición sólida; IA/ML y Teoría muestran pérdidas relativas claras; HCI y Seguridad requieren mayor cautela por cobertura o menor cuota.</w:t>
      </w:r>
      <w:r>
        <w:rPr>
          <w:color w:val="000000"/>
          <w:lang w:val="es-ES"/>
        </w:rPr>
        <w:tab/>
      </w:r>
    </w:p>
    <w:p w14:paraId="64508FD5" w14:textId="503C4153" w:rsidR="00A23DCC" w:rsidRPr="00A23DCC" w:rsidRDefault="00735F79" w:rsidP="00735F79">
      <w:pPr>
        <w:spacing w:before="60" w:after="100"/>
        <w:ind w:left="720"/>
        <w:jc w:val="both"/>
        <w:rPr>
          <w:color w:val="000000"/>
          <w:lang w:val="es-ES"/>
        </w:rPr>
      </w:pPr>
      <w:r>
        <w:rPr>
          <w:b/>
          <w:bCs/>
          <w:color w:val="000000"/>
          <w:lang w:val="es-ES"/>
        </w:rPr>
        <w:t>Evidencia principal</w:t>
      </w:r>
      <w:r>
        <w:rPr>
          <w:color w:val="000000"/>
          <w:lang w:val="es-ES"/>
        </w:rPr>
        <w:t>: Redes rank=4 en 2021–2025; IA/ML baja de 8,924 % en 2006–2010 a 3,877 % en 2021–2025; Teoría baja de 5,834 % a 2,165 %.</w:t>
      </w:r>
    </w:p>
    <w:p w14:paraId="1FBBFA66" w14:textId="365E00B4" w:rsidR="00A23DCC" w:rsidRPr="00735F79" w:rsidRDefault="00A23DCC" w:rsidP="00A23DCC">
      <w:pPr>
        <w:spacing w:before="60" w:after="100"/>
        <w:jc w:val="both"/>
        <w:rPr>
          <w:b/>
          <w:bCs/>
          <w:color w:val="000000"/>
          <w:lang w:val="es-ES"/>
        </w:rPr>
      </w:pPr>
      <w:r>
        <w:rPr>
          <w:b/>
          <w:bCs/>
          <w:color w:val="1F4E79"/>
          <w:lang w:val="es-ES"/>
        </w:rPr>
        <w:t xml:space="preserve">P3. Comparación europea: </w:t>
      </w:r>
      <w:r>
        <w:rPr>
          <w:color w:val="000000"/>
          <w:lang w:val="es-ES"/>
        </w:rPr>
        <w:t>¿Cómo se compara España con los principales países europeos?</w:t>
      </w:r>
    </w:p>
    <w:p w14:paraId="2EDD8BF0" w14:textId="77777777" w:rsidR="00735F79" w:rsidRDefault="00A23DCC" w:rsidP="00735F79">
      <w:pPr>
        <w:spacing w:before="60" w:after="100"/>
        <w:ind w:left="720"/>
        <w:jc w:val="both"/>
        <w:rPr>
          <w:color w:val="000000"/>
          <w:lang w:val="es-ES"/>
        </w:rPr>
      </w:pPr>
      <w:r>
        <w:rPr>
          <w:b/>
          <w:bCs/>
          <w:color w:val="000000"/>
          <w:lang w:val="es-ES"/>
        </w:rPr>
        <w:lastRenderedPageBreak/>
        <w:t>Respuesta sintética</w:t>
      </w:r>
      <w:r>
        <w:rPr>
          <w:color w:val="000000"/>
          <w:lang w:val="es-ES"/>
        </w:rPr>
        <w:t>: Reino Unido y Alemania aumentan claramente su cuota dentro de UE27+RU; Países Bajos se mantiene estable; Francia, Italia y España pierden cuota relativa. La ratio España/Italia desciende desde 0,788 en 2006–2010 hasta 0,489 en 2021–2025.</w:t>
      </w:r>
      <w:r>
        <w:rPr>
          <w:color w:val="000000"/>
          <w:lang w:val="es-ES"/>
        </w:rPr>
        <w:tab/>
      </w:r>
    </w:p>
    <w:p w14:paraId="01AABE84" w14:textId="044E42EB" w:rsidR="00A23DCC" w:rsidRPr="00A23DCC" w:rsidRDefault="00735F79" w:rsidP="00735F79">
      <w:pPr>
        <w:spacing w:before="60" w:after="100"/>
        <w:ind w:left="720"/>
        <w:jc w:val="both"/>
        <w:rPr>
          <w:color w:val="000000"/>
          <w:lang w:val="es-ES"/>
        </w:rPr>
      </w:pPr>
      <w:r>
        <w:rPr>
          <w:b/>
          <w:bCs/>
          <w:color w:val="000000"/>
          <w:lang w:val="es-ES"/>
        </w:rPr>
        <w:t>Evidencia principal</w:t>
      </w:r>
      <w:r>
        <w:rPr>
          <w:color w:val="000000"/>
          <w:lang w:val="es-ES"/>
        </w:rPr>
        <w:t>: GB pasa de 21,053 % a 31,270 % y DE de 22,086 % a 27,542 %; ES pasa de 6,791 % a 4,231 % entre la primera y la última ventana.</w:t>
      </w:r>
    </w:p>
    <w:p w14:paraId="364609DC" w14:textId="3A767095" w:rsidR="00A23DCC" w:rsidRPr="00735F79" w:rsidRDefault="00A23DCC" w:rsidP="00A23DCC">
      <w:pPr>
        <w:spacing w:before="60" w:after="100"/>
        <w:jc w:val="both"/>
        <w:rPr>
          <w:b/>
          <w:bCs/>
          <w:color w:val="000000"/>
          <w:lang w:val="es-ES"/>
        </w:rPr>
      </w:pPr>
      <w:r>
        <w:rPr>
          <w:b/>
          <w:bCs/>
          <w:color w:val="1F4E79"/>
          <w:lang w:val="es-ES"/>
        </w:rPr>
        <w:t>P4. Presencia española en el corpus completo</w:t>
      </w:r>
      <w:r>
        <w:rPr>
          <w:b/>
          <w:bCs/>
          <w:color w:val="000000"/>
          <w:lang w:val="es-ES"/>
        </w:rPr>
        <w:t xml:space="preserve">: </w:t>
      </w:r>
      <w:r>
        <w:rPr>
          <w:color w:val="000000"/>
          <w:lang w:val="es-ES"/>
        </w:rPr>
        <w:t>¿Qué datos pueden ofrecerse sobre la presencia española en el universo completo del corpus?</w:t>
      </w:r>
    </w:p>
    <w:p w14:paraId="7E7D2A80" w14:textId="77777777" w:rsidR="00735F79" w:rsidRDefault="00A23DCC" w:rsidP="00735F79">
      <w:pPr>
        <w:spacing w:before="60" w:after="100"/>
        <w:ind w:left="720"/>
        <w:jc w:val="both"/>
        <w:rPr>
          <w:color w:val="000000"/>
          <w:lang w:val="es-ES"/>
        </w:rPr>
      </w:pPr>
      <w:r>
        <w:rPr>
          <w:b/>
          <w:bCs/>
          <w:color w:val="000000"/>
          <w:lang w:val="es-ES"/>
        </w:rPr>
        <w:t>Respuesta sintética</w:t>
      </w:r>
      <w:r>
        <w:rPr>
          <w:color w:val="000000"/>
          <w:lang w:val="es-ES"/>
        </w:rPr>
        <w:t>: El corpus contiene 535.144 artículos en 170 congresos. Se resuelve país para 452.515 artículos (84,56 %). España aparece en 8.082 artículos y el bloque UE27+RU en 140.725 artículos.</w:t>
      </w:r>
      <w:r>
        <w:rPr>
          <w:color w:val="000000"/>
          <w:lang w:val="es-ES"/>
        </w:rPr>
        <w:tab/>
      </w:r>
    </w:p>
    <w:p w14:paraId="3682EABE" w14:textId="02AA6F81" w:rsidR="002367E8" w:rsidRDefault="00735F79" w:rsidP="00735F79">
      <w:pPr>
        <w:spacing w:before="60" w:after="100"/>
        <w:ind w:left="720"/>
        <w:jc w:val="both"/>
        <w:rPr>
          <w:color w:val="000000"/>
          <w:lang w:val="es-ES"/>
        </w:rPr>
      </w:pPr>
      <w:r>
        <w:rPr>
          <w:b/>
          <w:bCs/>
          <w:color w:val="000000"/>
          <w:lang w:val="es-ES"/>
        </w:rPr>
        <w:t>Evidencia principal</w:t>
      </w:r>
      <w:r>
        <w:rPr>
          <w:color w:val="000000"/>
          <w:lang w:val="es-ES"/>
        </w:rPr>
        <w:t xml:space="preserve">: </w:t>
      </w:r>
      <w:r w:rsidR="002367E8" w:rsidRPr="002367E8">
        <w:rPr>
          <w:color w:val="000000"/>
          <w:lang w:val="es-ES"/>
        </w:rPr>
        <w:t>La tabla final paper_country.csv contiene 618.919 filas artículo-país deduplicadas y 182 países distintos. Las evidencias procedentes de las distintas fuentes se consolidan por paper_id + country_code, y esta tabla final constituye la base de todos los indicadores del informe.</w:t>
      </w:r>
    </w:p>
    <w:p w14:paraId="6AE7EC37" w14:textId="629D1760" w:rsidR="00A23DCC" w:rsidRPr="00607EC8" w:rsidRDefault="00607EC8" w:rsidP="00607EC8">
      <w:pPr>
        <w:pStyle w:val="Ttulo2"/>
        <w:rPr>
          <w:lang w:val="es-ES"/>
        </w:rPr>
      </w:pPr>
      <w:r>
        <w:rPr>
          <w:lang w:val="es-ES"/>
        </w:rPr>
        <w:t>10.2 Conclusiones principales</w:t>
      </w:r>
    </w:p>
    <w:p w14:paraId="5CFA0DCA" w14:textId="60B71686" w:rsidR="00603696" w:rsidRPr="000B4727" w:rsidRDefault="0047653D" w:rsidP="00735F79">
      <w:pPr>
        <w:spacing w:before="60" w:after="100"/>
        <w:jc w:val="both"/>
        <w:rPr>
          <w:lang w:val="es-ES"/>
        </w:rPr>
      </w:pPr>
      <w:r>
        <w:rPr>
          <w:color w:val="000000"/>
          <w:lang w:val="es-ES"/>
        </w:rPr>
        <w:t>Las siguientes conclusiones se presentan en términos estrictamente descriptivos, a partir de los datos del corpus analizado.</w:t>
      </w:r>
    </w:p>
    <w:p w14:paraId="7FEFE854" w14:textId="77777777" w:rsidR="00603696" w:rsidRPr="000B4727" w:rsidRDefault="00603696" w:rsidP="00735F79">
      <w:pPr>
        <w:spacing w:before="20" w:after="20"/>
        <w:jc w:val="both"/>
        <w:rPr>
          <w:lang w:val="es-ES"/>
        </w:rPr>
      </w:pPr>
    </w:p>
    <w:p w14:paraId="31B0D893" w14:textId="1DC090BF" w:rsidR="00603696" w:rsidRPr="000B4727" w:rsidRDefault="0047653D" w:rsidP="00735F79">
      <w:pPr>
        <w:spacing w:before="80" w:after="60"/>
        <w:ind w:left="426" w:hanging="426"/>
        <w:jc w:val="both"/>
        <w:rPr>
          <w:lang w:val="es-ES"/>
        </w:rPr>
      </w:pPr>
      <w:r>
        <w:rPr>
          <w:b/>
          <w:bCs/>
          <w:color w:val="1F4E79"/>
          <w:lang w:val="es-ES"/>
        </w:rPr>
        <w:t>C1.</w:t>
      </w:r>
      <w:r>
        <w:rPr>
          <w:b/>
          <w:bCs/>
          <w:color w:val="1F4E79"/>
          <w:lang w:val="es-ES"/>
        </w:rPr>
        <w:tab/>
      </w:r>
      <w:r>
        <w:rPr>
          <w:lang w:val="es-ES"/>
        </w:rPr>
        <w:t>España registra un crecimiento absoluto continuo en el corpus analizado: de 967 artículos en 2001–2005 a 1.990 en 2021–2025.</w:t>
      </w:r>
    </w:p>
    <w:p w14:paraId="68715531" w14:textId="167854F0" w:rsidR="00603696" w:rsidRPr="000B4727" w:rsidRDefault="0047653D" w:rsidP="00735F79">
      <w:pPr>
        <w:spacing w:before="60" w:after="60"/>
        <w:ind w:left="426" w:hanging="426"/>
        <w:jc w:val="both"/>
        <w:rPr>
          <w:lang w:val="es-ES"/>
        </w:rPr>
      </w:pPr>
      <w:r>
        <w:rPr>
          <w:b/>
          <w:bCs/>
          <w:color w:val="1F4E79"/>
          <w:lang w:val="es-ES"/>
        </w:rPr>
        <w:t>C2.</w:t>
      </w:r>
      <w:r>
        <w:rPr>
          <w:b/>
          <w:bCs/>
          <w:color w:val="1F4E79"/>
          <w:lang w:val="es-ES"/>
        </w:rPr>
        <w:tab/>
      </w:r>
      <w:r>
        <w:rPr>
          <w:lang w:val="es-ES"/>
        </w:rPr>
        <w:t>La cuota española dentro del bloque UE27+RU alcanza su máximo histórico en 2006–2010 (7,62 %) y desciende progresivamente hasta el 4,23 % en 2021–2025.</w:t>
      </w:r>
    </w:p>
    <w:p w14:paraId="5EDE382D" w14:textId="5B3D850D" w:rsidR="00603696" w:rsidRPr="000B4727" w:rsidRDefault="0047653D" w:rsidP="00735F79">
      <w:pPr>
        <w:spacing w:before="60" w:after="60"/>
        <w:ind w:left="426" w:hanging="426"/>
        <w:jc w:val="both"/>
        <w:rPr>
          <w:lang w:val="es-ES"/>
        </w:rPr>
      </w:pPr>
      <w:r>
        <w:rPr>
          <w:b/>
          <w:bCs/>
          <w:color w:val="1F4E79"/>
          <w:lang w:val="es-ES"/>
        </w:rPr>
        <w:t>C3.</w:t>
      </w:r>
      <w:r>
        <w:rPr>
          <w:b/>
          <w:bCs/>
          <w:color w:val="1F4E79"/>
          <w:lang w:val="es-ES"/>
        </w:rPr>
        <w:tab/>
      </w:r>
      <w:r>
        <w:rPr>
          <w:lang w:val="es-ES"/>
        </w:rPr>
        <w:t>La posición de España en el ranking europeo baja del 5.º puesto en 2006–2015 al 8.º en 2021–2025 para el corpus completo, y del 5.º al 9.º en congresos A*.</w:t>
      </w:r>
    </w:p>
    <w:p w14:paraId="0E1E0E76" w14:textId="6B432F3E" w:rsidR="00603696" w:rsidRPr="000B4727" w:rsidRDefault="0047653D" w:rsidP="00735F79">
      <w:pPr>
        <w:spacing w:before="60" w:after="60"/>
        <w:ind w:left="426" w:hanging="426"/>
        <w:jc w:val="both"/>
        <w:rPr>
          <w:lang w:val="es-ES"/>
        </w:rPr>
      </w:pPr>
      <w:r>
        <w:rPr>
          <w:b/>
          <w:bCs/>
          <w:color w:val="1F4E79"/>
          <w:lang w:val="es-ES"/>
        </w:rPr>
        <w:t>C4.</w:t>
      </w:r>
      <w:r>
        <w:rPr>
          <w:b/>
          <w:bCs/>
          <w:color w:val="1F4E79"/>
          <w:lang w:val="es-ES"/>
        </w:rPr>
        <w:tab/>
      </w:r>
      <w:r>
        <w:rPr>
          <w:lang w:val="es-ES"/>
        </w:rPr>
        <w:t>Reino Unido y Alemania son los únicos países del bloque analizado que aumentan su cuota dentro de UE27+RU de forma sostenida en todo el período. Países Bajos se mantiene estable. Francia, Italia y España pierden cuota relativa.</w:t>
      </w:r>
    </w:p>
    <w:p w14:paraId="321D7EDD" w14:textId="1F1BAF16" w:rsidR="00603696" w:rsidRPr="000B4727" w:rsidRDefault="0047653D" w:rsidP="00735F79">
      <w:pPr>
        <w:spacing w:before="60" w:after="60"/>
        <w:ind w:left="426" w:hanging="426"/>
        <w:jc w:val="both"/>
        <w:rPr>
          <w:lang w:val="es-ES"/>
        </w:rPr>
      </w:pPr>
      <w:r>
        <w:rPr>
          <w:b/>
          <w:bCs/>
          <w:color w:val="1F4E79"/>
          <w:lang w:val="es-ES"/>
        </w:rPr>
        <w:t>C5.</w:t>
      </w:r>
      <w:r>
        <w:rPr>
          <w:b/>
          <w:bCs/>
          <w:color w:val="1F4E79"/>
          <w:lang w:val="es-ES"/>
        </w:rPr>
        <w:tab/>
      </w:r>
      <w:r>
        <w:rPr>
          <w:lang w:val="es-ES"/>
        </w:rPr>
        <w:t>La ratio España/Italia desciende de 0,788 en 2006–2010 a 0,489 en 2021–2025, indicando que Italia ha crecido más rápidamente que España en el corpus analizado durante la última década.</w:t>
      </w:r>
    </w:p>
    <w:p w14:paraId="3098AE64" w14:textId="3DB4F765" w:rsidR="00603696" w:rsidRPr="000B4727" w:rsidRDefault="0047653D" w:rsidP="00735F79">
      <w:pPr>
        <w:spacing w:before="60" w:after="60"/>
        <w:ind w:left="426" w:hanging="426"/>
        <w:jc w:val="both"/>
        <w:rPr>
          <w:lang w:val="es-ES"/>
        </w:rPr>
      </w:pPr>
      <w:r>
        <w:rPr>
          <w:b/>
          <w:bCs/>
          <w:color w:val="1F4E79"/>
          <w:lang w:val="es-ES"/>
        </w:rPr>
        <w:t>C6.</w:t>
      </w:r>
      <w:r>
        <w:rPr>
          <w:b/>
          <w:bCs/>
          <w:color w:val="1F4E79"/>
          <w:lang w:val="es-ES"/>
        </w:rPr>
        <w:tab/>
      </w:r>
      <w:r>
        <w:rPr>
          <w:lang w:val="es-ES"/>
        </w:rPr>
        <w:t>Redes es el área con mejor evolución relativa española: alcanza el 14,61 % del bloque europeo y el 4.º puesto en 2021–2025. Sistemas, arquitectura y computación conserva una posición sólida.</w:t>
      </w:r>
    </w:p>
    <w:p w14:paraId="6C66FE74" w14:textId="72B187BD" w:rsidR="00603696" w:rsidRPr="000B4727" w:rsidRDefault="0047653D" w:rsidP="00735F79">
      <w:pPr>
        <w:spacing w:before="60" w:after="60"/>
        <w:ind w:left="426" w:hanging="426"/>
        <w:jc w:val="both"/>
        <w:rPr>
          <w:lang w:val="es-ES"/>
        </w:rPr>
      </w:pPr>
      <w:r>
        <w:rPr>
          <w:b/>
          <w:bCs/>
          <w:color w:val="1F4E79"/>
          <w:lang w:val="es-ES"/>
        </w:rPr>
        <w:t>C7.</w:t>
      </w:r>
      <w:r>
        <w:rPr>
          <w:b/>
          <w:bCs/>
          <w:color w:val="1F4E79"/>
          <w:lang w:val="es-ES"/>
        </w:rPr>
        <w:tab/>
      </w:r>
      <w:r>
        <w:rPr>
          <w:lang w:val="es-ES"/>
        </w:rPr>
        <w:t>IA/ML concentra el mayor volumen absoluto de artículos españoles, pero su cuota dentro del bloque europeo baja del 8,92 % (2006–2010) al 3,88 % (2021–2025), la caída relativa más intensa entre las áreas analizadas.</w:t>
      </w:r>
    </w:p>
    <w:p w14:paraId="463C96F6" w14:textId="70D56B57" w:rsidR="00603696" w:rsidRPr="000B4727" w:rsidRDefault="0047653D" w:rsidP="00735F79">
      <w:pPr>
        <w:spacing w:before="60" w:after="60"/>
        <w:ind w:left="426" w:hanging="426"/>
        <w:jc w:val="both"/>
        <w:rPr>
          <w:lang w:val="es-ES"/>
        </w:rPr>
      </w:pPr>
      <w:r>
        <w:rPr>
          <w:b/>
          <w:bCs/>
          <w:color w:val="1F4E79"/>
          <w:lang w:val="es-ES"/>
        </w:rPr>
        <w:t>C8.</w:t>
      </w:r>
      <w:r>
        <w:rPr>
          <w:b/>
          <w:bCs/>
          <w:color w:val="1F4E79"/>
          <w:lang w:val="es-ES"/>
        </w:rPr>
        <w:tab/>
      </w:r>
      <w:r>
        <w:rPr>
          <w:lang w:val="es-ES"/>
        </w:rPr>
        <w:t>Teoría registra la pérdida relativa más sostenida en el tiempo: del 5,83 % en 2001–2005 al 2,17 % en 2021–2025, con descenso del 6.º al 13.º puesto europeo.</w:t>
      </w:r>
    </w:p>
    <w:p w14:paraId="1D7827B9" w14:textId="4AA46042" w:rsidR="00603696" w:rsidRDefault="0047653D" w:rsidP="00735F79">
      <w:pPr>
        <w:spacing w:before="60" w:after="60"/>
        <w:ind w:left="426" w:hanging="426"/>
        <w:jc w:val="both"/>
        <w:rPr>
          <w:lang w:val="es-ES"/>
        </w:rPr>
      </w:pPr>
      <w:r>
        <w:rPr>
          <w:b/>
          <w:bCs/>
          <w:color w:val="1F4E79"/>
          <w:lang w:val="es-ES"/>
        </w:rPr>
        <w:t>C9.</w:t>
      </w:r>
      <w:r>
        <w:rPr>
          <w:b/>
          <w:bCs/>
          <w:color w:val="1F4E79"/>
          <w:lang w:val="es-ES"/>
        </w:rPr>
        <w:tab/>
      </w:r>
      <w:r>
        <w:rPr>
          <w:lang w:val="es-ES"/>
        </w:rPr>
        <w:t>La cobertura acumulada del 84,56 % permite un análisis descriptivo robusto para la mayor parte del corpus. Las áreas de Seguridad e IA/ML, y algunos congresos específicos de Sistemas, presentan coberturas menores que exigen cautela en la interpretación.</w:t>
      </w:r>
    </w:p>
    <w:p w14:paraId="3CAD21C7" w14:textId="682FCF50" w:rsidR="00BE485A" w:rsidRPr="00BE485A" w:rsidRDefault="00BE485A" w:rsidP="00735F79">
      <w:pPr>
        <w:spacing w:before="60" w:after="60"/>
        <w:ind w:left="426" w:hanging="426"/>
        <w:jc w:val="both"/>
        <w:rPr>
          <w:lang w:val="es-ES"/>
        </w:rPr>
      </w:pPr>
      <w:r>
        <w:rPr>
          <w:b/>
          <w:bCs/>
          <w:color w:val="1F4E79"/>
          <w:lang w:val="es-ES"/>
        </w:rPr>
        <w:t>C10</w:t>
      </w:r>
      <w:r>
        <w:rPr>
          <w:lang w:val="es-ES"/>
        </w:rPr>
        <w:t>.</w:t>
      </w:r>
      <w:r>
        <w:rPr>
          <w:lang w:val="es-ES"/>
        </w:rPr>
        <w:tab/>
        <w:t>Parte de la pérdida relativa agregada se explica por un efecto de composición: el crecimiento reciente del corpus se concentra en IA/ML y congresos A*, donde la cuota española es menor que en otras áreas.</w:t>
      </w:r>
    </w:p>
    <w:p w14:paraId="1702D973" w14:textId="49536481" w:rsidR="00BE485A" w:rsidRDefault="00BE485A" w:rsidP="00735F79">
      <w:pPr>
        <w:spacing w:before="60" w:after="60"/>
        <w:ind w:left="426" w:hanging="426"/>
        <w:jc w:val="both"/>
        <w:rPr>
          <w:lang w:val="es-ES"/>
        </w:rPr>
      </w:pPr>
      <w:r>
        <w:rPr>
          <w:b/>
          <w:bCs/>
          <w:color w:val="1F4E79"/>
          <w:lang w:val="es-ES"/>
        </w:rPr>
        <w:t>C11</w:t>
      </w:r>
      <w:r>
        <w:rPr>
          <w:lang w:val="es-ES"/>
        </w:rPr>
        <w:t>.</w:t>
      </w:r>
      <w:r>
        <w:rPr>
          <w:lang w:val="es-ES"/>
        </w:rPr>
        <w:tab/>
        <w:t>La distribución de congresos con mayor presencia española sugiere una especialización temática en robótica, imagen médica, habla, computación evolutiva, redes, sistemas/HPC y recuperación de información.</w:t>
      </w:r>
    </w:p>
    <w:p w14:paraId="1F43931D" w14:textId="7E6F88BD" w:rsidR="00203C5D" w:rsidRDefault="00203C5D" w:rsidP="00735F79">
      <w:pPr>
        <w:spacing w:before="60" w:after="60"/>
        <w:ind w:left="426" w:hanging="426"/>
        <w:jc w:val="both"/>
        <w:rPr>
          <w:lang w:val="es-ES"/>
        </w:rPr>
      </w:pPr>
      <w:r>
        <w:rPr>
          <w:b/>
          <w:bCs/>
          <w:color w:val="1F4E79"/>
          <w:lang w:val="es-ES"/>
        </w:rPr>
        <w:t xml:space="preserve"> </w:t>
      </w:r>
    </w:p>
    <w:p w14:paraId="6A87002A" w14:textId="11C53563" w:rsidR="00603696" w:rsidRPr="000B4727" w:rsidRDefault="0047653D">
      <w:pPr>
        <w:pStyle w:val="Ttulo1"/>
        <w:pBdr>
          <w:bottom w:val="single" w:sz="6" w:space="4" w:color="2E75B6"/>
        </w:pBdr>
        <w:rPr>
          <w:lang w:val="es-ES"/>
        </w:rPr>
      </w:pPr>
      <w:r>
        <w:rPr>
          <w:lang w:val="es-ES"/>
        </w:rPr>
        <w:t>11. Limitaciones y amenazas a la validez</w:t>
      </w:r>
    </w:p>
    <w:p w14:paraId="581E4923" w14:textId="52C77858" w:rsidR="00603696" w:rsidRPr="000B4727" w:rsidRDefault="0047653D">
      <w:pPr>
        <w:pStyle w:val="Ttulo2"/>
        <w:rPr>
          <w:lang w:val="es-ES"/>
        </w:rPr>
      </w:pPr>
      <w:r>
        <w:rPr>
          <w:lang w:val="es-ES"/>
        </w:rPr>
        <w:t>11.1. Cobertura desigual</w:t>
      </w:r>
    </w:p>
    <w:p w14:paraId="1CE8A38D" w14:textId="77777777" w:rsidR="00603696" w:rsidRPr="000B4727" w:rsidRDefault="0047653D">
      <w:pPr>
        <w:spacing w:before="60" w:after="100"/>
        <w:jc w:val="both"/>
        <w:rPr>
          <w:lang w:val="es-ES"/>
        </w:rPr>
      </w:pPr>
      <w:r>
        <w:rPr>
          <w:color w:val="000000"/>
          <w:lang w:val="es-ES"/>
        </w:rPr>
        <w:t>Aunque la cobertura acumulada es alta, algunos congresos tienen resolución de afiliaciones inferior al 30 %: USENIX (2,84 %), NDSS (8,20 %), USENIX-Security (17,63 %), AISTATS (20,11 %), AAMAS (24,46 %), entre otros. Las conclusiones sobre estas conferencias deben interpretarse con cautela y no extrapolarse al área completa.</w:t>
      </w:r>
    </w:p>
    <w:p w14:paraId="0DBD2E9F" w14:textId="1C5D062A" w:rsidR="00603696" w:rsidRPr="000B4727" w:rsidRDefault="0047653D">
      <w:pPr>
        <w:pStyle w:val="Ttulo2"/>
        <w:rPr>
          <w:lang w:val="es-ES"/>
        </w:rPr>
      </w:pPr>
      <w:r>
        <w:rPr>
          <w:lang w:val="es-ES"/>
        </w:rPr>
        <w:lastRenderedPageBreak/>
        <w:t>11.2. Conteo completo frente a conteo fraccionario</w:t>
      </w:r>
    </w:p>
    <w:p w14:paraId="2DB24F99" w14:textId="77777777" w:rsidR="00603696" w:rsidRPr="000B4727" w:rsidRDefault="0047653D">
      <w:pPr>
        <w:spacing w:before="60" w:after="100"/>
        <w:jc w:val="both"/>
        <w:rPr>
          <w:lang w:val="es-ES"/>
        </w:rPr>
      </w:pPr>
      <w:r>
        <w:rPr>
          <w:color w:val="000000"/>
          <w:lang w:val="es-ES"/>
        </w:rPr>
        <w:t>Un artículo con autores de varios países cuenta una vez para cada país con al menos un autor afiliado. Este método mide presencia internacional, no contribución fraccionaria. Un conteo fraccionario produciría magnitudes distintas, aunque se espera que las tendencias relativas sean robustas.</w:t>
      </w:r>
    </w:p>
    <w:p w14:paraId="38E301FB" w14:textId="32B05223" w:rsidR="00603696" w:rsidRPr="000B4727" w:rsidRDefault="0047653D">
      <w:pPr>
        <w:pStyle w:val="Ttulo2"/>
        <w:rPr>
          <w:lang w:val="es-ES"/>
        </w:rPr>
      </w:pPr>
      <w:r>
        <w:rPr>
          <w:lang w:val="es-ES"/>
        </w:rPr>
        <w:t>11.3. Afiliación frente a nacionalidad</w:t>
      </w:r>
    </w:p>
    <w:p w14:paraId="77CFD777" w14:textId="77777777" w:rsidR="00603696" w:rsidRPr="000B4727" w:rsidRDefault="0047653D">
      <w:pPr>
        <w:spacing w:before="60" w:after="100"/>
        <w:jc w:val="both"/>
        <w:rPr>
          <w:lang w:val="es-ES"/>
        </w:rPr>
      </w:pPr>
      <w:r>
        <w:rPr>
          <w:color w:val="000000"/>
          <w:lang w:val="es-ES"/>
        </w:rPr>
        <w:t>El país se asigna por afiliación declarada en el artículo, no por nacionalidad. Investigadores españoles en estancias en el extranjero no computan para España; investigadores extranjeros afiliados a instituciones españolas sí lo hacen. Esta definición es convencional en bibliometría institucional pero puede subestimar la contribución de investigadores de origen español en movilidad.</w:t>
      </w:r>
    </w:p>
    <w:p w14:paraId="76AB7A8D" w14:textId="46AF79B9" w:rsidR="00603696" w:rsidRPr="000B4727" w:rsidRDefault="0047653D">
      <w:pPr>
        <w:pStyle w:val="Ttulo2"/>
        <w:rPr>
          <w:lang w:val="es-ES"/>
        </w:rPr>
      </w:pPr>
      <w:r>
        <w:rPr>
          <w:lang w:val="es-ES"/>
        </w:rPr>
        <w:t>11.4. Clasificación CORE/ICORE 2026 aplicada retrospectivamente</w:t>
      </w:r>
    </w:p>
    <w:p w14:paraId="2B89791F" w14:textId="1DA7A992" w:rsidR="00603696" w:rsidRPr="000B4727" w:rsidRDefault="0047653D">
      <w:pPr>
        <w:spacing w:before="60" w:after="100"/>
        <w:jc w:val="both"/>
        <w:rPr>
          <w:lang w:val="es-ES"/>
        </w:rPr>
      </w:pPr>
      <w:r>
        <w:rPr>
          <w:color w:val="000000"/>
          <w:lang w:val="es-ES"/>
        </w:rPr>
        <w:t>La aplicación retrospectiva de la clasificación actual puede sobrerrepresentar congresos que ganaron estatus A* o A con posterioridad al año de publicación de los artículos. Un análisis de sensibilidad con versiones históricas de CORE está previsto como trabajo futuro. Este tema se aborda con más detalle en el Apéndice E de este informe.</w:t>
      </w:r>
    </w:p>
    <w:p w14:paraId="7B34F603" w14:textId="53C9EE3C" w:rsidR="00603696" w:rsidRPr="000B4727" w:rsidRDefault="0047653D">
      <w:pPr>
        <w:pStyle w:val="Ttulo2"/>
        <w:rPr>
          <w:lang w:val="es-ES"/>
        </w:rPr>
      </w:pPr>
      <w:r>
        <w:rPr>
          <w:lang w:val="es-ES"/>
        </w:rPr>
        <w:t>11.5. Asignación temática única</w:t>
      </w:r>
    </w:p>
    <w:p w14:paraId="39CEDE08" w14:textId="77777777" w:rsidR="00603696" w:rsidRPr="000B4727" w:rsidRDefault="0047653D">
      <w:pPr>
        <w:spacing w:before="60" w:after="100"/>
        <w:jc w:val="both"/>
        <w:rPr>
          <w:lang w:val="es-ES"/>
        </w:rPr>
      </w:pPr>
      <w:r>
        <w:rPr>
          <w:color w:val="000000"/>
          <w:lang w:val="es-ES"/>
        </w:rPr>
        <w:t>Cada congreso se asigna a una única área, aunque algunos tienen carácter multidisciplinar (IJCAI, KDD, WWW, AAAI). Los resultados por área deben interpretarse como una aproximación analítica, no como una taxonomía oficial.</w:t>
      </w:r>
    </w:p>
    <w:p w14:paraId="4275710B" w14:textId="2187E925" w:rsidR="00603696" w:rsidRPr="000B4727" w:rsidRDefault="0047653D">
      <w:pPr>
        <w:pStyle w:val="Ttulo2"/>
        <w:rPr>
          <w:lang w:val="es-ES"/>
        </w:rPr>
      </w:pPr>
      <w:r>
        <w:rPr>
          <w:lang w:val="es-ES"/>
        </w:rPr>
        <w:t>11.6. Variabilidad de cobertura histórica</w:t>
      </w:r>
    </w:p>
    <w:p w14:paraId="2E7E966D" w14:textId="364E2703" w:rsidR="00603696" w:rsidRDefault="0047653D">
      <w:pPr>
        <w:spacing w:before="60" w:after="100"/>
        <w:jc w:val="both"/>
        <w:rPr>
          <w:color w:val="000000"/>
          <w:lang w:val="es-ES"/>
        </w:rPr>
      </w:pPr>
      <w:r>
        <w:rPr>
          <w:color w:val="000000"/>
          <w:lang w:val="es-ES"/>
        </w:rPr>
        <w:t>La menor disponibilidad de metadatos de afiliación en OpenAlex para el período 2001–2009 puede subestimar sistemáticamente la presencia española en las ventanas más antiguas y, con ello, inflar los factores de crecimiento estimados para el período completo.</w:t>
      </w:r>
    </w:p>
    <w:p w14:paraId="6F3B6964" w14:textId="2C03CEE7" w:rsidR="00BE485A" w:rsidRPr="00BE485A" w:rsidRDefault="00607EC8" w:rsidP="00BE485A">
      <w:pPr>
        <w:pStyle w:val="Ttulo2"/>
        <w:rPr>
          <w:lang w:val="es-ES"/>
        </w:rPr>
      </w:pPr>
      <w:r>
        <w:rPr>
          <w:lang w:val="es-ES"/>
        </w:rPr>
        <w:t>11.7. Ciclos temáticos</w:t>
      </w:r>
    </w:p>
    <w:p w14:paraId="22462DF4" w14:textId="61A8E4B1" w:rsidR="00BE485A" w:rsidRDefault="00BE485A">
      <w:pPr>
        <w:spacing w:before="60" w:after="100"/>
        <w:jc w:val="both"/>
        <w:rPr>
          <w:lang w:val="es-ES"/>
        </w:rPr>
      </w:pPr>
      <w:r>
        <w:rPr>
          <w:lang w:val="es-ES"/>
        </w:rPr>
        <w:t>El análisis no modela causalmente los ciclos temáticos ni los factores de financiación, atracción de talento o política científica. Las referencias a ciclos tecnológicos se usan como marco interpretativo, no como explicación causal demostrada.</w:t>
      </w:r>
    </w:p>
    <w:p w14:paraId="4C694272" w14:textId="77777777" w:rsidR="00CA4F8B" w:rsidRPr="00CA4F8B" w:rsidRDefault="00CA4F8B" w:rsidP="00CA4F8B">
      <w:pPr>
        <w:pStyle w:val="Ttulo2"/>
        <w:rPr>
          <w:lang w:val="es-ES"/>
        </w:rPr>
      </w:pPr>
      <w:r>
        <w:rPr>
          <w:lang w:val="es-ES"/>
        </w:rPr>
        <w:t>11.8. Trabajo futuro</w:t>
      </w:r>
    </w:p>
    <w:p w14:paraId="59E61334" w14:textId="77777777" w:rsidR="00CA4F8B" w:rsidRPr="00CA4F8B" w:rsidRDefault="00CA4F8B" w:rsidP="00CA4F8B">
      <w:pPr>
        <w:spacing w:before="60" w:after="100"/>
        <w:jc w:val="both"/>
        <w:rPr>
          <w:lang w:val="es-ES"/>
        </w:rPr>
      </w:pPr>
      <w:r>
        <w:rPr>
          <w:lang w:val="es-ES"/>
        </w:rPr>
        <w:t>Este informe proporciona una caracterización descriptiva de la presencia española en congresos CORE/ICORE 2026 A* y A mediante conteo completo por país. A partir de esta base, existen varias extensiones naturales que permitirían profundizar en la interpretación de los resultados.</w:t>
      </w:r>
    </w:p>
    <w:p w14:paraId="22BD3ED0" w14:textId="77777777" w:rsidR="00CA4F8B" w:rsidRPr="00CA4F8B" w:rsidRDefault="00CA4F8B" w:rsidP="00CA4F8B">
      <w:pPr>
        <w:spacing w:before="60" w:after="100"/>
        <w:jc w:val="both"/>
        <w:rPr>
          <w:lang w:val="es-ES"/>
        </w:rPr>
      </w:pPr>
      <w:r>
        <w:rPr>
          <w:lang w:val="es-ES"/>
        </w:rPr>
        <w:t>En primer lugar, sería conveniente realizar un análisis de sensibilidad con versiones históricas de CORE. El análisis principal utiliza el ranking CORE/ICORE 2026 como corpus fijo aplicado retrospectivamente al período 2001–2025. Esta decisión maximiza la comparabilidad longitudinal, pero no captura el estatus que cada congreso tenía en el momento de publicación de cada artículo. Un análisis alternativo podría asignar a cada artículo la clasificación CORE vigente en su año, o la versión histórica más próxima disponible. Esta extensión permitiría comprobar si las conclusiones principales se mantienen bajo un corpus móvil históricamente contextualizado.</w:t>
      </w:r>
    </w:p>
    <w:p w14:paraId="3DBBB390" w14:textId="77777777" w:rsidR="00CA4F8B" w:rsidRPr="00CA4F8B" w:rsidRDefault="00CA4F8B" w:rsidP="00CA4F8B">
      <w:pPr>
        <w:spacing w:before="60" w:after="100"/>
        <w:jc w:val="both"/>
        <w:rPr>
          <w:lang w:val="es-ES"/>
        </w:rPr>
      </w:pPr>
      <w:r>
        <w:rPr>
          <w:lang w:val="es-ES"/>
        </w:rPr>
        <w:t>En segundo lugar, podría complementarse el conteo completo por país con un conteo fraccionario. El conteo completo es adecuado para medir presencia nacional, ya que un artículo con al menos una afiliación española cuenta como presencia española. Sin embargo, en áreas con alta colaboración internacional, especialmente IA/ML, visión por computador o grandes proyectos de sistemas, el conteo fraccionario permitiría aproximar mejor la intensidad relativa de participación de cada país. Comparar ambos métodos ayudaría a distinguir presencia internacional de contribución proporcional.</w:t>
      </w:r>
    </w:p>
    <w:p w14:paraId="29F3BBEA" w14:textId="77777777" w:rsidR="00CA4F8B" w:rsidRPr="00CA4F8B" w:rsidRDefault="00CA4F8B" w:rsidP="00CA4F8B">
      <w:pPr>
        <w:spacing w:before="60" w:after="100"/>
        <w:jc w:val="both"/>
        <w:rPr>
          <w:lang w:val="es-ES"/>
        </w:rPr>
      </w:pPr>
      <w:r>
        <w:rPr>
          <w:lang w:val="es-ES"/>
        </w:rPr>
        <w:t>En tercer lugar, el análisis podría ampliarse hacia indicadores de impacto. El presente informe mide presencia bibliométrica, no impacto científico. Una extensión natural sería incorporar citas, premios, artículos destacados, best papers, aceptación oral/poster cuando esté disponible, o métricas normalizadas por congreso y año. Esto permitiría evaluar no solo cuántos artículos con afiliación española aparecen en congresos top, sino también qué visibilidad o influencia tienen dentro de cada comunidad.</w:t>
      </w:r>
    </w:p>
    <w:p w14:paraId="79F5A298" w14:textId="77777777" w:rsidR="00CA4F8B" w:rsidRPr="00CA4F8B" w:rsidRDefault="00CA4F8B" w:rsidP="00CA4F8B">
      <w:pPr>
        <w:spacing w:before="60" w:after="100"/>
        <w:jc w:val="both"/>
        <w:rPr>
          <w:lang w:val="es-ES"/>
        </w:rPr>
      </w:pPr>
      <w:r>
        <w:rPr>
          <w:lang w:val="es-ES"/>
        </w:rPr>
        <w:t xml:space="preserve">En cuarto lugar, sería relevante descender al nivel institucional. El corpus permite identificar artículos con afiliación española, pero el informe no analiza la distribución por universidades, centros de investigación, </w:t>
      </w:r>
      <w:r>
        <w:rPr>
          <w:lang w:val="es-ES"/>
        </w:rPr>
        <w:lastRenderedPageBreak/>
        <w:t>comunidades autónomas o instituciones mixtas. Un análisis institucional permitiría estudiar la concentración de la producción española, detectar nodos de especialización temática y evaluar la estabilidad temporal de los principales actores nacionales.</w:t>
      </w:r>
    </w:p>
    <w:p w14:paraId="3DAC8E89" w14:textId="77777777" w:rsidR="00CA4F8B" w:rsidRPr="00CA4F8B" w:rsidRDefault="00CA4F8B" w:rsidP="00CA4F8B">
      <w:pPr>
        <w:spacing w:before="60" w:after="100"/>
        <w:jc w:val="both"/>
        <w:rPr>
          <w:lang w:val="es-ES"/>
        </w:rPr>
      </w:pPr>
      <w:r>
        <w:rPr>
          <w:lang w:val="es-ES"/>
        </w:rPr>
        <w:t>En quinto lugar, podría estudiarse la colaboración internacional. El conteo completo permite identificar artículos con coautoría multinacional, pero este informe no explota de forma específica las redes de colaboración. Un análisis de coafiliaciones permitiría observar con qué países colabora España en cada área, si esas colaboraciones cambian con el tiempo y hasta qué punto la presencia española en congresos A* depende de redes internacionales consolidadas.</w:t>
      </w:r>
    </w:p>
    <w:p w14:paraId="2D8612A6" w14:textId="77777777" w:rsidR="00CA4F8B" w:rsidRPr="00CA4F8B" w:rsidRDefault="00CA4F8B" w:rsidP="00CA4F8B">
      <w:pPr>
        <w:spacing w:before="60" w:after="100"/>
        <w:jc w:val="both"/>
        <w:rPr>
          <w:lang w:val="es-ES"/>
        </w:rPr>
      </w:pPr>
      <w:r>
        <w:rPr>
          <w:lang w:val="es-ES"/>
        </w:rPr>
        <w:t>En sexto lugar, sería útil analizar liderazgo de autoría cuando los metadatos lo permitan. La presencia de España en un artículo no distingue entre autoría principal, autoría intermedia, dirección de grupo o colaboración puntual. Aunque las convenciones de autoría varían mucho entre áreas de Informática, indicadores como primera autoría, última autoría, corresponding author o afiliación del autor principal podrían aportar una lectura complementaria sobre liderazgo científico.</w:t>
      </w:r>
    </w:p>
    <w:p w14:paraId="275A35A4" w14:textId="35731956" w:rsidR="00CA4F8B" w:rsidRPr="000B4727" w:rsidRDefault="00CA4F8B" w:rsidP="00CA4F8B">
      <w:pPr>
        <w:spacing w:before="60" w:after="100"/>
        <w:jc w:val="both"/>
        <w:rPr>
          <w:lang w:val="es-ES"/>
        </w:rPr>
      </w:pPr>
      <w:r>
        <w:rPr>
          <w:lang w:val="es-ES"/>
        </w:rPr>
        <w:t>Finalmente, el análisis podría ampliarse a subáreas y congresos específicos. Los resultados agregados por área muestran tendencias generales, pero algunas dinámicas relevantes aparecen solo al descender al nivel de subcomunidad: robótica, visión médica, verificación, recuperación de información, arquitectura, redes móviles, criptografía o interacción persona-ordenador. La tabla de áreas y subáreas incluida en el apéndice proporciona una base para este tipo de análisis más fino.</w:t>
      </w:r>
    </w:p>
    <w:p w14:paraId="495DAEDC" w14:textId="77777777" w:rsidR="00603696" w:rsidRPr="000B4727" w:rsidRDefault="0047653D">
      <w:pPr>
        <w:rPr>
          <w:lang w:val="es-ES"/>
        </w:rPr>
      </w:pPr>
      <w:r>
        <w:rPr>
          <w:lang w:val="es-ES"/>
        </w:rPr>
        <w:br w:type="page"/>
      </w:r>
    </w:p>
    <w:p w14:paraId="2A0A10E7" w14:textId="7686BB3F" w:rsidR="00603696" w:rsidRPr="000B4727" w:rsidRDefault="0047653D">
      <w:pPr>
        <w:pStyle w:val="Ttulo1"/>
        <w:pBdr>
          <w:bottom w:val="single" w:sz="6" w:space="4" w:color="2E75B6"/>
        </w:pBdr>
        <w:rPr>
          <w:lang w:val="es-ES"/>
        </w:rPr>
      </w:pPr>
      <w:r>
        <w:rPr>
          <w:lang w:val="es-ES"/>
        </w:rPr>
        <w:lastRenderedPageBreak/>
        <w:t>Apéndice A. Repositorio y artefactos reproducibles</w:t>
      </w:r>
    </w:p>
    <w:p w14:paraId="01FB356E" w14:textId="77777777" w:rsidR="00607EC8" w:rsidRDefault="0047653D" w:rsidP="00607EC8">
      <w:pPr>
        <w:spacing w:before="60" w:after="100"/>
        <w:jc w:val="both"/>
        <w:rPr>
          <w:color w:val="000000"/>
          <w:lang w:val="es-ES"/>
        </w:rPr>
      </w:pPr>
      <w:r>
        <w:rPr>
          <w:color w:val="000000"/>
          <w:lang w:val="es-ES"/>
        </w:rPr>
        <w:t>Este informe se ha elaborado a partir de un pipeline reproducible de extracción, depuración, resolución de afiliaciones, consolidación artículo-país y generación de indicadores. El repositorio en donde se alojan los scripts, salidas intermedias, informes de validación y tablas finales está en:</w:t>
      </w:r>
    </w:p>
    <w:p w14:paraId="1A86F326" w14:textId="1D3D60C7" w:rsidR="00603696" w:rsidRPr="000B4727" w:rsidRDefault="00467FF0" w:rsidP="00607EC8">
      <w:pPr>
        <w:spacing w:before="60" w:after="100"/>
        <w:jc w:val="both"/>
        <w:rPr>
          <w:lang w:val="es-ES"/>
        </w:rPr>
      </w:pPr>
      <w:hyperlink r:id="rId10" w:history="1">
        <w:r w:rsidR="000D7CF4">
          <w:rPr>
            <w:rStyle w:val="Hipervnculo"/>
            <w:lang w:val="es-ES"/>
          </w:rPr>
          <w:t>https://github.com/AVallecillo/InformeBibliometrico2026</w:t>
        </w:r>
      </w:hyperlink>
    </w:p>
    <w:p w14:paraId="462ABCEA" w14:textId="7BCE4AD0" w:rsidR="00603696" w:rsidRDefault="00603696">
      <w:pPr>
        <w:spacing w:before="20" w:after="20"/>
        <w:rPr>
          <w:lang w:val="es-ES"/>
        </w:rPr>
      </w:pPr>
    </w:p>
    <w:p w14:paraId="25D50FCC" w14:textId="77777777" w:rsidR="009E11BF" w:rsidRPr="009E11BF" w:rsidRDefault="009E11BF" w:rsidP="009E11BF">
      <w:pPr>
        <w:spacing w:before="20" w:after="20"/>
        <w:rPr>
          <w:lang w:val="es-ES"/>
        </w:rPr>
      </w:pPr>
      <w:r>
        <w:rPr>
          <w:lang w:val="es-ES"/>
        </w:rPr>
        <w:t>El objetivo del repositorio es permitir la trazabilidad completa de los resultados presentados en el informe. Para ello, se conservan tres tipos de artefactos:</w:t>
      </w:r>
    </w:p>
    <w:p w14:paraId="79CBC2EC" w14:textId="77777777" w:rsidR="009E11BF" w:rsidRPr="009E11BF" w:rsidRDefault="009E11BF" w:rsidP="009E11BF">
      <w:pPr>
        <w:spacing w:before="20" w:after="20"/>
        <w:rPr>
          <w:lang w:val="es-ES"/>
        </w:rPr>
      </w:pPr>
    </w:p>
    <w:p w14:paraId="1901D252" w14:textId="77777777" w:rsidR="009E11BF" w:rsidRPr="009E11BF" w:rsidRDefault="009E11BF" w:rsidP="009E11BF">
      <w:pPr>
        <w:pStyle w:val="Prrafodelista"/>
        <w:numPr>
          <w:ilvl w:val="0"/>
          <w:numId w:val="7"/>
        </w:numPr>
        <w:spacing w:before="20" w:after="20"/>
        <w:rPr>
          <w:lang w:val="es-ES"/>
        </w:rPr>
      </w:pPr>
      <w:r>
        <w:rPr>
          <w:lang w:val="es-ES"/>
        </w:rPr>
        <w:t>Scripts versionados, que implementan cada fase del pipeline.</w:t>
      </w:r>
    </w:p>
    <w:p w14:paraId="75EE4D8E" w14:textId="77777777" w:rsidR="009E11BF" w:rsidRPr="009E11BF" w:rsidRDefault="009E11BF" w:rsidP="009E11BF">
      <w:pPr>
        <w:pStyle w:val="Prrafodelista"/>
        <w:numPr>
          <w:ilvl w:val="0"/>
          <w:numId w:val="7"/>
        </w:numPr>
        <w:spacing w:before="20" w:after="20"/>
        <w:rPr>
          <w:lang w:val="es-ES"/>
        </w:rPr>
      </w:pPr>
      <w:r>
        <w:rPr>
          <w:lang w:val="es-ES"/>
        </w:rPr>
        <w:t>Outputs intermedios y finales, que permiten auditar el corpus, la cobertura de afiliaciones y las tablas de indicadores.</w:t>
      </w:r>
    </w:p>
    <w:p w14:paraId="52224283" w14:textId="77777777" w:rsidR="009E11BF" w:rsidRPr="009E11BF" w:rsidRDefault="009E11BF" w:rsidP="009E11BF">
      <w:pPr>
        <w:pStyle w:val="Prrafodelista"/>
        <w:numPr>
          <w:ilvl w:val="0"/>
          <w:numId w:val="7"/>
        </w:numPr>
        <w:spacing w:before="20" w:after="20"/>
        <w:rPr>
          <w:lang w:val="es-ES"/>
        </w:rPr>
      </w:pPr>
      <w:r>
        <w:rPr>
          <w:lang w:val="es-ES"/>
        </w:rPr>
        <w:t>Reportes de validación, que documentan decisiones metodológicas, cobertura por congreso, cobertura por área y posibles limitaciones.</w:t>
      </w:r>
    </w:p>
    <w:p w14:paraId="075E743C" w14:textId="77777777" w:rsidR="009E11BF" w:rsidRPr="009E11BF" w:rsidRDefault="009E11BF" w:rsidP="009E11BF">
      <w:pPr>
        <w:spacing w:before="20" w:after="20"/>
        <w:rPr>
          <w:lang w:val="es-ES"/>
        </w:rPr>
      </w:pPr>
    </w:p>
    <w:p w14:paraId="341904D9" w14:textId="2B418E02" w:rsidR="009E11BF" w:rsidRDefault="009E11BF" w:rsidP="009E11BF">
      <w:pPr>
        <w:spacing w:before="20" w:after="20"/>
        <w:rPr>
          <w:lang w:val="es-ES"/>
        </w:rPr>
      </w:pPr>
      <w:r>
        <w:rPr>
          <w:lang w:val="es-ES"/>
        </w:rPr>
        <w:t>La reproducibilidad del análisis no depende únicamente del informe final, sino de la conservación conjunta de los scripts, los ficheros de entrada derivados de DBLP y CORE/ICORE, las evidencias de afiliación obtenidas de fuentes externas y las tablas consolidadas usadas para generar los resultados.</w:t>
      </w:r>
    </w:p>
    <w:p w14:paraId="0CF1BA9F" w14:textId="14DB9DD7" w:rsidR="009E11BF" w:rsidRDefault="009E11BF" w:rsidP="009E11BF">
      <w:pPr>
        <w:pStyle w:val="Ttulo2"/>
        <w:rPr>
          <w:lang w:val="es-ES"/>
        </w:rPr>
      </w:pPr>
      <w:r>
        <w:rPr>
          <w:lang w:val="es-ES"/>
        </w:rPr>
        <w:t>A.1. Estructura general del repositorio</w:t>
      </w:r>
    </w:p>
    <w:p w14:paraId="19234258" w14:textId="6F247B0E" w:rsidR="00735D9E" w:rsidRDefault="00735D9E" w:rsidP="00735D9E">
      <w:pPr>
        <w:spacing w:before="20" w:after="20"/>
        <w:rPr>
          <w:lang w:val="es-ES"/>
        </w:rPr>
      </w:pPr>
      <w:r>
        <w:rPr>
          <w:lang w:val="es-ES"/>
        </w:rPr>
        <w:t>La estructura del repositorio es la siguiente:</w:t>
      </w:r>
    </w:p>
    <w:p w14:paraId="6591AB37" w14:textId="206242CF" w:rsidR="00735D9E" w:rsidRDefault="00735D9E" w:rsidP="00735D9E">
      <w:pPr>
        <w:spacing w:before="20" w:after="20"/>
        <w:rPr>
          <w:lang w:val="es-ES"/>
        </w:rPr>
      </w:pPr>
    </w:p>
    <w:tbl>
      <w:tblPr>
        <w:tblW w:w="9639" w:type="dxa"/>
        <w:jc w:val="center"/>
        <w:tblCellMar>
          <w:left w:w="10" w:type="dxa"/>
          <w:right w:w="10" w:type="dxa"/>
        </w:tblCellMar>
        <w:tblLook w:val="04A0" w:firstRow="1" w:lastRow="0" w:firstColumn="1" w:lastColumn="0" w:noHBand="0" w:noVBand="1"/>
      </w:tblPr>
      <w:tblGrid>
        <w:gridCol w:w="1418"/>
        <w:gridCol w:w="8221"/>
      </w:tblGrid>
      <w:tr w:rsidR="00735D9E" w14:paraId="1899806B" w14:textId="77777777" w:rsidTr="00DB132A">
        <w:trPr>
          <w:jc w:val="center"/>
        </w:trPr>
        <w:tc>
          <w:tcPr>
            <w:tcW w:w="1418" w:type="dxa"/>
          </w:tcPr>
          <w:p w14:paraId="5539B508" w14:textId="77777777" w:rsidR="00735D9E" w:rsidRPr="008F08E9" w:rsidRDefault="00735D9E" w:rsidP="00DB132A">
            <w:pPr>
              <w:rPr>
                <w:szCs w:val="24"/>
              </w:rPr>
            </w:pPr>
            <w:r>
              <w:rPr>
                <w:b/>
                <w:szCs w:val="24"/>
              </w:rPr>
              <w:t>Ruta</w:t>
            </w:r>
          </w:p>
        </w:tc>
        <w:tc>
          <w:tcPr>
            <w:tcW w:w="8221" w:type="dxa"/>
          </w:tcPr>
          <w:p w14:paraId="21E2E5E0" w14:textId="77777777" w:rsidR="00735D9E" w:rsidRPr="008F08E9" w:rsidRDefault="00735D9E" w:rsidP="00DB132A">
            <w:pPr>
              <w:rPr>
                <w:szCs w:val="24"/>
              </w:rPr>
            </w:pPr>
            <w:r>
              <w:rPr>
                <w:b/>
                <w:szCs w:val="24"/>
              </w:rPr>
              <w:t>Contenido</w:t>
            </w:r>
          </w:p>
        </w:tc>
      </w:tr>
      <w:tr w:rsidR="00735D9E" w:rsidRPr="002367E8" w14:paraId="60F50572" w14:textId="77777777" w:rsidTr="00DB132A">
        <w:trPr>
          <w:jc w:val="center"/>
        </w:trPr>
        <w:tc>
          <w:tcPr>
            <w:tcW w:w="1418" w:type="dxa"/>
          </w:tcPr>
          <w:p w14:paraId="53E04BA2"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scripts/</w:t>
            </w:r>
          </w:p>
        </w:tc>
        <w:tc>
          <w:tcPr>
            <w:tcW w:w="8221" w:type="dxa"/>
          </w:tcPr>
          <w:p w14:paraId="5EC2599F" w14:textId="77777777" w:rsidR="00735D9E" w:rsidRPr="008F08E9" w:rsidRDefault="00735D9E" w:rsidP="00DB132A">
            <w:pPr>
              <w:rPr>
                <w:szCs w:val="24"/>
                <w:lang w:val="es-ES"/>
              </w:rPr>
            </w:pPr>
            <w:r>
              <w:rPr>
                <w:szCs w:val="24"/>
                <w:lang w:val="es-ES"/>
              </w:rPr>
              <w:t>Scripts Python del pipeline, numerados por fase.</w:t>
            </w:r>
          </w:p>
        </w:tc>
      </w:tr>
      <w:tr w:rsidR="00735D9E" w14:paraId="7F40804F" w14:textId="77777777" w:rsidTr="00DB132A">
        <w:trPr>
          <w:jc w:val="center"/>
        </w:trPr>
        <w:tc>
          <w:tcPr>
            <w:tcW w:w="1418" w:type="dxa"/>
          </w:tcPr>
          <w:p w14:paraId="32DEDAB4"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w:t>
            </w:r>
          </w:p>
        </w:tc>
        <w:tc>
          <w:tcPr>
            <w:tcW w:w="8221" w:type="dxa"/>
          </w:tcPr>
          <w:p w14:paraId="2A7901A2" w14:textId="77777777" w:rsidR="00735D9E" w:rsidRPr="008F08E9" w:rsidRDefault="00735D9E" w:rsidP="00DB132A">
            <w:pPr>
              <w:rPr>
                <w:szCs w:val="24"/>
              </w:rPr>
            </w:pPr>
            <w:r>
              <w:rPr>
                <w:szCs w:val="24"/>
                <w:lang w:val="es-ES"/>
              </w:rPr>
              <w:t xml:space="preserve">Salidas reproducibles: CSVs finales, tablas de indicadores y reportes de auditoría. </w:t>
            </w:r>
            <w:r>
              <w:rPr>
                <w:szCs w:val="24"/>
              </w:rPr>
              <w:t>Los ficheros grandes pueden publicarse como release o comprimidos.</w:t>
            </w:r>
          </w:p>
        </w:tc>
      </w:tr>
      <w:tr w:rsidR="00735D9E" w:rsidRPr="002367E8" w14:paraId="0CF6CF07" w14:textId="77777777" w:rsidTr="00DB132A">
        <w:trPr>
          <w:jc w:val="center"/>
        </w:trPr>
        <w:tc>
          <w:tcPr>
            <w:tcW w:w="1418" w:type="dxa"/>
          </w:tcPr>
          <w:p w14:paraId="68875C72"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checkpoints/</w:t>
            </w:r>
          </w:p>
        </w:tc>
        <w:tc>
          <w:tcPr>
            <w:tcW w:w="8221" w:type="dxa"/>
          </w:tcPr>
          <w:p w14:paraId="2BF26419" w14:textId="77777777" w:rsidR="00735D9E" w:rsidRPr="008F08E9" w:rsidRDefault="00735D9E" w:rsidP="00DB132A">
            <w:pPr>
              <w:rPr>
                <w:szCs w:val="24"/>
                <w:lang w:val="es-ES"/>
              </w:rPr>
            </w:pPr>
            <w:r>
              <w:rPr>
                <w:szCs w:val="24"/>
                <w:lang w:val="es-ES"/>
              </w:rPr>
              <w:t>Marcadores de ejecución para evitar repetir pasos costosos; no son necesarios para validar los resultados, pero facilitan reanudación.</w:t>
            </w:r>
          </w:p>
        </w:tc>
      </w:tr>
      <w:tr w:rsidR="00735D9E" w:rsidRPr="002367E8" w14:paraId="32AB3B75" w14:textId="77777777" w:rsidTr="00DB132A">
        <w:trPr>
          <w:jc w:val="center"/>
        </w:trPr>
        <w:tc>
          <w:tcPr>
            <w:tcW w:w="1418" w:type="dxa"/>
          </w:tcPr>
          <w:p w14:paraId="7370FF01"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docs/</w:t>
            </w:r>
          </w:p>
        </w:tc>
        <w:tc>
          <w:tcPr>
            <w:tcW w:w="8221" w:type="dxa"/>
          </w:tcPr>
          <w:p w14:paraId="50F3C3CC" w14:textId="77777777" w:rsidR="00735D9E" w:rsidRPr="008F08E9" w:rsidRDefault="00735D9E" w:rsidP="00DB132A">
            <w:pPr>
              <w:rPr>
                <w:szCs w:val="24"/>
                <w:lang w:val="es-ES"/>
              </w:rPr>
            </w:pPr>
            <w:r>
              <w:rPr>
                <w:szCs w:val="24"/>
                <w:lang w:val="es-ES"/>
              </w:rPr>
              <w:t>Versiones del informe, notas metodológicas y anexos.</w:t>
            </w:r>
          </w:p>
        </w:tc>
      </w:tr>
      <w:tr w:rsidR="00735D9E" w:rsidRPr="002367E8" w14:paraId="684D0E24" w14:textId="77777777" w:rsidTr="00DB132A">
        <w:trPr>
          <w:jc w:val="center"/>
        </w:trPr>
        <w:tc>
          <w:tcPr>
            <w:tcW w:w="1418" w:type="dxa"/>
          </w:tcPr>
          <w:p w14:paraId="6E14C2E1"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data/raw/</w:t>
            </w:r>
          </w:p>
        </w:tc>
        <w:tc>
          <w:tcPr>
            <w:tcW w:w="8221" w:type="dxa"/>
          </w:tcPr>
          <w:p w14:paraId="2D85279A" w14:textId="77777777" w:rsidR="00735D9E" w:rsidRPr="008F08E9" w:rsidRDefault="00735D9E" w:rsidP="00DB132A">
            <w:pPr>
              <w:rPr>
                <w:szCs w:val="24"/>
                <w:lang w:val="es-ES"/>
              </w:rPr>
            </w:pPr>
            <w:r>
              <w:rPr>
                <w:szCs w:val="24"/>
                <w:lang w:val="es-ES"/>
              </w:rPr>
              <w:t>Entradas externas no redistribuibles o muy grandes, si se decide mantenerlas fuera de outputs.</w:t>
            </w:r>
          </w:p>
        </w:tc>
      </w:tr>
    </w:tbl>
    <w:p w14:paraId="73836A10" w14:textId="77777777" w:rsidR="00735D9E" w:rsidRPr="00735D9E" w:rsidRDefault="00735D9E" w:rsidP="00735D9E">
      <w:pPr>
        <w:spacing w:before="20" w:after="20"/>
        <w:rPr>
          <w:lang w:val="es-ES"/>
        </w:rPr>
      </w:pPr>
      <w:r>
        <w:rPr>
          <w:lang w:val="es-ES"/>
        </w:rPr>
        <w:t>Los ficheros de gran tamaño pueden almacenarse comprimidos o publicarse como release assets del repositorio, manteniendo en outputs/ una descripción clara de su procedencia y fecha de generación.</w:t>
      </w:r>
    </w:p>
    <w:p w14:paraId="5020F4C5" w14:textId="7EDDAC2D" w:rsidR="00735D9E" w:rsidRPr="00735D9E" w:rsidRDefault="00735D9E" w:rsidP="00735D9E">
      <w:pPr>
        <w:pStyle w:val="Ttulo2"/>
        <w:rPr>
          <w:lang w:val="es-ES"/>
        </w:rPr>
      </w:pPr>
      <w:r>
        <w:rPr>
          <w:lang w:val="es-ES"/>
        </w:rPr>
        <w:t>A.2. Artefactos principales</w:t>
      </w:r>
    </w:p>
    <w:p w14:paraId="4ADFD74E" w14:textId="580BABB9" w:rsidR="009E11BF" w:rsidRDefault="00735D9E" w:rsidP="00735D9E">
      <w:pPr>
        <w:spacing w:before="20" w:after="20"/>
        <w:rPr>
          <w:lang w:val="es-ES"/>
        </w:rPr>
      </w:pPr>
      <w:r>
        <w:rPr>
          <w:lang w:val="es-ES"/>
        </w:rPr>
        <w:t>Los resultados del informe se derivan principalmente de los siguientes ficheros:</w:t>
      </w:r>
    </w:p>
    <w:p w14:paraId="52C7B365" w14:textId="77777777" w:rsidR="00735D9E" w:rsidRDefault="00735D9E" w:rsidP="00735D9E">
      <w:pPr>
        <w:spacing w:before="20" w:after="20"/>
        <w:rPr>
          <w:lang w:val="es-ES"/>
        </w:rPr>
      </w:pPr>
    </w:p>
    <w:tbl>
      <w:tblPr>
        <w:tblW w:w="9639" w:type="dxa"/>
        <w:jc w:val="center"/>
        <w:tblCellMar>
          <w:left w:w="10" w:type="dxa"/>
          <w:right w:w="10" w:type="dxa"/>
        </w:tblCellMar>
        <w:tblLook w:val="04A0" w:firstRow="1" w:lastRow="0" w:firstColumn="1" w:lastColumn="0" w:noHBand="0" w:noVBand="1"/>
      </w:tblPr>
      <w:tblGrid>
        <w:gridCol w:w="3686"/>
        <w:gridCol w:w="5953"/>
      </w:tblGrid>
      <w:tr w:rsidR="00735D9E" w14:paraId="0952C655" w14:textId="77777777" w:rsidTr="00AA5BDE">
        <w:trPr>
          <w:jc w:val="center"/>
        </w:trPr>
        <w:tc>
          <w:tcPr>
            <w:tcW w:w="3686" w:type="dxa"/>
            <w:tcBorders>
              <w:top w:val="single" w:sz="4" w:space="0" w:color="auto"/>
              <w:left w:val="single" w:sz="4" w:space="0" w:color="auto"/>
              <w:bottom w:val="single" w:sz="4" w:space="0" w:color="auto"/>
            </w:tcBorders>
          </w:tcPr>
          <w:p w14:paraId="292103C0" w14:textId="77777777" w:rsidR="00735D9E" w:rsidRPr="008F08E9" w:rsidRDefault="00735D9E" w:rsidP="00DB132A">
            <w:pPr>
              <w:rPr>
                <w:szCs w:val="24"/>
              </w:rPr>
            </w:pPr>
            <w:r>
              <w:rPr>
                <w:b/>
                <w:szCs w:val="24"/>
              </w:rPr>
              <w:t>Fichero</w:t>
            </w:r>
          </w:p>
        </w:tc>
        <w:tc>
          <w:tcPr>
            <w:tcW w:w="5953" w:type="dxa"/>
            <w:tcBorders>
              <w:top w:val="single" w:sz="4" w:space="0" w:color="auto"/>
              <w:bottom w:val="single" w:sz="4" w:space="0" w:color="auto"/>
              <w:right w:val="single" w:sz="4" w:space="0" w:color="auto"/>
            </w:tcBorders>
          </w:tcPr>
          <w:p w14:paraId="7299976B" w14:textId="77777777" w:rsidR="00735D9E" w:rsidRPr="008F08E9" w:rsidRDefault="00735D9E" w:rsidP="00DB132A">
            <w:pPr>
              <w:rPr>
                <w:szCs w:val="24"/>
              </w:rPr>
            </w:pPr>
            <w:r>
              <w:rPr>
                <w:b/>
                <w:szCs w:val="24"/>
              </w:rPr>
              <w:t>Función</w:t>
            </w:r>
          </w:p>
        </w:tc>
      </w:tr>
      <w:tr w:rsidR="00735D9E" w:rsidRPr="002367E8" w14:paraId="65D7FB41" w14:textId="77777777" w:rsidTr="00AA5BDE">
        <w:trPr>
          <w:jc w:val="center"/>
        </w:trPr>
        <w:tc>
          <w:tcPr>
            <w:tcW w:w="3686" w:type="dxa"/>
            <w:tcBorders>
              <w:top w:val="single" w:sz="4" w:space="0" w:color="auto"/>
              <w:left w:val="single" w:sz="4" w:space="0" w:color="auto"/>
            </w:tcBorders>
          </w:tcPr>
          <w:p w14:paraId="478F5211"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outputs/dblp_inproceedings.csv</w:t>
            </w:r>
          </w:p>
        </w:tc>
        <w:tc>
          <w:tcPr>
            <w:tcW w:w="5953" w:type="dxa"/>
            <w:tcBorders>
              <w:top w:val="single" w:sz="4" w:space="0" w:color="auto"/>
              <w:right w:val="single" w:sz="4" w:space="0" w:color="auto"/>
            </w:tcBorders>
          </w:tcPr>
          <w:p w14:paraId="604C2FF0" w14:textId="77777777" w:rsidR="00735D9E" w:rsidRPr="008F08E9" w:rsidRDefault="00735D9E" w:rsidP="00DB132A">
            <w:pPr>
              <w:rPr>
                <w:szCs w:val="24"/>
                <w:lang w:val="es-ES"/>
              </w:rPr>
            </w:pPr>
            <w:r>
              <w:rPr>
                <w:szCs w:val="24"/>
                <w:lang w:val="es-ES"/>
              </w:rPr>
              <w:t>Corpus DBLP filtrado: artículos de actas principales.</w:t>
            </w:r>
          </w:p>
        </w:tc>
      </w:tr>
      <w:tr w:rsidR="00735D9E" w:rsidRPr="002367E8" w14:paraId="41B84698" w14:textId="77777777" w:rsidTr="00AA5BDE">
        <w:trPr>
          <w:jc w:val="center"/>
        </w:trPr>
        <w:tc>
          <w:tcPr>
            <w:tcW w:w="3686" w:type="dxa"/>
            <w:tcBorders>
              <w:left w:val="single" w:sz="4" w:space="0" w:color="auto"/>
            </w:tcBorders>
          </w:tcPr>
          <w:p w14:paraId="29CECA20"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outputs/corpus_coverage_report.txt</w:t>
            </w:r>
          </w:p>
        </w:tc>
        <w:tc>
          <w:tcPr>
            <w:tcW w:w="5953" w:type="dxa"/>
            <w:tcBorders>
              <w:right w:val="single" w:sz="4" w:space="0" w:color="auto"/>
            </w:tcBorders>
          </w:tcPr>
          <w:p w14:paraId="7D2CFB79" w14:textId="77777777" w:rsidR="00735D9E" w:rsidRPr="008F08E9" w:rsidRDefault="00735D9E" w:rsidP="00DB132A">
            <w:pPr>
              <w:rPr>
                <w:szCs w:val="24"/>
                <w:lang w:val="es-ES"/>
              </w:rPr>
            </w:pPr>
            <w:r>
              <w:rPr>
                <w:szCs w:val="24"/>
                <w:lang w:val="es-ES"/>
              </w:rPr>
              <w:t>Validación de cobertura de los 170 congresos oficiales.</w:t>
            </w:r>
          </w:p>
        </w:tc>
      </w:tr>
      <w:tr w:rsidR="00735D9E" w:rsidRPr="002367E8" w14:paraId="7A7E8097" w14:textId="77777777" w:rsidTr="00AA5BDE">
        <w:trPr>
          <w:jc w:val="center"/>
        </w:trPr>
        <w:tc>
          <w:tcPr>
            <w:tcW w:w="3686" w:type="dxa"/>
            <w:tcBorders>
              <w:left w:val="single" w:sz="4" w:space="0" w:color="auto"/>
            </w:tcBorders>
          </w:tcPr>
          <w:p w14:paraId="557915F3"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outputs/corpus_audit_report.txt</w:t>
            </w:r>
          </w:p>
        </w:tc>
        <w:tc>
          <w:tcPr>
            <w:tcW w:w="5953" w:type="dxa"/>
            <w:tcBorders>
              <w:right w:val="single" w:sz="4" w:space="0" w:color="auto"/>
            </w:tcBorders>
          </w:tcPr>
          <w:p w14:paraId="214BF83A" w14:textId="77777777" w:rsidR="00735D9E" w:rsidRPr="008F08E9" w:rsidRDefault="00735D9E" w:rsidP="00DB132A">
            <w:pPr>
              <w:rPr>
                <w:szCs w:val="24"/>
                <w:lang w:val="es-ES"/>
              </w:rPr>
            </w:pPr>
            <w:r>
              <w:rPr>
                <w:szCs w:val="24"/>
                <w:lang w:val="es-ES"/>
              </w:rPr>
              <w:t>Auditoría de booktitles, secundarios y duplicados.</w:t>
            </w:r>
          </w:p>
        </w:tc>
      </w:tr>
      <w:tr w:rsidR="00735D9E" w:rsidRPr="002367E8" w14:paraId="756FF548" w14:textId="77777777" w:rsidTr="00AA5BDE">
        <w:trPr>
          <w:jc w:val="center"/>
        </w:trPr>
        <w:tc>
          <w:tcPr>
            <w:tcW w:w="3686" w:type="dxa"/>
            <w:tcBorders>
              <w:left w:val="single" w:sz="4" w:space="0" w:color="auto"/>
            </w:tcBorders>
          </w:tcPr>
          <w:p w14:paraId="6218118C"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outputs/paper_master.csv</w:t>
            </w:r>
          </w:p>
        </w:tc>
        <w:tc>
          <w:tcPr>
            <w:tcW w:w="5953" w:type="dxa"/>
            <w:tcBorders>
              <w:right w:val="single" w:sz="4" w:space="0" w:color="auto"/>
            </w:tcBorders>
          </w:tcPr>
          <w:p w14:paraId="506608E4" w14:textId="77777777" w:rsidR="00735D9E" w:rsidRPr="008F08E9" w:rsidRDefault="00735D9E" w:rsidP="00DB132A">
            <w:pPr>
              <w:rPr>
                <w:szCs w:val="24"/>
                <w:lang w:val="es-ES"/>
              </w:rPr>
            </w:pPr>
            <w:r>
              <w:rPr>
                <w:szCs w:val="24"/>
                <w:lang w:val="es-ES"/>
              </w:rPr>
              <w:t>Tabla maestra de artículos con paper_id, congreso, nivel, área, año, DOI, autores y booktitle.</w:t>
            </w:r>
          </w:p>
        </w:tc>
      </w:tr>
      <w:tr w:rsidR="00735D9E" w:rsidRPr="002367E8" w14:paraId="227E5A22" w14:textId="77777777" w:rsidTr="00AA5BDE">
        <w:trPr>
          <w:jc w:val="center"/>
        </w:trPr>
        <w:tc>
          <w:tcPr>
            <w:tcW w:w="3686" w:type="dxa"/>
            <w:tcBorders>
              <w:left w:val="single" w:sz="4" w:space="0" w:color="auto"/>
            </w:tcBorders>
          </w:tcPr>
          <w:p w14:paraId="6321BEEB"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outputs/affiliation_evidence_*.csv</w:t>
            </w:r>
          </w:p>
        </w:tc>
        <w:tc>
          <w:tcPr>
            <w:tcW w:w="5953" w:type="dxa"/>
            <w:tcBorders>
              <w:right w:val="single" w:sz="4" w:space="0" w:color="auto"/>
            </w:tcBorders>
          </w:tcPr>
          <w:p w14:paraId="20A62FA4" w14:textId="77777777" w:rsidR="00735D9E" w:rsidRPr="008F08E9" w:rsidRDefault="00735D9E" w:rsidP="00DB132A">
            <w:pPr>
              <w:rPr>
                <w:szCs w:val="24"/>
                <w:lang w:val="es-ES"/>
              </w:rPr>
            </w:pPr>
            <w:r>
              <w:rPr>
                <w:szCs w:val="24"/>
                <w:lang w:val="es-ES"/>
              </w:rPr>
              <w:t>Evidencias de países por fuente: OpenAlex, CrossRef, DROPS, OpenReview y Semantic Scholar.</w:t>
            </w:r>
          </w:p>
        </w:tc>
      </w:tr>
      <w:tr w:rsidR="00735D9E" w:rsidRPr="002367E8" w14:paraId="1DD63E14" w14:textId="77777777" w:rsidTr="00AA5BDE">
        <w:trPr>
          <w:jc w:val="center"/>
        </w:trPr>
        <w:tc>
          <w:tcPr>
            <w:tcW w:w="3686" w:type="dxa"/>
            <w:tcBorders>
              <w:left w:val="single" w:sz="4" w:space="0" w:color="auto"/>
            </w:tcBorders>
          </w:tcPr>
          <w:p w14:paraId="64547CA0"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outputs/paper_country.csv</w:t>
            </w:r>
          </w:p>
        </w:tc>
        <w:tc>
          <w:tcPr>
            <w:tcW w:w="5953" w:type="dxa"/>
            <w:tcBorders>
              <w:right w:val="single" w:sz="4" w:space="0" w:color="auto"/>
            </w:tcBorders>
          </w:tcPr>
          <w:p w14:paraId="183E01C2" w14:textId="77777777" w:rsidR="00735D9E" w:rsidRPr="008F08E9" w:rsidRDefault="00735D9E" w:rsidP="00DB132A">
            <w:pPr>
              <w:rPr>
                <w:szCs w:val="24"/>
                <w:lang w:val="es-ES"/>
              </w:rPr>
            </w:pPr>
            <w:r>
              <w:rPr>
                <w:szCs w:val="24"/>
                <w:lang w:val="es-ES"/>
              </w:rPr>
              <w:t>Tabla consolidada artículo-país, deduplicada por paper_id + country_code.</w:t>
            </w:r>
          </w:p>
        </w:tc>
      </w:tr>
      <w:tr w:rsidR="00735D9E" w:rsidRPr="002367E8" w14:paraId="1FAFF3C5" w14:textId="77777777" w:rsidTr="00AA5BDE">
        <w:trPr>
          <w:jc w:val="center"/>
        </w:trPr>
        <w:tc>
          <w:tcPr>
            <w:tcW w:w="3686" w:type="dxa"/>
            <w:tcBorders>
              <w:left w:val="single" w:sz="4" w:space="0" w:color="auto"/>
            </w:tcBorders>
          </w:tcPr>
          <w:p w14:paraId="3F184D7F"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outputs/paper_country_report.txt</w:t>
            </w:r>
          </w:p>
        </w:tc>
        <w:tc>
          <w:tcPr>
            <w:tcW w:w="5953" w:type="dxa"/>
            <w:tcBorders>
              <w:right w:val="single" w:sz="4" w:space="0" w:color="auto"/>
            </w:tcBorders>
          </w:tcPr>
          <w:p w14:paraId="2261DEE0" w14:textId="77777777" w:rsidR="00735D9E" w:rsidRPr="008F08E9" w:rsidRDefault="00735D9E" w:rsidP="00DB132A">
            <w:pPr>
              <w:rPr>
                <w:szCs w:val="24"/>
                <w:lang w:val="es-ES"/>
              </w:rPr>
            </w:pPr>
            <w:r>
              <w:rPr>
                <w:szCs w:val="24"/>
                <w:lang w:val="es-ES"/>
              </w:rPr>
              <w:t>Cobertura final por fuente, ventana, área, país y congresos con menor cobertura.</w:t>
            </w:r>
          </w:p>
        </w:tc>
      </w:tr>
      <w:tr w:rsidR="00735D9E" w:rsidRPr="002367E8" w14:paraId="363E69FD" w14:textId="77777777" w:rsidTr="00AA5BDE">
        <w:trPr>
          <w:jc w:val="center"/>
        </w:trPr>
        <w:tc>
          <w:tcPr>
            <w:tcW w:w="3686" w:type="dxa"/>
            <w:tcBorders>
              <w:left w:val="single" w:sz="4" w:space="0" w:color="auto"/>
            </w:tcBorders>
          </w:tcPr>
          <w:p w14:paraId="3C278F7A"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outputs/congress_area_subarea.csv</w:t>
            </w:r>
          </w:p>
        </w:tc>
        <w:tc>
          <w:tcPr>
            <w:tcW w:w="5953" w:type="dxa"/>
            <w:tcBorders>
              <w:right w:val="single" w:sz="4" w:space="0" w:color="auto"/>
            </w:tcBorders>
          </w:tcPr>
          <w:p w14:paraId="54B81D07" w14:textId="77777777" w:rsidR="00735D9E" w:rsidRPr="008F08E9" w:rsidRDefault="00735D9E" w:rsidP="00DB132A">
            <w:pPr>
              <w:rPr>
                <w:szCs w:val="24"/>
                <w:lang w:val="es-ES"/>
              </w:rPr>
            </w:pPr>
            <w:r>
              <w:rPr>
                <w:szCs w:val="24"/>
                <w:lang w:val="es-ES"/>
              </w:rPr>
              <w:t>Clasificación auxiliar de congresos por área y subárea.</w:t>
            </w:r>
          </w:p>
        </w:tc>
      </w:tr>
      <w:tr w:rsidR="00735D9E" w:rsidRPr="002367E8" w14:paraId="24B969EB" w14:textId="77777777" w:rsidTr="00AA5BDE">
        <w:trPr>
          <w:jc w:val="center"/>
        </w:trPr>
        <w:tc>
          <w:tcPr>
            <w:tcW w:w="3686" w:type="dxa"/>
            <w:tcBorders>
              <w:left w:val="single" w:sz="4" w:space="0" w:color="auto"/>
            </w:tcBorders>
          </w:tcPr>
          <w:p w14:paraId="1374DD97"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outputs/report_indicators_*.csv</w:t>
            </w:r>
          </w:p>
        </w:tc>
        <w:tc>
          <w:tcPr>
            <w:tcW w:w="5953" w:type="dxa"/>
            <w:tcBorders>
              <w:right w:val="single" w:sz="4" w:space="0" w:color="auto"/>
            </w:tcBorders>
          </w:tcPr>
          <w:p w14:paraId="056592B2" w14:textId="77777777" w:rsidR="00735D9E" w:rsidRPr="008F08E9" w:rsidRDefault="00735D9E" w:rsidP="00DB132A">
            <w:pPr>
              <w:rPr>
                <w:szCs w:val="24"/>
                <w:lang w:val="es-ES"/>
              </w:rPr>
            </w:pPr>
            <w:r>
              <w:rPr>
                <w:szCs w:val="24"/>
                <w:lang w:val="es-ES"/>
              </w:rPr>
              <w:t>Tablas finales de indicadores usadas en el informe.</w:t>
            </w:r>
          </w:p>
        </w:tc>
      </w:tr>
      <w:tr w:rsidR="00735D9E" w:rsidRPr="002367E8" w14:paraId="0A7F7DD9" w14:textId="77777777" w:rsidTr="00AA5BDE">
        <w:trPr>
          <w:jc w:val="center"/>
        </w:trPr>
        <w:tc>
          <w:tcPr>
            <w:tcW w:w="3686" w:type="dxa"/>
            <w:tcBorders>
              <w:left w:val="single" w:sz="4" w:space="0" w:color="auto"/>
              <w:bottom w:val="single" w:sz="4" w:space="0" w:color="auto"/>
            </w:tcBorders>
          </w:tcPr>
          <w:p w14:paraId="78211923" w14:textId="77777777" w:rsidR="00735D9E" w:rsidRPr="007C0B18" w:rsidRDefault="00735D9E" w:rsidP="00DB132A">
            <w:pPr>
              <w:rPr>
                <w:rFonts w:asciiTheme="minorHAnsi" w:hAnsiTheme="minorHAnsi" w:cstheme="minorHAnsi"/>
                <w:szCs w:val="24"/>
              </w:rPr>
            </w:pPr>
            <w:r>
              <w:rPr>
                <w:rFonts w:asciiTheme="minorHAnsi" w:hAnsiTheme="minorHAnsi" w:cstheme="minorHAnsi"/>
                <w:szCs w:val="24"/>
              </w:rPr>
              <w:t>outputs/report_indicators_summary.txt</w:t>
            </w:r>
          </w:p>
        </w:tc>
        <w:tc>
          <w:tcPr>
            <w:tcW w:w="5953" w:type="dxa"/>
            <w:tcBorders>
              <w:bottom w:val="single" w:sz="4" w:space="0" w:color="auto"/>
              <w:right w:val="single" w:sz="4" w:space="0" w:color="auto"/>
            </w:tcBorders>
          </w:tcPr>
          <w:p w14:paraId="28CE3978" w14:textId="77777777" w:rsidR="00735D9E" w:rsidRPr="008F08E9" w:rsidRDefault="00735D9E" w:rsidP="00DB132A">
            <w:pPr>
              <w:rPr>
                <w:szCs w:val="24"/>
                <w:lang w:val="es-ES"/>
              </w:rPr>
            </w:pPr>
            <w:r>
              <w:rPr>
                <w:szCs w:val="24"/>
                <w:lang w:val="es-ES"/>
              </w:rPr>
              <w:t>Resumen textual de indicadores finales.</w:t>
            </w:r>
          </w:p>
        </w:tc>
      </w:tr>
    </w:tbl>
    <w:p w14:paraId="73CD6177" w14:textId="77777777" w:rsidR="00735D9E" w:rsidRPr="000B4727" w:rsidRDefault="00735D9E" w:rsidP="00735D9E">
      <w:pPr>
        <w:spacing w:before="20" w:after="20"/>
        <w:rPr>
          <w:lang w:val="es-ES"/>
        </w:rPr>
      </w:pPr>
    </w:p>
    <w:p w14:paraId="4D5B8447" w14:textId="77777777" w:rsidR="00AA5BDE" w:rsidRPr="00AA5BDE" w:rsidRDefault="00AA5BDE" w:rsidP="00AA5BDE">
      <w:pPr>
        <w:spacing w:before="60" w:after="100"/>
        <w:jc w:val="both"/>
        <w:rPr>
          <w:color w:val="000000"/>
          <w:lang w:val="es-ES"/>
        </w:rPr>
      </w:pPr>
      <w:r>
        <w:rPr>
          <w:color w:val="000000"/>
          <w:lang w:val="es-ES"/>
        </w:rPr>
        <w:t>Estos ficheros permiten reconstruir las tablas principales del informe sin repetir necesariamente todas las consultas a APIs externas.</w:t>
      </w:r>
    </w:p>
    <w:p w14:paraId="4AEE78FA" w14:textId="77777777" w:rsidR="00AA5BDE" w:rsidRPr="00AA5BDE" w:rsidRDefault="00AA5BDE" w:rsidP="00AA5BDE">
      <w:pPr>
        <w:spacing w:before="60" w:after="100"/>
        <w:jc w:val="both"/>
        <w:rPr>
          <w:color w:val="000000"/>
          <w:lang w:val="es-ES"/>
        </w:rPr>
      </w:pPr>
    </w:p>
    <w:p w14:paraId="39A3D8DA" w14:textId="77777777" w:rsidR="00AA5BDE" w:rsidRPr="00AA5BDE" w:rsidRDefault="00AA5BDE" w:rsidP="00AA5BDE">
      <w:pPr>
        <w:pStyle w:val="Ttulo2"/>
        <w:rPr>
          <w:lang w:val="es-ES"/>
        </w:rPr>
      </w:pPr>
      <w:r>
        <w:rPr>
          <w:lang w:val="es-ES"/>
        </w:rPr>
        <w:lastRenderedPageBreak/>
        <w:t>A.3. Trazabilidad de resultados</w:t>
      </w:r>
    </w:p>
    <w:p w14:paraId="1958B7A3" w14:textId="77777777" w:rsidR="00AA5BDE" w:rsidRPr="00AA5BDE" w:rsidRDefault="00AA5BDE" w:rsidP="00AA5BDE">
      <w:pPr>
        <w:spacing w:before="60" w:after="100"/>
        <w:jc w:val="both"/>
        <w:rPr>
          <w:color w:val="000000"/>
          <w:lang w:val="es-ES"/>
        </w:rPr>
      </w:pPr>
      <w:r>
        <w:rPr>
          <w:color w:val="000000"/>
          <w:lang w:val="es-ES"/>
        </w:rPr>
        <w:t>La trazabilidad del análisis se organiza en tres niveles.</w:t>
      </w:r>
    </w:p>
    <w:p w14:paraId="6CCFBCCF" w14:textId="77777777" w:rsidR="00AA5BDE" w:rsidRPr="00AA5BDE" w:rsidRDefault="00AA5BDE" w:rsidP="00AA5BDE">
      <w:pPr>
        <w:spacing w:before="60" w:after="100"/>
        <w:jc w:val="both"/>
        <w:rPr>
          <w:color w:val="000000"/>
          <w:lang w:val="es-ES"/>
        </w:rPr>
      </w:pPr>
      <w:r>
        <w:rPr>
          <w:color w:val="000000"/>
          <w:lang w:val="es-ES"/>
        </w:rPr>
        <w:t>En primer lugar, cada artículo del corpus recibe un identificador interno estable, paper_id, en paper_master.csv. Este identificador permite cruzar datos procedentes de DBLP, OpenAlex, CrossRef, DROPS/LIPIcs, OpenReview y Semantic Scholar sin depender exclusivamente del DOI, que puede estar ausente o no ser uniforme en todos los congresos.</w:t>
      </w:r>
    </w:p>
    <w:p w14:paraId="1390B03D" w14:textId="77777777" w:rsidR="00AA5BDE" w:rsidRPr="00AA5BDE" w:rsidRDefault="00AA5BDE" w:rsidP="00AA5BDE">
      <w:pPr>
        <w:spacing w:before="60" w:after="100"/>
        <w:jc w:val="both"/>
        <w:rPr>
          <w:color w:val="000000"/>
          <w:lang w:val="es-ES"/>
        </w:rPr>
      </w:pPr>
      <w:r>
        <w:rPr>
          <w:color w:val="000000"/>
          <w:lang w:val="es-ES"/>
        </w:rPr>
        <w:t>En segundo lugar, las evidencias de afiliación se conservan en ficheros separados por fuente (affiliation_evidence_*.csv). Cada evidencia indica, cuando está disponible, el artículo, país, fuente, método de resolución y metadatos de emparejamiento. Esta separación permite auditar qué fuente contribuye a cada resultado y facilita repetir o sustituir una fase concreta del pipeline sin afectar al resto.</w:t>
      </w:r>
    </w:p>
    <w:p w14:paraId="2DE79121" w14:textId="77777777" w:rsidR="00AA5BDE" w:rsidRPr="00AA5BDE" w:rsidRDefault="00AA5BDE" w:rsidP="00AA5BDE">
      <w:pPr>
        <w:spacing w:before="60" w:after="100"/>
        <w:jc w:val="both"/>
        <w:rPr>
          <w:color w:val="000000"/>
          <w:lang w:val="es-ES"/>
        </w:rPr>
      </w:pPr>
      <w:r>
        <w:rPr>
          <w:color w:val="000000"/>
          <w:lang w:val="es-ES"/>
        </w:rPr>
        <w:t>En tercer lugar, la tabla paper_country.csv consolida todas las evidencias mediante deduplicación por paper_id + country_code. Este es el fichero utilizado para calcular los indicadores finales. El conteo es completo por país: un artículo con autores afiliados a varios países cuenta una vez para cada uno de esos países.</w:t>
      </w:r>
    </w:p>
    <w:p w14:paraId="44A8EE6E" w14:textId="77777777" w:rsidR="00AA5BDE" w:rsidRPr="00AA5BDE" w:rsidRDefault="00AA5BDE" w:rsidP="00AA5BDE">
      <w:pPr>
        <w:pStyle w:val="Ttulo2"/>
        <w:rPr>
          <w:lang w:val="es-ES"/>
        </w:rPr>
      </w:pPr>
      <w:r>
        <w:rPr>
          <w:lang w:val="es-ES"/>
        </w:rPr>
        <w:t>A.4. Relación con el pipeline detallado</w:t>
      </w:r>
    </w:p>
    <w:p w14:paraId="007CD827" w14:textId="77777777" w:rsidR="00AA5BDE" w:rsidRPr="00AA5BDE" w:rsidRDefault="00AA5BDE" w:rsidP="00AA5BDE">
      <w:pPr>
        <w:spacing w:before="60" w:after="100"/>
        <w:jc w:val="both"/>
        <w:rPr>
          <w:color w:val="000000"/>
          <w:lang w:val="es-ES"/>
        </w:rPr>
      </w:pPr>
      <w:r>
        <w:rPr>
          <w:color w:val="000000"/>
          <w:lang w:val="es-ES"/>
        </w:rPr>
        <w:t>Este apéndice resume los artefactos necesarios para reproducir y auditar los resultados. La secuencia exacta de ejecución de scripts, los comandos recomendados, los controles de calidad aplicados y los requisitos de software se describen en el Apéndice D. Reproducibilidad detallada del pipeline.</w:t>
      </w:r>
    </w:p>
    <w:p w14:paraId="63D70715" w14:textId="77777777" w:rsidR="00AA5BDE" w:rsidRPr="00AA5BDE" w:rsidRDefault="00AA5BDE" w:rsidP="00AA5BDE">
      <w:pPr>
        <w:spacing w:before="60" w:after="100"/>
        <w:jc w:val="both"/>
        <w:rPr>
          <w:color w:val="000000"/>
          <w:lang w:val="es-ES"/>
        </w:rPr>
      </w:pPr>
      <w:r>
        <w:rPr>
          <w:color w:val="000000"/>
          <w:lang w:val="es-ES"/>
        </w:rPr>
        <w:t>En términos prácticos, la reproducción completa del análisis requiere:</w:t>
      </w:r>
    </w:p>
    <w:p w14:paraId="301DA8DB" w14:textId="77777777" w:rsidR="00AA5BDE" w:rsidRPr="00AA5BDE" w:rsidRDefault="00AA5BDE" w:rsidP="00AA5BDE">
      <w:pPr>
        <w:pStyle w:val="Prrafodelista"/>
        <w:numPr>
          <w:ilvl w:val="0"/>
          <w:numId w:val="8"/>
        </w:numPr>
        <w:spacing w:before="60" w:after="100"/>
        <w:jc w:val="both"/>
        <w:rPr>
          <w:color w:val="000000"/>
          <w:lang w:val="es-ES"/>
        </w:rPr>
      </w:pPr>
      <w:r>
        <w:rPr>
          <w:color w:val="000000"/>
          <w:lang w:val="es-ES"/>
        </w:rPr>
        <w:t>regenerar o descargar el corpus DBLP filtrado;</w:t>
      </w:r>
    </w:p>
    <w:p w14:paraId="7CE3B69E" w14:textId="77777777" w:rsidR="00AA5BDE" w:rsidRPr="00AA5BDE" w:rsidRDefault="00AA5BDE" w:rsidP="00AA5BDE">
      <w:pPr>
        <w:pStyle w:val="Prrafodelista"/>
        <w:numPr>
          <w:ilvl w:val="0"/>
          <w:numId w:val="8"/>
        </w:numPr>
        <w:spacing w:before="60" w:after="100"/>
        <w:jc w:val="both"/>
        <w:rPr>
          <w:color w:val="000000"/>
          <w:lang w:val="es-ES"/>
        </w:rPr>
      </w:pPr>
      <w:r>
        <w:rPr>
          <w:color w:val="000000"/>
          <w:lang w:val="es-ES"/>
        </w:rPr>
        <w:t>construir paper_master.csv;</w:t>
      </w:r>
    </w:p>
    <w:p w14:paraId="46E1BC2A" w14:textId="77777777" w:rsidR="00AA5BDE" w:rsidRPr="00AA5BDE" w:rsidRDefault="00AA5BDE" w:rsidP="00AA5BDE">
      <w:pPr>
        <w:pStyle w:val="Prrafodelista"/>
        <w:numPr>
          <w:ilvl w:val="0"/>
          <w:numId w:val="8"/>
        </w:numPr>
        <w:spacing w:before="60" w:after="100"/>
        <w:jc w:val="both"/>
        <w:rPr>
          <w:color w:val="000000"/>
          <w:lang w:val="es-ES"/>
        </w:rPr>
      </w:pPr>
      <w:r>
        <w:rPr>
          <w:color w:val="000000"/>
          <w:lang w:val="es-ES"/>
        </w:rPr>
        <w:t>ejecutar los módulos de resolución de afiliaciones;</w:t>
      </w:r>
    </w:p>
    <w:p w14:paraId="5CFC7F55" w14:textId="77777777" w:rsidR="00AA5BDE" w:rsidRPr="00AA5BDE" w:rsidRDefault="00AA5BDE" w:rsidP="00AA5BDE">
      <w:pPr>
        <w:pStyle w:val="Prrafodelista"/>
        <w:numPr>
          <w:ilvl w:val="0"/>
          <w:numId w:val="8"/>
        </w:numPr>
        <w:spacing w:before="60" w:after="100"/>
        <w:jc w:val="both"/>
        <w:rPr>
          <w:color w:val="000000"/>
          <w:lang w:val="es-ES"/>
        </w:rPr>
      </w:pPr>
      <w:r>
        <w:rPr>
          <w:color w:val="000000"/>
          <w:lang w:val="es-ES"/>
        </w:rPr>
        <w:t>consolidar las evidencias en paper_country.csv;</w:t>
      </w:r>
    </w:p>
    <w:p w14:paraId="5DADC52E" w14:textId="77777777" w:rsidR="00AA5BDE" w:rsidRPr="00AA5BDE" w:rsidRDefault="00AA5BDE" w:rsidP="00AA5BDE">
      <w:pPr>
        <w:pStyle w:val="Prrafodelista"/>
        <w:numPr>
          <w:ilvl w:val="0"/>
          <w:numId w:val="8"/>
        </w:numPr>
        <w:spacing w:before="60" w:after="100"/>
        <w:jc w:val="both"/>
        <w:rPr>
          <w:color w:val="000000"/>
          <w:lang w:val="es-ES"/>
        </w:rPr>
      </w:pPr>
      <w:r>
        <w:rPr>
          <w:color w:val="000000"/>
          <w:lang w:val="es-ES"/>
        </w:rPr>
        <w:t>generar los indicadores finales con 14_build_report_indicators.py;</w:t>
      </w:r>
    </w:p>
    <w:p w14:paraId="6E7265BA" w14:textId="77777777" w:rsidR="00AA5BDE" w:rsidRPr="00AA5BDE" w:rsidRDefault="00AA5BDE" w:rsidP="00AA5BDE">
      <w:pPr>
        <w:pStyle w:val="Prrafodelista"/>
        <w:numPr>
          <w:ilvl w:val="0"/>
          <w:numId w:val="8"/>
        </w:numPr>
        <w:spacing w:before="60" w:after="100"/>
        <w:jc w:val="both"/>
        <w:rPr>
          <w:color w:val="000000"/>
          <w:lang w:val="es-ES"/>
        </w:rPr>
      </w:pPr>
      <w:r>
        <w:rPr>
          <w:color w:val="000000"/>
          <w:lang w:val="es-ES"/>
        </w:rPr>
        <w:t>comparar los reportes generados con los incluidos en el repositorio.</w:t>
      </w:r>
    </w:p>
    <w:p w14:paraId="35B57F9D" w14:textId="77777777" w:rsidR="00AA5BDE" w:rsidRPr="00AA5BDE" w:rsidRDefault="00AA5BDE" w:rsidP="00AA5BDE">
      <w:pPr>
        <w:pStyle w:val="Ttulo2"/>
        <w:rPr>
          <w:lang w:val="es-ES"/>
        </w:rPr>
      </w:pPr>
      <w:r>
        <w:rPr>
          <w:lang w:val="es-ES"/>
        </w:rPr>
        <w:t>A.5. Gestión de credenciales y fuentes externas</w:t>
      </w:r>
    </w:p>
    <w:p w14:paraId="4A086D1D" w14:textId="77777777" w:rsidR="00AA5BDE" w:rsidRPr="00AA5BDE" w:rsidRDefault="00AA5BDE" w:rsidP="00AA5BDE">
      <w:pPr>
        <w:spacing w:before="60" w:after="100"/>
        <w:jc w:val="both"/>
        <w:rPr>
          <w:color w:val="000000"/>
          <w:lang w:val="es-ES"/>
        </w:rPr>
      </w:pPr>
      <w:r>
        <w:rPr>
          <w:color w:val="000000"/>
          <w:lang w:val="es-ES"/>
        </w:rPr>
        <w:t>Algunas fases del pipeline utilizan APIs externas, en particular OpenAlex y Semantic Scholar. Las claves de API no deben almacenarse en el repositorio. Deben proporcionarse mediante variables de entorno o argumentos de línea de comandos durante la ejecución.</w:t>
      </w:r>
    </w:p>
    <w:p w14:paraId="56B74A84" w14:textId="2B472341" w:rsidR="00AA5BDE" w:rsidRDefault="00AA5BDE" w:rsidP="00AA5BDE">
      <w:pPr>
        <w:spacing w:before="60" w:after="100"/>
        <w:jc w:val="both"/>
        <w:rPr>
          <w:color w:val="000000"/>
          <w:lang w:val="es-ES"/>
        </w:rPr>
      </w:pPr>
      <w:r>
        <w:rPr>
          <w:color w:val="000000"/>
          <w:lang w:val="es-ES"/>
        </w:rPr>
        <w:t>Los resultados pueden variar ligeramente si las fuentes externas actualizan sus metadatos después de la fecha de ejecución original. Por esta razón, el repositorio debe conservar los outputs intermedios utilizados en el informe, especialmente las evidencias de afiliación y las tablas consolidadas. Esto permite reproducir los indicadores publicados incluso si las APIs externas cambian posteriormente.</w:t>
      </w:r>
    </w:p>
    <w:p w14:paraId="22F09FA0" w14:textId="66CAEFF5" w:rsidR="00AA5BDE" w:rsidRDefault="00AA5BDE">
      <w:pPr>
        <w:spacing w:before="60" w:after="100"/>
        <w:jc w:val="both"/>
        <w:rPr>
          <w:color w:val="000000"/>
          <w:lang w:val="es-ES"/>
        </w:rPr>
      </w:pPr>
    </w:p>
    <w:p w14:paraId="48FF01D1" w14:textId="0F07117E" w:rsidR="00603696" w:rsidRPr="000B4727" w:rsidRDefault="0047653D">
      <w:pPr>
        <w:rPr>
          <w:lang w:val="es-ES"/>
        </w:rPr>
      </w:pPr>
      <w:r>
        <w:rPr>
          <w:lang w:val="es-ES"/>
        </w:rPr>
        <w:br w:type="page"/>
      </w:r>
    </w:p>
    <w:p w14:paraId="79F59B6B" w14:textId="77777777" w:rsidR="00603696" w:rsidRPr="000B4727" w:rsidRDefault="0047653D">
      <w:pPr>
        <w:pStyle w:val="Ttulo1"/>
        <w:pBdr>
          <w:bottom w:val="single" w:sz="6" w:space="4" w:color="2E75B6"/>
        </w:pBdr>
        <w:rPr>
          <w:lang w:val="es-ES"/>
        </w:rPr>
      </w:pPr>
      <w:r>
        <w:rPr>
          <w:lang w:val="es-ES"/>
        </w:rPr>
        <w:lastRenderedPageBreak/>
        <w:t>Apéndice B. Áreas y subáreas</w:t>
      </w:r>
    </w:p>
    <w:p w14:paraId="5E5858AC" w14:textId="77777777" w:rsidR="00603696" w:rsidRPr="000B4727" w:rsidRDefault="00603696">
      <w:pPr>
        <w:spacing w:before="50" w:after="50"/>
        <w:rPr>
          <w:lang w:val="es-ES"/>
        </w:rPr>
      </w:pPr>
    </w:p>
    <w:p w14:paraId="7E4EA19C" w14:textId="13C102E8" w:rsidR="00603696" w:rsidRDefault="0047653D">
      <w:pPr>
        <w:rPr>
          <w:lang w:val="es-ES"/>
        </w:rPr>
      </w:pPr>
      <w:r>
        <w:rPr>
          <w:lang w:val="es-ES"/>
        </w:rPr>
        <w:t>La tabla siguiente detalla la correspondencia entre áreas, subáreas y congresos utilizada como clasificación analítica auxiliar. CORE/ICORE no proporciona esta taxonomía temática; se emplea para interpretar resultados por grandes campos y para documentar de forma reproducible la composición de cada área.</w:t>
      </w:r>
    </w:p>
    <w:p w14:paraId="6E9936D9" w14:textId="77777777" w:rsidR="009C7FC2" w:rsidRPr="000B4727" w:rsidRDefault="009C7FC2">
      <w:pPr>
        <w:rPr>
          <w:lang w:val="es-ES"/>
        </w:rPr>
      </w:pPr>
    </w:p>
    <w:tbl>
      <w:tblPr>
        <w:tblW w:w="0" w:type="auto"/>
        <w:jc w:val="center"/>
        <w:tblCellMar>
          <w:left w:w="10" w:type="dxa"/>
          <w:right w:w="10" w:type="dxa"/>
        </w:tblCellMar>
        <w:tblLook w:val="04A0" w:firstRow="1" w:lastRow="0" w:firstColumn="1" w:lastColumn="0" w:noHBand="0" w:noVBand="1"/>
      </w:tblPr>
      <w:tblGrid>
        <w:gridCol w:w="2127"/>
        <w:gridCol w:w="4419"/>
        <w:gridCol w:w="2834"/>
      </w:tblGrid>
      <w:tr w:rsidR="00603696" w:rsidRPr="00607EC8" w14:paraId="6C1D34FE" w14:textId="77777777" w:rsidTr="00FC67A1">
        <w:trPr>
          <w:tblHeader/>
          <w:jc w:val="center"/>
        </w:trPr>
        <w:tc>
          <w:tcPr>
            <w:tcW w:w="2127" w:type="dxa"/>
            <w:tcBorders>
              <w:bottom w:val="single" w:sz="4" w:space="0" w:color="auto"/>
            </w:tcBorders>
            <w:shd w:val="clear" w:color="auto" w:fill="D9EAF7"/>
          </w:tcPr>
          <w:p w14:paraId="299AE9CA" w14:textId="77777777" w:rsidR="00603696" w:rsidRPr="008F08E9" w:rsidRDefault="0047653D">
            <w:pPr>
              <w:rPr>
                <w:szCs w:val="28"/>
              </w:rPr>
            </w:pPr>
            <w:r>
              <w:rPr>
                <w:b/>
                <w:szCs w:val="28"/>
              </w:rPr>
              <w:t>Área</w:t>
            </w:r>
          </w:p>
        </w:tc>
        <w:tc>
          <w:tcPr>
            <w:tcW w:w="4419" w:type="dxa"/>
            <w:tcBorders>
              <w:bottom w:val="single" w:sz="4" w:space="0" w:color="auto"/>
            </w:tcBorders>
            <w:shd w:val="clear" w:color="auto" w:fill="D9EAF7"/>
          </w:tcPr>
          <w:p w14:paraId="3707B7A2" w14:textId="77777777" w:rsidR="00603696" w:rsidRPr="008F08E9" w:rsidRDefault="0047653D">
            <w:pPr>
              <w:rPr>
                <w:szCs w:val="28"/>
              </w:rPr>
            </w:pPr>
            <w:r>
              <w:rPr>
                <w:b/>
                <w:szCs w:val="28"/>
              </w:rPr>
              <w:t>Subárea / tema</w:t>
            </w:r>
          </w:p>
        </w:tc>
        <w:tc>
          <w:tcPr>
            <w:tcW w:w="2834" w:type="dxa"/>
            <w:tcBorders>
              <w:bottom w:val="single" w:sz="4" w:space="0" w:color="auto"/>
            </w:tcBorders>
            <w:shd w:val="clear" w:color="auto" w:fill="D9EAF7"/>
          </w:tcPr>
          <w:p w14:paraId="3E1CA61B" w14:textId="77777777" w:rsidR="00603696" w:rsidRPr="008F08E9" w:rsidRDefault="0047653D">
            <w:pPr>
              <w:rPr>
                <w:szCs w:val="28"/>
              </w:rPr>
            </w:pPr>
            <w:r>
              <w:rPr>
                <w:b/>
                <w:szCs w:val="28"/>
              </w:rPr>
              <w:t>Congresos asociados</w:t>
            </w:r>
          </w:p>
        </w:tc>
      </w:tr>
      <w:tr w:rsidR="00603696" w:rsidRPr="00607EC8" w14:paraId="730267DC" w14:textId="77777777" w:rsidTr="00FC67A1">
        <w:trPr>
          <w:jc w:val="center"/>
        </w:trPr>
        <w:tc>
          <w:tcPr>
            <w:tcW w:w="2127" w:type="dxa"/>
            <w:tcBorders>
              <w:top w:val="single" w:sz="4" w:space="0" w:color="auto"/>
              <w:left w:val="single" w:sz="4" w:space="0" w:color="auto"/>
            </w:tcBorders>
          </w:tcPr>
          <w:p w14:paraId="3786F6A6" w14:textId="507533BC" w:rsidR="00603696" w:rsidRPr="00607EC8" w:rsidRDefault="00E91CEA">
            <w:pPr>
              <w:rPr>
                <w:sz w:val="18"/>
                <w:szCs w:val="24"/>
              </w:rPr>
            </w:pPr>
            <w:r>
              <w:rPr>
                <w:sz w:val="18"/>
                <w:szCs w:val="24"/>
              </w:rPr>
              <w:t>IA/ML</w:t>
            </w:r>
          </w:p>
        </w:tc>
        <w:tc>
          <w:tcPr>
            <w:tcW w:w="4419" w:type="dxa"/>
            <w:tcBorders>
              <w:top w:val="single" w:sz="4" w:space="0" w:color="auto"/>
            </w:tcBorders>
          </w:tcPr>
          <w:p w14:paraId="4FB11A3E" w14:textId="77777777" w:rsidR="00603696" w:rsidRPr="00607EC8" w:rsidRDefault="0047653D">
            <w:pPr>
              <w:rPr>
                <w:sz w:val="18"/>
                <w:szCs w:val="24"/>
              </w:rPr>
            </w:pPr>
            <w:r>
              <w:rPr>
                <w:sz w:val="18"/>
                <w:szCs w:val="24"/>
              </w:rPr>
              <w:t>Aprendizaje automático y representación</w:t>
            </w:r>
          </w:p>
        </w:tc>
        <w:tc>
          <w:tcPr>
            <w:tcW w:w="2834" w:type="dxa"/>
            <w:tcBorders>
              <w:top w:val="single" w:sz="4" w:space="0" w:color="auto"/>
              <w:right w:val="single" w:sz="4" w:space="0" w:color="auto"/>
            </w:tcBorders>
          </w:tcPr>
          <w:p w14:paraId="5848917E" w14:textId="77777777" w:rsidR="00603696" w:rsidRPr="00607EC8" w:rsidRDefault="0047653D">
            <w:pPr>
              <w:rPr>
                <w:sz w:val="18"/>
                <w:szCs w:val="24"/>
              </w:rPr>
            </w:pPr>
            <w:r>
              <w:rPr>
                <w:sz w:val="18"/>
                <w:szCs w:val="24"/>
              </w:rPr>
              <w:t>A*: ICLR, ICML, NeurIPS; A: AISTATS, UAI</w:t>
            </w:r>
          </w:p>
        </w:tc>
      </w:tr>
      <w:tr w:rsidR="00603696" w:rsidRPr="00607EC8" w14:paraId="553A782F" w14:textId="77777777" w:rsidTr="00FC67A1">
        <w:trPr>
          <w:jc w:val="center"/>
        </w:trPr>
        <w:tc>
          <w:tcPr>
            <w:tcW w:w="2127" w:type="dxa"/>
            <w:tcBorders>
              <w:left w:val="single" w:sz="4" w:space="0" w:color="auto"/>
            </w:tcBorders>
          </w:tcPr>
          <w:p w14:paraId="3E576200" w14:textId="519191FA" w:rsidR="00603696" w:rsidRPr="00607EC8" w:rsidRDefault="00E91CEA">
            <w:pPr>
              <w:rPr>
                <w:sz w:val="18"/>
                <w:szCs w:val="24"/>
              </w:rPr>
            </w:pPr>
            <w:r>
              <w:rPr>
                <w:sz w:val="18"/>
                <w:szCs w:val="24"/>
              </w:rPr>
              <w:t>IA/ML</w:t>
            </w:r>
          </w:p>
        </w:tc>
        <w:tc>
          <w:tcPr>
            <w:tcW w:w="4419" w:type="dxa"/>
          </w:tcPr>
          <w:p w14:paraId="3957763D" w14:textId="77777777" w:rsidR="00603696" w:rsidRPr="00607EC8" w:rsidRDefault="0047653D">
            <w:pPr>
              <w:rPr>
                <w:sz w:val="18"/>
                <w:szCs w:val="24"/>
                <w:lang w:val="es-ES"/>
              </w:rPr>
            </w:pPr>
            <w:r>
              <w:rPr>
                <w:sz w:val="18"/>
                <w:szCs w:val="24"/>
                <w:lang w:val="es-ES"/>
              </w:rPr>
              <w:t>Visión por computador, imagen médica y reconocimiento</w:t>
            </w:r>
          </w:p>
        </w:tc>
        <w:tc>
          <w:tcPr>
            <w:tcW w:w="2834" w:type="dxa"/>
            <w:tcBorders>
              <w:right w:val="single" w:sz="4" w:space="0" w:color="auto"/>
            </w:tcBorders>
          </w:tcPr>
          <w:p w14:paraId="6B5FCCA3" w14:textId="77777777" w:rsidR="00603696" w:rsidRPr="00607EC8" w:rsidRDefault="0047653D">
            <w:pPr>
              <w:rPr>
                <w:sz w:val="18"/>
                <w:szCs w:val="24"/>
              </w:rPr>
            </w:pPr>
            <w:r>
              <w:rPr>
                <w:sz w:val="18"/>
                <w:szCs w:val="24"/>
              </w:rPr>
              <w:t>A*: CVPR, ECCV, ICCV; A: BMVC, ICDAR, MICCAI, WACV</w:t>
            </w:r>
          </w:p>
        </w:tc>
      </w:tr>
      <w:tr w:rsidR="00603696" w:rsidRPr="00607EC8" w14:paraId="3C135D64" w14:textId="77777777" w:rsidTr="00FC67A1">
        <w:trPr>
          <w:jc w:val="center"/>
        </w:trPr>
        <w:tc>
          <w:tcPr>
            <w:tcW w:w="2127" w:type="dxa"/>
            <w:tcBorders>
              <w:left w:val="single" w:sz="4" w:space="0" w:color="auto"/>
            </w:tcBorders>
          </w:tcPr>
          <w:p w14:paraId="3F217D5D" w14:textId="29C709FC" w:rsidR="00603696" w:rsidRPr="00607EC8" w:rsidRDefault="00E91CEA">
            <w:pPr>
              <w:rPr>
                <w:sz w:val="18"/>
                <w:szCs w:val="24"/>
              </w:rPr>
            </w:pPr>
            <w:r>
              <w:rPr>
                <w:sz w:val="18"/>
                <w:szCs w:val="24"/>
              </w:rPr>
              <w:t>IA/ML</w:t>
            </w:r>
          </w:p>
        </w:tc>
        <w:tc>
          <w:tcPr>
            <w:tcW w:w="4419" w:type="dxa"/>
          </w:tcPr>
          <w:p w14:paraId="02D32DE8" w14:textId="77777777" w:rsidR="00603696" w:rsidRPr="00607EC8" w:rsidRDefault="0047653D">
            <w:pPr>
              <w:rPr>
                <w:sz w:val="18"/>
                <w:szCs w:val="24"/>
                <w:lang w:val="es-ES"/>
              </w:rPr>
            </w:pPr>
            <w:r>
              <w:rPr>
                <w:sz w:val="18"/>
                <w:szCs w:val="24"/>
                <w:lang w:val="es-ES"/>
              </w:rPr>
              <w:t>Procesamiento del lenguaje natural y habla</w:t>
            </w:r>
          </w:p>
        </w:tc>
        <w:tc>
          <w:tcPr>
            <w:tcW w:w="2834" w:type="dxa"/>
            <w:tcBorders>
              <w:right w:val="single" w:sz="4" w:space="0" w:color="auto"/>
            </w:tcBorders>
          </w:tcPr>
          <w:p w14:paraId="7A94DDF1" w14:textId="77777777" w:rsidR="00603696" w:rsidRPr="00607EC8" w:rsidRDefault="0047653D">
            <w:pPr>
              <w:rPr>
                <w:sz w:val="18"/>
                <w:szCs w:val="24"/>
              </w:rPr>
            </w:pPr>
            <w:r>
              <w:rPr>
                <w:sz w:val="18"/>
                <w:szCs w:val="24"/>
              </w:rPr>
              <w:t>A*: ACL, EMNLP; A: EACL, Interspeech, NAACL</w:t>
            </w:r>
          </w:p>
        </w:tc>
      </w:tr>
      <w:tr w:rsidR="00603696" w:rsidRPr="00607EC8" w14:paraId="066A2EAC" w14:textId="77777777" w:rsidTr="00FC67A1">
        <w:trPr>
          <w:jc w:val="center"/>
        </w:trPr>
        <w:tc>
          <w:tcPr>
            <w:tcW w:w="2127" w:type="dxa"/>
            <w:tcBorders>
              <w:left w:val="single" w:sz="4" w:space="0" w:color="auto"/>
            </w:tcBorders>
          </w:tcPr>
          <w:p w14:paraId="4DF29307" w14:textId="75D1A078" w:rsidR="00603696" w:rsidRPr="00607EC8" w:rsidRDefault="00E91CEA">
            <w:pPr>
              <w:rPr>
                <w:sz w:val="18"/>
                <w:szCs w:val="24"/>
              </w:rPr>
            </w:pPr>
            <w:r>
              <w:rPr>
                <w:sz w:val="18"/>
                <w:szCs w:val="24"/>
              </w:rPr>
              <w:t>IA/ML</w:t>
            </w:r>
          </w:p>
        </w:tc>
        <w:tc>
          <w:tcPr>
            <w:tcW w:w="4419" w:type="dxa"/>
          </w:tcPr>
          <w:p w14:paraId="6DFF5B3E" w14:textId="77777777" w:rsidR="00603696" w:rsidRPr="00607EC8" w:rsidRDefault="0047653D">
            <w:pPr>
              <w:rPr>
                <w:sz w:val="18"/>
                <w:szCs w:val="24"/>
                <w:lang w:val="es-ES"/>
              </w:rPr>
            </w:pPr>
            <w:r>
              <w:rPr>
                <w:sz w:val="18"/>
                <w:szCs w:val="24"/>
                <w:lang w:val="es-ES"/>
              </w:rPr>
              <w:t>IA general, planificación y razonamiento</w:t>
            </w:r>
          </w:p>
        </w:tc>
        <w:tc>
          <w:tcPr>
            <w:tcW w:w="2834" w:type="dxa"/>
            <w:tcBorders>
              <w:right w:val="single" w:sz="4" w:space="0" w:color="auto"/>
            </w:tcBorders>
          </w:tcPr>
          <w:p w14:paraId="785C4258" w14:textId="77777777" w:rsidR="00603696" w:rsidRPr="00607EC8" w:rsidRDefault="0047653D">
            <w:pPr>
              <w:rPr>
                <w:sz w:val="18"/>
                <w:szCs w:val="24"/>
              </w:rPr>
            </w:pPr>
            <w:r>
              <w:rPr>
                <w:sz w:val="18"/>
                <w:szCs w:val="24"/>
              </w:rPr>
              <w:t>A*: AAAI, ICAPS, IJCAI, KR; A: ECAI</w:t>
            </w:r>
          </w:p>
        </w:tc>
      </w:tr>
      <w:tr w:rsidR="00603696" w:rsidRPr="00607EC8" w14:paraId="20773B0A" w14:textId="77777777" w:rsidTr="00FC67A1">
        <w:trPr>
          <w:jc w:val="center"/>
        </w:trPr>
        <w:tc>
          <w:tcPr>
            <w:tcW w:w="2127" w:type="dxa"/>
            <w:tcBorders>
              <w:left w:val="single" w:sz="4" w:space="0" w:color="auto"/>
            </w:tcBorders>
          </w:tcPr>
          <w:p w14:paraId="328D23F9" w14:textId="3384D182" w:rsidR="00603696" w:rsidRPr="00607EC8" w:rsidRDefault="00E91CEA">
            <w:pPr>
              <w:rPr>
                <w:sz w:val="18"/>
                <w:szCs w:val="24"/>
              </w:rPr>
            </w:pPr>
            <w:r>
              <w:rPr>
                <w:sz w:val="18"/>
                <w:szCs w:val="24"/>
              </w:rPr>
              <w:t>IA/ML</w:t>
            </w:r>
          </w:p>
        </w:tc>
        <w:tc>
          <w:tcPr>
            <w:tcW w:w="4419" w:type="dxa"/>
          </w:tcPr>
          <w:p w14:paraId="6BA9D6BB" w14:textId="77777777" w:rsidR="00603696" w:rsidRPr="00607EC8" w:rsidRDefault="0047653D">
            <w:pPr>
              <w:rPr>
                <w:sz w:val="18"/>
                <w:szCs w:val="24"/>
                <w:lang w:val="es-ES"/>
              </w:rPr>
            </w:pPr>
            <w:r>
              <w:rPr>
                <w:sz w:val="18"/>
                <w:szCs w:val="24"/>
                <w:lang w:val="es-ES"/>
              </w:rPr>
              <w:t>Agentes, recomendación, web social y analítica educativa</w:t>
            </w:r>
          </w:p>
        </w:tc>
        <w:tc>
          <w:tcPr>
            <w:tcW w:w="2834" w:type="dxa"/>
            <w:tcBorders>
              <w:right w:val="single" w:sz="4" w:space="0" w:color="auto"/>
            </w:tcBorders>
          </w:tcPr>
          <w:p w14:paraId="6D9FA484" w14:textId="77777777" w:rsidR="00603696" w:rsidRPr="00607EC8" w:rsidRDefault="0047653D">
            <w:pPr>
              <w:rPr>
                <w:sz w:val="18"/>
                <w:szCs w:val="24"/>
              </w:rPr>
            </w:pPr>
            <w:r>
              <w:rPr>
                <w:sz w:val="18"/>
                <w:szCs w:val="24"/>
              </w:rPr>
              <w:t>A: AAMAS, AIED, ICWSM, LAK, RecSys</w:t>
            </w:r>
          </w:p>
        </w:tc>
      </w:tr>
      <w:tr w:rsidR="00603696" w:rsidRPr="002367E8" w14:paraId="12731A77" w14:textId="77777777" w:rsidTr="00FC67A1">
        <w:trPr>
          <w:jc w:val="center"/>
        </w:trPr>
        <w:tc>
          <w:tcPr>
            <w:tcW w:w="2127" w:type="dxa"/>
            <w:tcBorders>
              <w:left w:val="single" w:sz="4" w:space="0" w:color="auto"/>
            </w:tcBorders>
          </w:tcPr>
          <w:p w14:paraId="1920B571" w14:textId="33FB6C99" w:rsidR="00603696" w:rsidRPr="00607EC8" w:rsidRDefault="00E91CEA">
            <w:pPr>
              <w:rPr>
                <w:sz w:val="18"/>
                <w:szCs w:val="24"/>
              </w:rPr>
            </w:pPr>
            <w:r>
              <w:rPr>
                <w:sz w:val="18"/>
                <w:szCs w:val="24"/>
              </w:rPr>
              <w:t>IA/ML</w:t>
            </w:r>
          </w:p>
        </w:tc>
        <w:tc>
          <w:tcPr>
            <w:tcW w:w="4419" w:type="dxa"/>
          </w:tcPr>
          <w:p w14:paraId="16DD7C7B" w14:textId="77777777" w:rsidR="00603696" w:rsidRPr="00607EC8" w:rsidRDefault="0047653D">
            <w:pPr>
              <w:rPr>
                <w:sz w:val="18"/>
                <w:szCs w:val="24"/>
                <w:lang w:val="es-ES"/>
              </w:rPr>
            </w:pPr>
            <w:r>
              <w:rPr>
                <w:sz w:val="18"/>
                <w:szCs w:val="24"/>
                <w:lang w:val="es-ES"/>
              </w:rPr>
              <w:t>Multimedia, minería de datos y aprendizaje aplicado</w:t>
            </w:r>
          </w:p>
        </w:tc>
        <w:tc>
          <w:tcPr>
            <w:tcW w:w="2834" w:type="dxa"/>
            <w:tcBorders>
              <w:right w:val="single" w:sz="4" w:space="0" w:color="auto"/>
            </w:tcBorders>
          </w:tcPr>
          <w:p w14:paraId="49FD38A6" w14:textId="77777777" w:rsidR="00603696" w:rsidRPr="00607EC8" w:rsidRDefault="0047653D">
            <w:pPr>
              <w:rPr>
                <w:sz w:val="18"/>
                <w:szCs w:val="24"/>
                <w:lang w:val="es-ES"/>
              </w:rPr>
            </w:pPr>
            <w:r>
              <w:rPr>
                <w:sz w:val="18"/>
                <w:szCs w:val="24"/>
                <w:lang w:val="es-ES"/>
              </w:rPr>
              <w:t>A*: ACMMM; A: ECML PKDD, FOGA, GECCO, ICME, PPSN, SDM</w:t>
            </w:r>
          </w:p>
        </w:tc>
      </w:tr>
      <w:tr w:rsidR="00603696" w:rsidRPr="00607EC8" w14:paraId="2B7063DD" w14:textId="77777777" w:rsidTr="00FC67A1">
        <w:trPr>
          <w:jc w:val="center"/>
        </w:trPr>
        <w:tc>
          <w:tcPr>
            <w:tcW w:w="2127" w:type="dxa"/>
            <w:tcBorders>
              <w:left w:val="single" w:sz="4" w:space="0" w:color="auto"/>
              <w:bottom w:val="single" w:sz="4" w:space="0" w:color="auto"/>
            </w:tcBorders>
          </w:tcPr>
          <w:p w14:paraId="64CAF8C2" w14:textId="47BC0F93" w:rsidR="00603696" w:rsidRPr="00607EC8" w:rsidRDefault="00E91CEA">
            <w:pPr>
              <w:rPr>
                <w:sz w:val="18"/>
                <w:szCs w:val="24"/>
              </w:rPr>
            </w:pPr>
            <w:r>
              <w:rPr>
                <w:sz w:val="18"/>
                <w:szCs w:val="24"/>
              </w:rPr>
              <w:t>IA/ML</w:t>
            </w:r>
          </w:p>
        </w:tc>
        <w:tc>
          <w:tcPr>
            <w:tcW w:w="4419" w:type="dxa"/>
            <w:tcBorders>
              <w:bottom w:val="single" w:sz="4" w:space="0" w:color="auto"/>
            </w:tcBorders>
          </w:tcPr>
          <w:p w14:paraId="59B606C9" w14:textId="77777777" w:rsidR="00603696" w:rsidRPr="00607EC8" w:rsidRDefault="0047653D">
            <w:pPr>
              <w:rPr>
                <w:sz w:val="18"/>
                <w:szCs w:val="24"/>
              </w:rPr>
            </w:pPr>
            <w:r>
              <w:rPr>
                <w:sz w:val="18"/>
                <w:szCs w:val="24"/>
              </w:rPr>
              <w:t>Robótica</w:t>
            </w:r>
          </w:p>
        </w:tc>
        <w:tc>
          <w:tcPr>
            <w:tcW w:w="2834" w:type="dxa"/>
            <w:tcBorders>
              <w:bottom w:val="single" w:sz="4" w:space="0" w:color="auto"/>
              <w:right w:val="single" w:sz="4" w:space="0" w:color="auto"/>
            </w:tcBorders>
          </w:tcPr>
          <w:p w14:paraId="372F44D5" w14:textId="77777777" w:rsidR="00603696" w:rsidRPr="00607EC8" w:rsidRDefault="0047653D">
            <w:pPr>
              <w:rPr>
                <w:sz w:val="18"/>
                <w:szCs w:val="24"/>
              </w:rPr>
            </w:pPr>
            <w:r>
              <w:rPr>
                <w:sz w:val="18"/>
                <w:szCs w:val="24"/>
              </w:rPr>
              <w:t>A*: ICRA; A: IROS</w:t>
            </w:r>
          </w:p>
        </w:tc>
      </w:tr>
      <w:tr w:rsidR="00603696" w:rsidRPr="002367E8" w14:paraId="79DD0940" w14:textId="77777777" w:rsidTr="00FC67A1">
        <w:trPr>
          <w:jc w:val="center"/>
        </w:trPr>
        <w:tc>
          <w:tcPr>
            <w:tcW w:w="2127" w:type="dxa"/>
            <w:tcBorders>
              <w:top w:val="single" w:sz="4" w:space="0" w:color="auto"/>
              <w:left w:val="single" w:sz="4" w:space="0" w:color="auto"/>
            </w:tcBorders>
          </w:tcPr>
          <w:p w14:paraId="11B3EFE0" w14:textId="40204502" w:rsidR="00603696" w:rsidRPr="009C7FC2" w:rsidRDefault="0047653D">
            <w:pPr>
              <w:rPr>
                <w:sz w:val="18"/>
                <w:szCs w:val="24"/>
                <w:lang w:val="es-ES"/>
              </w:rPr>
            </w:pPr>
            <w:r>
              <w:rPr>
                <w:sz w:val="18"/>
                <w:szCs w:val="24"/>
                <w:lang w:val="es-ES"/>
              </w:rPr>
              <w:t>Sistemas, Arq. y Comp.</w:t>
            </w:r>
          </w:p>
        </w:tc>
        <w:tc>
          <w:tcPr>
            <w:tcW w:w="4419" w:type="dxa"/>
            <w:tcBorders>
              <w:top w:val="single" w:sz="4" w:space="0" w:color="auto"/>
            </w:tcBorders>
          </w:tcPr>
          <w:p w14:paraId="3F062F01" w14:textId="77777777" w:rsidR="00603696" w:rsidRPr="00607EC8" w:rsidRDefault="0047653D">
            <w:pPr>
              <w:rPr>
                <w:sz w:val="18"/>
                <w:szCs w:val="24"/>
                <w:lang w:val="es-ES"/>
              </w:rPr>
            </w:pPr>
            <w:r>
              <w:rPr>
                <w:sz w:val="18"/>
                <w:szCs w:val="24"/>
                <w:lang w:val="es-ES"/>
              </w:rPr>
              <w:t>Arquitectura de computadores y microarquitectura</w:t>
            </w:r>
          </w:p>
        </w:tc>
        <w:tc>
          <w:tcPr>
            <w:tcW w:w="2834" w:type="dxa"/>
            <w:tcBorders>
              <w:top w:val="single" w:sz="4" w:space="0" w:color="auto"/>
              <w:right w:val="single" w:sz="4" w:space="0" w:color="auto"/>
            </w:tcBorders>
          </w:tcPr>
          <w:p w14:paraId="6B460FE7" w14:textId="77777777" w:rsidR="00603696" w:rsidRPr="00607EC8" w:rsidRDefault="0047653D">
            <w:pPr>
              <w:rPr>
                <w:sz w:val="18"/>
                <w:szCs w:val="24"/>
                <w:lang w:val="es-ES"/>
              </w:rPr>
            </w:pPr>
            <w:r>
              <w:rPr>
                <w:sz w:val="18"/>
                <w:szCs w:val="24"/>
                <w:lang w:val="es-ES"/>
              </w:rPr>
              <w:t>A*: ASPLOS, HPCA, ISCA, MICRO</w:t>
            </w:r>
          </w:p>
        </w:tc>
      </w:tr>
      <w:tr w:rsidR="00603696" w:rsidRPr="00607EC8" w14:paraId="67F9768E" w14:textId="77777777" w:rsidTr="00FC67A1">
        <w:trPr>
          <w:jc w:val="center"/>
        </w:trPr>
        <w:tc>
          <w:tcPr>
            <w:tcW w:w="2127" w:type="dxa"/>
            <w:tcBorders>
              <w:left w:val="single" w:sz="4" w:space="0" w:color="auto"/>
            </w:tcBorders>
          </w:tcPr>
          <w:p w14:paraId="2FB8D1AA" w14:textId="6D0D1CB6" w:rsidR="00603696" w:rsidRPr="00607EC8" w:rsidRDefault="009C7FC2">
            <w:pPr>
              <w:rPr>
                <w:sz w:val="18"/>
                <w:szCs w:val="24"/>
              </w:rPr>
            </w:pPr>
            <w:r>
              <w:rPr>
                <w:sz w:val="18"/>
                <w:szCs w:val="24"/>
                <w:lang w:val="es-ES"/>
              </w:rPr>
              <w:t>Sistemas, Arq. y Comp.</w:t>
            </w:r>
          </w:p>
        </w:tc>
        <w:tc>
          <w:tcPr>
            <w:tcW w:w="4419" w:type="dxa"/>
          </w:tcPr>
          <w:p w14:paraId="60503282" w14:textId="77777777" w:rsidR="00603696" w:rsidRPr="00607EC8" w:rsidRDefault="0047653D">
            <w:pPr>
              <w:rPr>
                <w:sz w:val="18"/>
                <w:szCs w:val="24"/>
                <w:lang w:val="es-ES"/>
              </w:rPr>
            </w:pPr>
            <w:r>
              <w:rPr>
                <w:sz w:val="18"/>
                <w:szCs w:val="24"/>
                <w:lang w:val="es-ES"/>
              </w:rPr>
              <w:t>Diseño electrónico, hardware y EDA</w:t>
            </w:r>
          </w:p>
        </w:tc>
        <w:tc>
          <w:tcPr>
            <w:tcW w:w="2834" w:type="dxa"/>
            <w:tcBorders>
              <w:right w:val="single" w:sz="4" w:space="0" w:color="auto"/>
            </w:tcBorders>
          </w:tcPr>
          <w:p w14:paraId="7FAE9790" w14:textId="77777777" w:rsidR="00603696" w:rsidRPr="00607EC8" w:rsidRDefault="0047653D">
            <w:pPr>
              <w:rPr>
                <w:sz w:val="18"/>
                <w:szCs w:val="24"/>
              </w:rPr>
            </w:pPr>
            <w:r>
              <w:rPr>
                <w:sz w:val="18"/>
                <w:szCs w:val="24"/>
              </w:rPr>
              <w:t>A*: DAC; A: DATE, FPGA, ICCAD, ISLPED, ITC</w:t>
            </w:r>
          </w:p>
        </w:tc>
      </w:tr>
      <w:tr w:rsidR="00603696" w:rsidRPr="00607EC8" w14:paraId="63B1DA5A" w14:textId="77777777" w:rsidTr="00FC67A1">
        <w:trPr>
          <w:jc w:val="center"/>
        </w:trPr>
        <w:tc>
          <w:tcPr>
            <w:tcW w:w="2127" w:type="dxa"/>
            <w:tcBorders>
              <w:left w:val="single" w:sz="4" w:space="0" w:color="auto"/>
            </w:tcBorders>
          </w:tcPr>
          <w:p w14:paraId="6846208B" w14:textId="22215C0A" w:rsidR="00603696" w:rsidRPr="00607EC8" w:rsidRDefault="009C7FC2">
            <w:pPr>
              <w:rPr>
                <w:sz w:val="18"/>
                <w:szCs w:val="24"/>
              </w:rPr>
            </w:pPr>
            <w:r>
              <w:rPr>
                <w:sz w:val="18"/>
                <w:szCs w:val="24"/>
                <w:lang w:val="es-ES"/>
              </w:rPr>
              <w:t>Sistemas, Arq. y Comp.</w:t>
            </w:r>
          </w:p>
        </w:tc>
        <w:tc>
          <w:tcPr>
            <w:tcW w:w="4419" w:type="dxa"/>
          </w:tcPr>
          <w:p w14:paraId="655B511B" w14:textId="77777777" w:rsidR="00603696" w:rsidRPr="00607EC8" w:rsidRDefault="0047653D">
            <w:pPr>
              <w:rPr>
                <w:sz w:val="18"/>
                <w:szCs w:val="24"/>
                <w:lang w:val="es-ES"/>
              </w:rPr>
            </w:pPr>
            <w:r>
              <w:rPr>
                <w:sz w:val="18"/>
                <w:szCs w:val="24"/>
                <w:lang w:val="es-ES"/>
              </w:rPr>
              <w:t>Sistemas operativos, almacenamiento y middleware</w:t>
            </w:r>
          </w:p>
        </w:tc>
        <w:tc>
          <w:tcPr>
            <w:tcW w:w="2834" w:type="dxa"/>
            <w:tcBorders>
              <w:right w:val="single" w:sz="4" w:space="0" w:color="auto"/>
            </w:tcBorders>
          </w:tcPr>
          <w:p w14:paraId="7B436620" w14:textId="77777777" w:rsidR="00603696" w:rsidRPr="00607EC8" w:rsidRDefault="0047653D">
            <w:pPr>
              <w:rPr>
                <w:sz w:val="18"/>
                <w:szCs w:val="24"/>
              </w:rPr>
            </w:pPr>
            <w:r>
              <w:rPr>
                <w:sz w:val="18"/>
                <w:szCs w:val="24"/>
              </w:rPr>
              <w:t>A*: OSDI, SOSP; A: EuroSys, FAST, HotOS, Middleware, USENIX</w:t>
            </w:r>
          </w:p>
        </w:tc>
      </w:tr>
      <w:tr w:rsidR="00603696" w:rsidRPr="00607EC8" w14:paraId="4CA9F4C4" w14:textId="77777777" w:rsidTr="00FC67A1">
        <w:trPr>
          <w:jc w:val="center"/>
        </w:trPr>
        <w:tc>
          <w:tcPr>
            <w:tcW w:w="2127" w:type="dxa"/>
            <w:tcBorders>
              <w:left w:val="single" w:sz="4" w:space="0" w:color="auto"/>
            </w:tcBorders>
          </w:tcPr>
          <w:p w14:paraId="39128AEF" w14:textId="20DC6DD0" w:rsidR="00603696" w:rsidRPr="00607EC8" w:rsidRDefault="009C7FC2">
            <w:pPr>
              <w:rPr>
                <w:sz w:val="18"/>
                <w:szCs w:val="24"/>
              </w:rPr>
            </w:pPr>
            <w:r>
              <w:rPr>
                <w:sz w:val="18"/>
                <w:szCs w:val="24"/>
                <w:lang w:val="es-ES"/>
              </w:rPr>
              <w:t>Sistemas, Arq. y Comp.</w:t>
            </w:r>
          </w:p>
        </w:tc>
        <w:tc>
          <w:tcPr>
            <w:tcW w:w="4419" w:type="dxa"/>
          </w:tcPr>
          <w:p w14:paraId="1768BD4E" w14:textId="77777777" w:rsidR="00603696" w:rsidRPr="00607EC8" w:rsidRDefault="0047653D">
            <w:pPr>
              <w:rPr>
                <w:sz w:val="18"/>
                <w:szCs w:val="24"/>
                <w:lang w:val="es-ES"/>
              </w:rPr>
            </w:pPr>
            <w:r>
              <w:rPr>
                <w:sz w:val="18"/>
                <w:szCs w:val="24"/>
                <w:lang w:val="es-ES"/>
              </w:rPr>
              <w:t>HPC, paralelismo y sistemas distribuidos</w:t>
            </w:r>
          </w:p>
        </w:tc>
        <w:tc>
          <w:tcPr>
            <w:tcW w:w="2834" w:type="dxa"/>
            <w:tcBorders>
              <w:right w:val="single" w:sz="4" w:space="0" w:color="auto"/>
            </w:tcBorders>
          </w:tcPr>
          <w:p w14:paraId="283321F1" w14:textId="77777777" w:rsidR="00603696" w:rsidRPr="00607EC8" w:rsidRDefault="0047653D">
            <w:pPr>
              <w:rPr>
                <w:sz w:val="18"/>
                <w:szCs w:val="24"/>
              </w:rPr>
            </w:pPr>
            <w:r>
              <w:rPr>
                <w:sz w:val="18"/>
                <w:szCs w:val="24"/>
              </w:rPr>
              <w:t>A*: PODC; A: DISC, DSN, HPDC, ICDCS, ICS, IPDPS, SC</w:t>
            </w:r>
          </w:p>
        </w:tc>
      </w:tr>
      <w:tr w:rsidR="00603696" w:rsidRPr="00607EC8" w14:paraId="580D4542" w14:textId="77777777" w:rsidTr="00FC67A1">
        <w:trPr>
          <w:jc w:val="center"/>
        </w:trPr>
        <w:tc>
          <w:tcPr>
            <w:tcW w:w="2127" w:type="dxa"/>
            <w:tcBorders>
              <w:left w:val="single" w:sz="4" w:space="0" w:color="auto"/>
            </w:tcBorders>
          </w:tcPr>
          <w:p w14:paraId="2F1FD15B" w14:textId="5D2F4070" w:rsidR="00603696" w:rsidRPr="00607EC8" w:rsidRDefault="009C7FC2">
            <w:pPr>
              <w:rPr>
                <w:sz w:val="18"/>
                <w:szCs w:val="24"/>
              </w:rPr>
            </w:pPr>
            <w:r>
              <w:rPr>
                <w:sz w:val="18"/>
                <w:szCs w:val="24"/>
                <w:lang w:val="es-ES"/>
              </w:rPr>
              <w:t>Sistemas, Arq. y Comp.</w:t>
            </w:r>
          </w:p>
        </w:tc>
        <w:tc>
          <w:tcPr>
            <w:tcW w:w="4419" w:type="dxa"/>
          </w:tcPr>
          <w:p w14:paraId="72AF54D7" w14:textId="77777777" w:rsidR="00603696" w:rsidRPr="00607EC8" w:rsidRDefault="0047653D">
            <w:pPr>
              <w:rPr>
                <w:sz w:val="18"/>
                <w:szCs w:val="24"/>
                <w:lang w:val="es-ES"/>
              </w:rPr>
            </w:pPr>
            <w:r>
              <w:rPr>
                <w:sz w:val="18"/>
                <w:szCs w:val="24"/>
                <w:lang w:val="es-ES"/>
              </w:rPr>
              <w:t>Rendimiento, medición y evaluación de sistemas</w:t>
            </w:r>
          </w:p>
        </w:tc>
        <w:tc>
          <w:tcPr>
            <w:tcW w:w="2834" w:type="dxa"/>
            <w:tcBorders>
              <w:right w:val="single" w:sz="4" w:space="0" w:color="auto"/>
            </w:tcBorders>
          </w:tcPr>
          <w:p w14:paraId="4B56B291" w14:textId="77777777" w:rsidR="00603696" w:rsidRPr="00607EC8" w:rsidRDefault="0047653D">
            <w:pPr>
              <w:rPr>
                <w:sz w:val="18"/>
                <w:szCs w:val="24"/>
              </w:rPr>
            </w:pPr>
            <w:r>
              <w:rPr>
                <w:sz w:val="18"/>
                <w:szCs w:val="24"/>
              </w:rPr>
              <w:t>A*: SIGMETRICS</w:t>
            </w:r>
          </w:p>
        </w:tc>
      </w:tr>
      <w:tr w:rsidR="00603696" w:rsidRPr="00607EC8" w14:paraId="1E572BAD" w14:textId="77777777" w:rsidTr="00FC67A1">
        <w:trPr>
          <w:jc w:val="center"/>
        </w:trPr>
        <w:tc>
          <w:tcPr>
            <w:tcW w:w="2127" w:type="dxa"/>
            <w:tcBorders>
              <w:left w:val="single" w:sz="4" w:space="0" w:color="auto"/>
              <w:bottom w:val="single" w:sz="4" w:space="0" w:color="auto"/>
            </w:tcBorders>
          </w:tcPr>
          <w:p w14:paraId="1026D3FD" w14:textId="278963DF" w:rsidR="00603696" w:rsidRPr="00607EC8" w:rsidRDefault="009C7FC2">
            <w:pPr>
              <w:rPr>
                <w:sz w:val="18"/>
                <w:szCs w:val="24"/>
              </w:rPr>
            </w:pPr>
            <w:r>
              <w:rPr>
                <w:sz w:val="18"/>
                <w:szCs w:val="24"/>
                <w:lang w:val="es-ES"/>
              </w:rPr>
              <w:t>Sistemas, Arq. y Comp.</w:t>
            </w:r>
          </w:p>
        </w:tc>
        <w:tc>
          <w:tcPr>
            <w:tcW w:w="4419" w:type="dxa"/>
            <w:tcBorders>
              <w:bottom w:val="single" w:sz="4" w:space="0" w:color="auto"/>
            </w:tcBorders>
          </w:tcPr>
          <w:p w14:paraId="3C9F50AD" w14:textId="77777777" w:rsidR="00603696" w:rsidRPr="00607EC8" w:rsidRDefault="0047653D">
            <w:pPr>
              <w:rPr>
                <w:sz w:val="18"/>
                <w:szCs w:val="24"/>
                <w:lang w:val="es-ES"/>
              </w:rPr>
            </w:pPr>
            <w:r>
              <w:rPr>
                <w:sz w:val="18"/>
                <w:szCs w:val="24"/>
                <w:lang w:val="es-ES"/>
              </w:rPr>
              <w:t>Tiempo real y sistemas embebidos</w:t>
            </w:r>
          </w:p>
        </w:tc>
        <w:tc>
          <w:tcPr>
            <w:tcW w:w="2834" w:type="dxa"/>
            <w:tcBorders>
              <w:bottom w:val="single" w:sz="4" w:space="0" w:color="auto"/>
              <w:right w:val="single" w:sz="4" w:space="0" w:color="auto"/>
            </w:tcBorders>
          </w:tcPr>
          <w:p w14:paraId="46E6C66D" w14:textId="77777777" w:rsidR="00603696" w:rsidRPr="00607EC8" w:rsidRDefault="0047653D">
            <w:pPr>
              <w:rPr>
                <w:sz w:val="18"/>
                <w:szCs w:val="24"/>
              </w:rPr>
            </w:pPr>
            <w:r>
              <w:rPr>
                <w:sz w:val="18"/>
                <w:szCs w:val="24"/>
              </w:rPr>
              <w:t>A: RTAS, RTSS</w:t>
            </w:r>
          </w:p>
        </w:tc>
      </w:tr>
      <w:tr w:rsidR="00603696" w:rsidRPr="002367E8" w14:paraId="43AB3F65" w14:textId="77777777" w:rsidTr="00FC67A1">
        <w:trPr>
          <w:jc w:val="center"/>
        </w:trPr>
        <w:tc>
          <w:tcPr>
            <w:tcW w:w="2127" w:type="dxa"/>
            <w:tcBorders>
              <w:top w:val="single" w:sz="4" w:space="0" w:color="auto"/>
              <w:left w:val="single" w:sz="4" w:space="0" w:color="auto"/>
            </w:tcBorders>
          </w:tcPr>
          <w:p w14:paraId="11334ACA" w14:textId="77777777" w:rsidR="00603696" w:rsidRPr="00607EC8" w:rsidRDefault="0047653D">
            <w:pPr>
              <w:rPr>
                <w:sz w:val="18"/>
                <w:szCs w:val="24"/>
              </w:rPr>
            </w:pPr>
            <w:r>
              <w:rPr>
                <w:sz w:val="18"/>
                <w:szCs w:val="24"/>
              </w:rPr>
              <w:t>Ingeniería del Software</w:t>
            </w:r>
          </w:p>
        </w:tc>
        <w:tc>
          <w:tcPr>
            <w:tcW w:w="4419" w:type="dxa"/>
            <w:tcBorders>
              <w:top w:val="single" w:sz="4" w:space="0" w:color="auto"/>
            </w:tcBorders>
          </w:tcPr>
          <w:p w14:paraId="77C8F109" w14:textId="718A9C1C" w:rsidR="00603696" w:rsidRPr="00607EC8" w:rsidRDefault="0047653D">
            <w:pPr>
              <w:rPr>
                <w:sz w:val="18"/>
                <w:szCs w:val="24"/>
                <w:lang w:val="es-ES"/>
              </w:rPr>
            </w:pPr>
            <w:r>
              <w:rPr>
                <w:sz w:val="18"/>
                <w:szCs w:val="24"/>
                <w:lang w:val="es-ES"/>
              </w:rPr>
              <w:t>Ingeniería del Software general y automatización</w:t>
            </w:r>
          </w:p>
        </w:tc>
        <w:tc>
          <w:tcPr>
            <w:tcW w:w="2834" w:type="dxa"/>
            <w:tcBorders>
              <w:top w:val="single" w:sz="4" w:space="0" w:color="auto"/>
              <w:right w:val="single" w:sz="4" w:space="0" w:color="auto"/>
            </w:tcBorders>
          </w:tcPr>
          <w:p w14:paraId="72D3D54F" w14:textId="77777777" w:rsidR="00603696" w:rsidRPr="00607EC8" w:rsidRDefault="0047653D">
            <w:pPr>
              <w:rPr>
                <w:sz w:val="18"/>
                <w:szCs w:val="24"/>
                <w:lang w:val="es-ES"/>
              </w:rPr>
            </w:pPr>
            <w:r>
              <w:rPr>
                <w:sz w:val="18"/>
                <w:szCs w:val="24"/>
                <w:lang w:val="es-ES"/>
              </w:rPr>
              <w:t>A*: ASE, FSE, ICSE; A: ESEM, ICPC, MSR, SANER</w:t>
            </w:r>
          </w:p>
        </w:tc>
      </w:tr>
      <w:tr w:rsidR="00603696" w:rsidRPr="00607EC8" w14:paraId="751B5463" w14:textId="77777777" w:rsidTr="00FC67A1">
        <w:trPr>
          <w:jc w:val="center"/>
        </w:trPr>
        <w:tc>
          <w:tcPr>
            <w:tcW w:w="2127" w:type="dxa"/>
            <w:tcBorders>
              <w:left w:val="single" w:sz="4" w:space="0" w:color="auto"/>
            </w:tcBorders>
          </w:tcPr>
          <w:p w14:paraId="1BABDDBC" w14:textId="77777777" w:rsidR="00603696" w:rsidRPr="00607EC8" w:rsidRDefault="0047653D">
            <w:pPr>
              <w:rPr>
                <w:sz w:val="18"/>
                <w:szCs w:val="24"/>
              </w:rPr>
            </w:pPr>
            <w:r>
              <w:rPr>
                <w:sz w:val="18"/>
                <w:szCs w:val="24"/>
              </w:rPr>
              <w:t>Ingeniería del Software</w:t>
            </w:r>
          </w:p>
        </w:tc>
        <w:tc>
          <w:tcPr>
            <w:tcW w:w="4419" w:type="dxa"/>
          </w:tcPr>
          <w:p w14:paraId="2B66392F" w14:textId="77777777" w:rsidR="00603696" w:rsidRPr="00607EC8" w:rsidRDefault="0047653D">
            <w:pPr>
              <w:rPr>
                <w:sz w:val="18"/>
                <w:szCs w:val="24"/>
                <w:lang w:val="es-ES"/>
              </w:rPr>
            </w:pPr>
            <w:r>
              <w:rPr>
                <w:sz w:val="18"/>
                <w:szCs w:val="24"/>
                <w:lang w:val="es-ES"/>
              </w:rPr>
              <w:t>Testing, mantenimiento, fiabilidad y requisitos</w:t>
            </w:r>
          </w:p>
        </w:tc>
        <w:tc>
          <w:tcPr>
            <w:tcW w:w="2834" w:type="dxa"/>
            <w:tcBorders>
              <w:right w:val="single" w:sz="4" w:space="0" w:color="auto"/>
            </w:tcBorders>
          </w:tcPr>
          <w:p w14:paraId="0BAC8948" w14:textId="77777777" w:rsidR="00603696" w:rsidRPr="00607EC8" w:rsidRDefault="0047653D">
            <w:pPr>
              <w:rPr>
                <w:sz w:val="18"/>
                <w:szCs w:val="24"/>
              </w:rPr>
            </w:pPr>
            <w:r>
              <w:rPr>
                <w:sz w:val="18"/>
                <w:szCs w:val="24"/>
              </w:rPr>
              <w:t>A: EASE, ICSME, ICST, ISSRE, ISSTA, RE</w:t>
            </w:r>
          </w:p>
        </w:tc>
      </w:tr>
      <w:tr w:rsidR="00603696" w:rsidRPr="00607EC8" w14:paraId="19D2AF4D" w14:textId="77777777" w:rsidTr="00FC67A1">
        <w:trPr>
          <w:jc w:val="center"/>
        </w:trPr>
        <w:tc>
          <w:tcPr>
            <w:tcW w:w="2127" w:type="dxa"/>
            <w:tcBorders>
              <w:left w:val="single" w:sz="4" w:space="0" w:color="auto"/>
            </w:tcBorders>
          </w:tcPr>
          <w:p w14:paraId="348153E0" w14:textId="77777777" w:rsidR="00603696" w:rsidRPr="00607EC8" w:rsidRDefault="0047653D">
            <w:pPr>
              <w:rPr>
                <w:sz w:val="18"/>
                <w:szCs w:val="24"/>
              </w:rPr>
            </w:pPr>
            <w:r>
              <w:rPr>
                <w:sz w:val="18"/>
                <w:szCs w:val="24"/>
              </w:rPr>
              <w:t>Ingeniería del Software</w:t>
            </w:r>
          </w:p>
        </w:tc>
        <w:tc>
          <w:tcPr>
            <w:tcW w:w="4419" w:type="dxa"/>
          </w:tcPr>
          <w:p w14:paraId="607B803B" w14:textId="77777777" w:rsidR="00603696" w:rsidRPr="00607EC8" w:rsidRDefault="0047653D">
            <w:pPr>
              <w:rPr>
                <w:sz w:val="18"/>
                <w:szCs w:val="24"/>
                <w:lang w:val="es-ES"/>
              </w:rPr>
            </w:pPr>
            <w:r>
              <w:rPr>
                <w:sz w:val="18"/>
                <w:szCs w:val="24"/>
                <w:lang w:val="es-ES"/>
              </w:rPr>
              <w:t>Arquitectura, modelos y sistemas adaptativos</w:t>
            </w:r>
          </w:p>
        </w:tc>
        <w:tc>
          <w:tcPr>
            <w:tcW w:w="2834" w:type="dxa"/>
            <w:tcBorders>
              <w:right w:val="single" w:sz="4" w:space="0" w:color="auto"/>
            </w:tcBorders>
          </w:tcPr>
          <w:p w14:paraId="7CF338B0" w14:textId="77777777" w:rsidR="00603696" w:rsidRPr="00607EC8" w:rsidRDefault="0047653D">
            <w:pPr>
              <w:rPr>
                <w:sz w:val="18"/>
                <w:szCs w:val="24"/>
              </w:rPr>
            </w:pPr>
            <w:r>
              <w:rPr>
                <w:sz w:val="18"/>
                <w:szCs w:val="24"/>
              </w:rPr>
              <w:t>A: ICSA, MODELS, SEAMS</w:t>
            </w:r>
          </w:p>
        </w:tc>
      </w:tr>
      <w:tr w:rsidR="00603696" w:rsidRPr="00607EC8" w14:paraId="691C2AD3" w14:textId="77777777" w:rsidTr="00FC67A1">
        <w:trPr>
          <w:jc w:val="center"/>
        </w:trPr>
        <w:tc>
          <w:tcPr>
            <w:tcW w:w="2127" w:type="dxa"/>
            <w:tcBorders>
              <w:left w:val="single" w:sz="4" w:space="0" w:color="auto"/>
            </w:tcBorders>
          </w:tcPr>
          <w:p w14:paraId="429BDE16" w14:textId="77777777" w:rsidR="00603696" w:rsidRPr="00607EC8" w:rsidRDefault="0047653D">
            <w:pPr>
              <w:rPr>
                <w:sz w:val="18"/>
                <w:szCs w:val="24"/>
              </w:rPr>
            </w:pPr>
            <w:r>
              <w:rPr>
                <w:sz w:val="18"/>
                <w:szCs w:val="24"/>
              </w:rPr>
              <w:t>Ingeniería del Software</w:t>
            </w:r>
          </w:p>
        </w:tc>
        <w:tc>
          <w:tcPr>
            <w:tcW w:w="4419" w:type="dxa"/>
          </w:tcPr>
          <w:p w14:paraId="70A3C5E9" w14:textId="77777777" w:rsidR="00603696" w:rsidRPr="00607EC8" w:rsidRDefault="0047653D">
            <w:pPr>
              <w:rPr>
                <w:sz w:val="18"/>
                <w:szCs w:val="24"/>
                <w:lang w:val="es-ES"/>
              </w:rPr>
            </w:pPr>
            <w:r>
              <w:rPr>
                <w:sz w:val="18"/>
                <w:szCs w:val="24"/>
                <w:lang w:val="es-ES"/>
              </w:rPr>
              <w:t>Lenguajes de programación y compiladores</w:t>
            </w:r>
          </w:p>
        </w:tc>
        <w:tc>
          <w:tcPr>
            <w:tcW w:w="2834" w:type="dxa"/>
            <w:tcBorders>
              <w:right w:val="single" w:sz="4" w:space="0" w:color="auto"/>
            </w:tcBorders>
          </w:tcPr>
          <w:p w14:paraId="55EC6644" w14:textId="77777777" w:rsidR="00603696" w:rsidRPr="00607EC8" w:rsidRDefault="0047653D">
            <w:pPr>
              <w:rPr>
                <w:sz w:val="18"/>
                <w:szCs w:val="24"/>
              </w:rPr>
            </w:pPr>
            <w:r>
              <w:rPr>
                <w:sz w:val="18"/>
                <w:szCs w:val="24"/>
              </w:rPr>
              <w:t>A*: PLDI, POPL; A: CGO, ECOOP, ESOP, ICFP, OOPSLA</w:t>
            </w:r>
          </w:p>
        </w:tc>
      </w:tr>
      <w:tr w:rsidR="00603696" w:rsidRPr="00607EC8" w14:paraId="6E546B15" w14:textId="77777777" w:rsidTr="00FC67A1">
        <w:trPr>
          <w:jc w:val="center"/>
        </w:trPr>
        <w:tc>
          <w:tcPr>
            <w:tcW w:w="2127" w:type="dxa"/>
            <w:tcBorders>
              <w:left w:val="single" w:sz="4" w:space="0" w:color="auto"/>
            </w:tcBorders>
          </w:tcPr>
          <w:p w14:paraId="78A3BE9C" w14:textId="77777777" w:rsidR="00603696" w:rsidRPr="00607EC8" w:rsidRDefault="0047653D">
            <w:pPr>
              <w:rPr>
                <w:sz w:val="18"/>
                <w:szCs w:val="24"/>
              </w:rPr>
            </w:pPr>
            <w:r>
              <w:rPr>
                <w:sz w:val="18"/>
                <w:szCs w:val="24"/>
              </w:rPr>
              <w:t>Ingeniería del Software</w:t>
            </w:r>
          </w:p>
        </w:tc>
        <w:tc>
          <w:tcPr>
            <w:tcW w:w="4419" w:type="dxa"/>
          </w:tcPr>
          <w:p w14:paraId="3CD45E55" w14:textId="77777777" w:rsidR="00603696" w:rsidRPr="00607EC8" w:rsidRDefault="0047653D">
            <w:pPr>
              <w:rPr>
                <w:sz w:val="18"/>
                <w:szCs w:val="24"/>
              </w:rPr>
            </w:pPr>
            <w:r>
              <w:rPr>
                <w:sz w:val="18"/>
                <w:szCs w:val="24"/>
              </w:rPr>
              <w:t>Métodos formales y verificación</w:t>
            </w:r>
          </w:p>
        </w:tc>
        <w:tc>
          <w:tcPr>
            <w:tcW w:w="2834" w:type="dxa"/>
            <w:tcBorders>
              <w:right w:val="single" w:sz="4" w:space="0" w:color="auto"/>
            </w:tcBorders>
          </w:tcPr>
          <w:p w14:paraId="3A33BFDE" w14:textId="77777777" w:rsidR="00603696" w:rsidRPr="00607EC8" w:rsidRDefault="0047653D">
            <w:pPr>
              <w:rPr>
                <w:sz w:val="18"/>
                <w:szCs w:val="24"/>
              </w:rPr>
            </w:pPr>
            <w:r>
              <w:rPr>
                <w:sz w:val="18"/>
                <w:szCs w:val="24"/>
              </w:rPr>
              <w:t>A*: CAV; A: TACAS</w:t>
            </w:r>
          </w:p>
        </w:tc>
      </w:tr>
      <w:tr w:rsidR="00603696" w:rsidRPr="00607EC8" w14:paraId="09F62F50" w14:textId="77777777" w:rsidTr="00FC67A1">
        <w:trPr>
          <w:jc w:val="center"/>
        </w:trPr>
        <w:tc>
          <w:tcPr>
            <w:tcW w:w="2127" w:type="dxa"/>
            <w:tcBorders>
              <w:left w:val="single" w:sz="4" w:space="0" w:color="auto"/>
              <w:bottom w:val="single" w:sz="4" w:space="0" w:color="auto"/>
            </w:tcBorders>
          </w:tcPr>
          <w:p w14:paraId="379CF0C0" w14:textId="77777777" w:rsidR="00603696" w:rsidRPr="00607EC8" w:rsidRDefault="0047653D">
            <w:pPr>
              <w:rPr>
                <w:sz w:val="18"/>
                <w:szCs w:val="24"/>
              </w:rPr>
            </w:pPr>
            <w:r>
              <w:rPr>
                <w:sz w:val="18"/>
                <w:szCs w:val="24"/>
              </w:rPr>
              <w:t>Ingeniería del Software</w:t>
            </w:r>
          </w:p>
        </w:tc>
        <w:tc>
          <w:tcPr>
            <w:tcW w:w="4419" w:type="dxa"/>
            <w:tcBorders>
              <w:bottom w:val="single" w:sz="4" w:space="0" w:color="auto"/>
            </w:tcBorders>
          </w:tcPr>
          <w:p w14:paraId="1ACCD3CA" w14:textId="77777777" w:rsidR="00603696" w:rsidRPr="00607EC8" w:rsidRDefault="0047653D">
            <w:pPr>
              <w:rPr>
                <w:sz w:val="18"/>
                <w:szCs w:val="24"/>
                <w:lang w:val="es-ES"/>
              </w:rPr>
            </w:pPr>
            <w:r>
              <w:rPr>
                <w:sz w:val="18"/>
                <w:szCs w:val="24"/>
                <w:lang w:val="es-ES"/>
              </w:rPr>
              <w:t>Procesos, servicios y sistemas de información</w:t>
            </w:r>
          </w:p>
        </w:tc>
        <w:tc>
          <w:tcPr>
            <w:tcW w:w="2834" w:type="dxa"/>
            <w:tcBorders>
              <w:bottom w:val="single" w:sz="4" w:space="0" w:color="auto"/>
              <w:right w:val="single" w:sz="4" w:space="0" w:color="auto"/>
            </w:tcBorders>
          </w:tcPr>
          <w:p w14:paraId="3EE59E49" w14:textId="77777777" w:rsidR="00603696" w:rsidRPr="00607EC8" w:rsidRDefault="0047653D">
            <w:pPr>
              <w:rPr>
                <w:sz w:val="18"/>
                <w:szCs w:val="24"/>
              </w:rPr>
            </w:pPr>
            <w:r>
              <w:rPr>
                <w:sz w:val="18"/>
                <w:szCs w:val="24"/>
              </w:rPr>
              <w:t>A: BPM, CaiSE, ICSOC</w:t>
            </w:r>
          </w:p>
        </w:tc>
      </w:tr>
      <w:tr w:rsidR="00603696" w:rsidRPr="00607EC8" w14:paraId="4C7B06A4" w14:textId="77777777" w:rsidTr="00FC67A1">
        <w:trPr>
          <w:jc w:val="center"/>
        </w:trPr>
        <w:tc>
          <w:tcPr>
            <w:tcW w:w="2127" w:type="dxa"/>
            <w:tcBorders>
              <w:top w:val="single" w:sz="4" w:space="0" w:color="auto"/>
              <w:left w:val="single" w:sz="4" w:space="0" w:color="auto"/>
            </w:tcBorders>
          </w:tcPr>
          <w:p w14:paraId="4481CCE8" w14:textId="77777777" w:rsidR="00603696" w:rsidRPr="00607EC8" w:rsidRDefault="0047653D">
            <w:pPr>
              <w:rPr>
                <w:sz w:val="18"/>
                <w:szCs w:val="24"/>
              </w:rPr>
            </w:pPr>
            <w:r>
              <w:rPr>
                <w:sz w:val="18"/>
                <w:szCs w:val="24"/>
              </w:rPr>
              <w:t>Bases de datos</w:t>
            </w:r>
          </w:p>
        </w:tc>
        <w:tc>
          <w:tcPr>
            <w:tcW w:w="4419" w:type="dxa"/>
            <w:tcBorders>
              <w:top w:val="single" w:sz="4" w:space="0" w:color="auto"/>
            </w:tcBorders>
          </w:tcPr>
          <w:p w14:paraId="429EA6A4" w14:textId="77777777" w:rsidR="00603696" w:rsidRPr="00607EC8" w:rsidRDefault="0047653D">
            <w:pPr>
              <w:rPr>
                <w:sz w:val="18"/>
                <w:szCs w:val="24"/>
                <w:lang w:val="es-ES"/>
              </w:rPr>
            </w:pPr>
            <w:r>
              <w:rPr>
                <w:sz w:val="18"/>
                <w:szCs w:val="24"/>
                <w:lang w:val="es-ES"/>
              </w:rPr>
              <w:t>Bases de datos y gestión de datos</w:t>
            </w:r>
          </w:p>
        </w:tc>
        <w:tc>
          <w:tcPr>
            <w:tcW w:w="2834" w:type="dxa"/>
            <w:tcBorders>
              <w:top w:val="single" w:sz="4" w:space="0" w:color="auto"/>
              <w:right w:val="single" w:sz="4" w:space="0" w:color="auto"/>
            </w:tcBorders>
          </w:tcPr>
          <w:p w14:paraId="5B6BAA8F" w14:textId="77777777" w:rsidR="00603696" w:rsidRPr="00607EC8" w:rsidRDefault="0047653D">
            <w:pPr>
              <w:rPr>
                <w:sz w:val="18"/>
                <w:szCs w:val="24"/>
              </w:rPr>
            </w:pPr>
            <w:r>
              <w:rPr>
                <w:sz w:val="18"/>
                <w:szCs w:val="24"/>
              </w:rPr>
              <w:t>A*: ICDE, SIGMOD, VLDB; A: CIDR</w:t>
            </w:r>
          </w:p>
        </w:tc>
      </w:tr>
      <w:tr w:rsidR="00603696" w:rsidRPr="00607EC8" w14:paraId="09943D1E" w14:textId="77777777" w:rsidTr="00FC67A1">
        <w:trPr>
          <w:jc w:val="center"/>
        </w:trPr>
        <w:tc>
          <w:tcPr>
            <w:tcW w:w="2127" w:type="dxa"/>
            <w:tcBorders>
              <w:left w:val="single" w:sz="4" w:space="0" w:color="auto"/>
            </w:tcBorders>
          </w:tcPr>
          <w:p w14:paraId="26BAA17D" w14:textId="77777777" w:rsidR="00603696" w:rsidRPr="00607EC8" w:rsidRDefault="0047653D">
            <w:pPr>
              <w:rPr>
                <w:sz w:val="18"/>
                <w:szCs w:val="24"/>
              </w:rPr>
            </w:pPr>
            <w:r>
              <w:rPr>
                <w:sz w:val="18"/>
                <w:szCs w:val="24"/>
              </w:rPr>
              <w:t>Bases de datos</w:t>
            </w:r>
          </w:p>
        </w:tc>
        <w:tc>
          <w:tcPr>
            <w:tcW w:w="4419" w:type="dxa"/>
          </w:tcPr>
          <w:p w14:paraId="60D1FF11" w14:textId="77777777" w:rsidR="00603696" w:rsidRPr="00607EC8" w:rsidRDefault="0047653D">
            <w:pPr>
              <w:rPr>
                <w:sz w:val="18"/>
                <w:szCs w:val="24"/>
                <w:lang w:val="es-ES"/>
              </w:rPr>
            </w:pPr>
            <w:r>
              <w:rPr>
                <w:sz w:val="18"/>
                <w:szCs w:val="24"/>
                <w:lang w:val="es-ES"/>
              </w:rPr>
              <w:t>Minería de datos, recuperación de información y búsqueda</w:t>
            </w:r>
          </w:p>
        </w:tc>
        <w:tc>
          <w:tcPr>
            <w:tcW w:w="2834" w:type="dxa"/>
            <w:tcBorders>
              <w:right w:val="single" w:sz="4" w:space="0" w:color="auto"/>
            </w:tcBorders>
          </w:tcPr>
          <w:p w14:paraId="73331407" w14:textId="77777777" w:rsidR="00603696" w:rsidRPr="00607EC8" w:rsidRDefault="0047653D">
            <w:pPr>
              <w:rPr>
                <w:sz w:val="18"/>
                <w:szCs w:val="24"/>
              </w:rPr>
            </w:pPr>
            <w:r>
              <w:rPr>
                <w:sz w:val="18"/>
                <w:szCs w:val="24"/>
              </w:rPr>
              <w:t>A*: ICDM, KDD, SIGIR; A: CIKM, ECIR, WSDM</w:t>
            </w:r>
          </w:p>
        </w:tc>
      </w:tr>
      <w:tr w:rsidR="00603696" w:rsidRPr="00607EC8" w14:paraId="38F6F93C" w14:textId="77777777" w:rsidTr="00FC67A1">
        <w:trPr>
          <w:jc w:val="center"/>
        </w:trPr>
        <w:tc>
          <w:tcPr>
            <w:tcW w:w="2127" w:type="dxa"/>
            <w:tcBorders>
              <w:left w:val="single" w:sz="4" w:space="0" w:color="auto"/>
            </w:tcBorders>
          </w:tcPr>
          <w:p w14:paraId="16F96305" w14:textId="77777777" w:rsidR="00603696" w:rsidRPr="00607EC8" w:rsidRDefault="0047653D">
            <w:pPr>
              <w:rPr>
                <w:sz w:val="18"/>
                <w:szCs w:val="24"/>
              </w:rPr>
            </w:pPr>
            <w:r>
              <w:rPr>
                <w:sz w:val="18"/>
                <w:szCs w:val="24"/>
              </w:rPr>
              <w:t>Bases de datos</w:t>
            </w:r>
          </w:p>
        </w:tc>
        <w:tc>
          <w:tcPr>
            <w:tcW w:w="4419" w:type="dxa"/>
          </w:tcPr>
          <w:p w14:paraId="7858765A" w14:textId="77777777" w:rsidR="00603696" w:rsidRPr="00607EC8" w:rsidRDefault="0047653D">
            <w:pPr>
              <w:rPr>
                <w:sz w:val="18"/>
                <w:szCs w:val="24"/>
                <w:lang w:val="es-ES"/>
              </w:rPr>
            </w:pPr>
            <w:r>
              <w:rPr>
                <w:sz w:val="18"/>
                <w:szCs w:val="24"/>
                <w:lang w:val="es-ES"/>
              </w:rPr>
              <w:t>Teoría de bases de datos</w:t>
            </w:r>
          </w:p>
        </w:tc>
        <w:tc>
          <w:tcPr>
            <w:tcW w:w="2834" w:type="dxa"/>
            <w:tcBorders>
              <w:right w:val="single" w:sz="4" w:space="0" w:color="auto"/>
            </w:tcBorders>
          </w:tcPr>
          <w:p w14:paraId="74C15C18" w14:textId="77777777" w:rsidR="00603696" w:rsidRPr="00607EC8" w:rsidRDefault="0047653D">
            <w:pPr>
              <w:rPr>
                <w:sz w:val="18"/>
                <w:szCs w:val="24"/>
              </w:rPr>
            </w:pPr>
            <w:r>
              <w:rPr>
                <w:sz w:val="18"/>
                <w:szCs w:val="24"/>
              </w:rPr>
              <w:t>A*: PODS; A: ICDT</w:t>
            </w:r>
          </w:p>
        </w:tc>
      </w:tr>
      <w:tr w:rsidR="00603696" w:rsidRPr="00607EC8" w14:paraId="31C919C0" w14:textId="77777777" w:rsidTr="00FC67A1">
        <w:trPr>
          <w:jc w:val="center"/>
        </w:trPr>
        <w:tc>
          <w:tcPr>
            <w:tcW w:w="2127" w:type="dxa"/>
            <w:tcBorders>
              <w:left w:val="single" w:sz="4" w:space="0" w:color="auto"/>
            </w:tcBorders>
          </w:tcPr>
          <w:p w14:paraId="75C437A7" w14:textId="77777777" w:rsidR="00603696" w:rsidRPr="00607EC8" w:rsidRDefault="0047653D">
            <w:pPr>
              <w:rPr>
                <w:sz w:val="18"/>
                <w:szCs w:val="24"/>
              </w:rPr>
            </w:pPr>
            <w:r>
              <w:rPr>
                <w:sz w:val="18"/>
                <w:szCs w:val="24"/>
              </w:rPr>
              <w:t>Bases de datos</w:t>
            </w:r>
          </w:p>
        </w:tc>
        <w:tc>
          <w:tcPr>
            <w:tcW w:w="4419" w:type="dxa"/>
          </w:tcPr>
          <w:p w14:paraId="0397FF1A" w14:textId="77777777" w:rsidR="00603696" w:rsidRPr="00607EC8" w:rsidRDefault="0047653D">
            <w:pPr>
              <w:rPr>
                <w:sz w:val="18"/>
                <w:szCs w:val="24"/>
                <w:lang w:val="es-ES"/>
              </w:rPr>
            </w:pPr>
            <w:r>
              <w:rPr>
                <w:sz w:val="18"/>
                <w:szCs w:val="24"/>
                <w:lang w:val="es-ES"/>
              </w:rPr>
              <w:t>Web, conocimiento y datos semánticos</w:t>
            </w:r>
          </w:p>
        </w:tc>
        <w:tc>
          <w:tcPr>
            <w:tcW w:w="2834" w:type="dxa"/>
            <w:tcBorders>
              <w:right w:val="single" w:sz="4" w:space="0" w:color="auto"/>
            </w:tcBorders>
          </w:tcPr>
          <w:p w14:paraId="79223E9E" w14:textId="77777777" w:rsidR="00603696" w:rsidRPr="00607EC8" w:rsidRDefault="0047653D">
            <w:pPr>
              <w:rPr>
                <w:sz w:val="18"/>
                <w:szCs w:val="24"/>
              </w:rPr>
            </w:pPr>
            <w:r>
              <w:rPr>
                <w:sz w:val="18"/>
                <w:szCs w:val="24"/>
              </w:rPr>
              <w:t>A*: WWW; A: ISWC</w:t>
            </w:r>
          </w:p>
        </w:tc>
      </w:tr>
      <w:tr w:rsidR="00603696" w:rsidRPr="00607EC8" w14:paraId="0170C788" w14:textId="77777777" w:rsidTr="00FC67A1">
        <w:trPr>
          <w:jc w:val="center"/>
        </w:trPr>
        <w:tc>
          <w:tcPr>
            <w:tcW w:w="2127" w:type="dxa"/>
            <w:tcBorders>
              <w:left w:val="single" w:sz="4" w:space="0" w:color="auto"/>
            </w:tcBorders>
          </w:tcPr>
          <w:p w14:paraId="0AEDB963" w14:textId="77777777" w:rsidR="00603696" w:rsidRPr="00607EC8" w:rsidRDefault="0047653D">
            <w:pPr>
              <w:rPr>
                <w:sz w:val="18"/>
                <w:szCs w:val="24"/>
              </w:rPr>
            </w:pPr>
            <w:r>
              <w:rPr>
                <w:sz w:val="18"/>
                <w:szCs w:val="24"/>
              </w:rPr>
              <w:t>Bases de datos</w:t>
            </w:r>
          </w:p>
        </w:tc>
        <w:tc>
          <w:tcPr>
            <w:tcW w:w="4419" w:type="dxa"/>
          </w:tcPr>
          <w:p w14:paraId="5CEDCE40" w14:textId="77777777" w:rsidR="00603696" w:rsidRPr="00607EC8" w:rsidRDefault="0047653D">
            <w:pPr>
              <w:rPr>
                <w:sz w:val="18"/>
                <w:szCs w:val="24"/>
              </w:rPr>
            </w:pPr>
            <w:r>
              <w:rPr>
                <w:sz w:val="18"/>
                <w:szCs w:val="24"/>
              </w:rPr>
              <w:t>Información geoespacial</w:t>
            </w:r>
          </w:p>
        </w:tc>
        <w:tc>
          <w:tcPr>
            <w:tcW w:w="2834" w:type="dxa"/>
            <w:tcBorders>
              <w:right w:val="single" w:sz="4" w:space="0" w:color="auto"/>
            </w:tcBorders>
          </w:tcPr>
          <w:p w14:paraId="2A0E4B70" w14:textId="77777777" w:rsidR="00603696" w:rsidRPr="00607EC8" w:rsidRDefault="0047653D">
            <w:pPr>
              <w:rPr>
                <w:sz w:val="18"/>
                <w:szCs w:val="24"/>
              </w:rPr>
            </w:pPr>
            <w:r>
              <w:rPr>
                <w:sz w:val="18"/>
                <w:szCs w:val="24"/>
              </w:rPr>
              <w:t>A: SIGSPATIAL</w:t>
            </w:r>
          </w:p>
        </w:tc>
      </w:tr>
      <w:tr w:rsidR="00603696" w:rsidRPr="00607EC8" w14:paraId="5A4D9E15" w14:textId="77777777" w:rsidTr="00FC67A1">
        <w:trPr>
          <w:jc w:val="center"/>
        </w:trPr>
        <w:tc>
          <w:tcPr>
            <w:tcW w:w="2127" w:type="dxa"/>
            <w:tcBorders>
              <w:left w:val="single" w:sz="4" w:space="0" w:color="auto"/>
              <w:bottom w:val="single" w:sz="4" w:space="0" w:color="auto"/>
            </w:tcBorders>
          </w:tcPr>
          <w:p w14:paraId="5EA35697" w14:textId="77777777" w:rsidR="00603696" w:rsidRPr="00607EC8" w:rsidRDefault="0047653D">
            <w:pPr>
              <w:rPr>
                <w:sz w:val="18"/>
                <w:szCs w:val="24"/>
              </w:rPr>
            </w:pPr>
            <w:r>
              <w:rPr>
                <w:sz w:val="18"/>
                <w:szCs w:val="24"/>
              </w:rPr>
              <w:t>Bases de datos</w:t>
            </w:r>
          </w:p>
        </w:tc>
        <w:tc>
          <w:tcPr>
            <w:tcW w:w="4419" w:type="dxa"/>
            <w:tcBorders>
              <w:bottom w:val="single" w:sz="4" w:space="0" w:color="auto"/>
            </w:tcBorders>
          </w:tcPr>
          <w:p w14:paraId="3B3DC2D0" w14:textId="77777777" w:rsidR="00603696" w:rsidRPr="00607EC8" w:rsidRDefault="0047653D">
            <w:pPr>
              <w:rPr>
                <w:sz w:val="18"/>
                <w:szCs w:val="24"/>
              </w:rPr>
            </w:pPr>
            <w:r>
              <w:rPr>
                <w:sz w:val="18"/>
                <w:szCs w:val="24"/>
              </w:rPr>
              <w:t>Modelado conceptual</w:t>
            </w:r>
          </w:p>
        </w:tc>
        <w:tc>
          <w:tcPr>
            <w:tcW w:w="2834" w:type="dxa"/>
            <w:tcBorders>
              <w:bottom w:val="single" w:sz="4" w:space="0" w:color="auto"/>
              <w:right w:val="single" w:sz="4" w:space="0" w:color="auto"/>
            </w:tcBorders>
          </w:tcPr>
          <w:p w14:paraId="4B677057" w14:textId="77777777" w:rsidR="00603696" w:rsidRPr="00607EC8" w:rsidRDefault="0047653D">
            <w:pPr>
              <w:rPr>
                <w:sz w:val="18"/>
                <w:szCs w:val="24"/>
              </w:rPr>
            </w:pPr>
            <w:r>
              <w:rPr>
                <w:sz w:val="18"/>
                <w:szCs w:val="24"/>
              </w:rPr>
              <w:t>A: ER</w:t>
            </w:r>
          </w:p>
        </w:tc>
      </w:tr>
      <w:tr w:rsidR="00603696" w:rsidRPr="00607EC8" w14:paraId="1476E30A" w14:textId="77777777" w:rsidTr="00FC67A1">
        <w:trPr>
          <w:jc w:val="center"/>
        </w:trPr>
        <w:tc>
          <w:tcPr>
            <w:tcW w:w="2127" w:type="dxa"/>
            <w:tcBorders>
              <w:top w:val="single" w:sz="4" w:space="0" w:color="auto"/>
              <w:left w:val="single" w:sz="4" w:space="0" w:color="auto"/>
            </w:tcBorders>
          </w:tcPr>
          <w:p w14:paraId="6EB67BB8" w14:textId="77777777" w:rsidR="00603696" w:rsidRPr="00607EC8" w:rsidRDefault="0047653D">
            <w:pPr>
              <w:rPr>
                <w:sz w:val="18"/>
                <w:szCs w:val="24"/>
              </w:rPr>
            </w:pPr>
            <w:r>
              <w:rPr>
                <w:sz w:val="18"/>
                <w:szCs w:val="24"/>
              </w:rPr>
              <w:t>Seguridad</w:t>
            </w:r>
          </w:p>
        </w:tc>
        <w:tc>
          <w:tcPr>
            <w:tcW w:w="4419" w:type="dxa"/>
            <w:tcBorders>
              <w:top w:val="single" w:sz="4" w:space="0" w:color="auto"/>
            </w:tcBorders>
          </w:tcPr>
          <w:p w14:paraId="69B537DB" w14:textId="77777777" w:rsidR="00603696" w:rsidRPr="00607EC8" w:rsidRDefault="0047653D">
            <w:pPr>
              <w:rPr>
                <w:sz w:val="18"/>
                <w:szCs w:val="24"/>
                <w:lang w:val="es-ES"/>
              </w:rPr>
            </w:pPr>
            <w:r>
              <w:rPr>
                <w:sz w:val="18"/>
                <w:szCs w:val="24"/>
                <w:lang w:val="es-ES"/>
              </w:rPr>
              <w:t>Seguridad de sistemas, redes y privacidad</w:t>
            </w:r>
          </w:p>
        </w:tc>
        <w:tc>
          <w:tcPr>
            <w:tcW w:w="2834" w:type="dxa"/>
            <w:tcBorders>
              <w:top w:val="single" w:sz="4" w:space="0" w:color="auto"/>
              <w:right w:val="single" w:sz="4" w:space="0" w:color="auto"/>
            </w:tcBorders>
          </w:tcPr>
          <w:p w14:paraId="682CA9B1" w14:textId="77777777" w:rsidR="00603696" w:rsidRPr="00607EC8" w:rsidRDefault="0047653D">
            <w:pPr>
              <w:rPr>
                <w:sz w:val="18"/>
                <w:szCs w:val="24"/>
              </w:rPr>
            </w:pPr>
            <w:r>
              <w:rPr>
                <w:sz w:val="18"/>
                <w:szCs w:val="24"/>
              </w:rPr>
              <w:t>A*: CCS, NDSS, SP, USENIX-Security; A: ACSAC, AsiaCCS, ESORICS, EuroS&amp;P, RAID</w:t>
            </w:r>
          </w:p>
        </w:tc>
      </w:tr>
      <w:tr w:rsidR="00603696" w:rsidRPr="00607EC8" w14:paraId="09CC6952" w14:textId="77777777" w:rsidTr="00FC67A1">
        <w:trPr>
          <w:jc w:val="center"/>
        </w:trPr>
        <w:tc>
          <w:tcPr>
            <w:tcW w:w="2127" w:type="dxa"/>
            <w:tcBorders>
              <w:left w:val="single" w:sz="4" w:space="0" w:color="auto"/>
            </w:tcBorders>
          </w:tcPr>
          <w:p w14:paraId="2FF0B426" w14:textId="77777777" w:rsidR="00603696" w:rsidRPr="00607EC8" w:rsidRDefault="0047653D">
            <w:pPr>
              <w:rPr>
                <w:sz w:val="18"/>
                <w:szCs w:val="24"/>
              </w:rPr>
            </w:pPr>
            <w:r>
              <w:rPr>
                <w:sz w:val="18"/>
                <w:szCs w:val="24"/>
              </w:rPr>
              <w:t>Seguridad</w:t>
            </w:r>
          </w:p>
        </w:tc>
        <w:tc>
          <w:tcPr>
            <w:tcW w:w="4419" w:type="dxa"/>
          </w:tcPr>
          <w:p w14:paraId="403BF484" w14:textId="77777777" w:rsidR="00603696" w:rsidRPr="00607EC8" w:rsidRDefault="0047653D">
            <w:pPr>
              <w:rPr>
                <w:sz w:val="18"/>
                <w:szCs w:val="24"/>
              </w:rPr>
            </w:pPr>
            <w:r>
              <w:rPr>
                <w:sz w:val="18"/>
                <w:szCs w:val="24"/>
              </w:rPr>
              <w:t>Criptografía</w:t>
            </w:r>
          </w:p>
        </w:tc>
        <w:tc>
          <w:tcPr>
            <w:tcW w:w="2834" w:type="dxa"/>
            <w:tcBorders>
              <w:right w:val="single" w:sz="4" w:space="0" w:color="auto"/>
            </w:tcBorders>
          </w:tcPr>
          <w:p w14:paraId="57203635" w14:textId="77777777" w:rsidR="00603696" w:rsidRPr="00607EC8" w:rsidRDefault="0047653D">
            <w:pPr>
              <w:rPr>
                <w:sz w:val="18"/>
                <w:szCs w:val="24"/>
              </w:rPr>
            </w:pPr>
            <w:r>
              <w:rPr>
                <w:sz w:val="18"/>
                <w:szCs w:val="24"/>
              </w:rPr>
              <w:t>A*: CRYPTO, EuroCrypt; A: ASIACRYPT, CHES, FC</w:t>
            </w:r>
          </w:p>
        </w:tc>
      </w:tr>
      <w:tr w:rsidR="00603696" w:rsidRPr="00607EC8" w14:paraId="61616066" w14:textId="77777777" w:rsidTr="00FC67A1">
        <w:trPr>
          <w:jc w:val="center"/>
        </w:trPr>
        <w:tc>
          <w:tcPr>
            <w:tcW w:w="2127" w:type="dxa"/>
            <w:tcBorders>
              <w:left w:val="single" w:sz="4" w:space="0" w:color="auto"/>
            </w:tcBorders>
          </w:tcPr>
          <w:p w14:paraId="01F12F02" w14:textId="77777777" w:rsidR="00603696" w:rsidRPr="00607EC8" w:rsidRDefault="0047653D">
            <w:pPr>
              <w:rPr>
                <w:sz w:val="18"/>
                <w:szCs w:val="24"/>
              </w:rPr>
            </w:pPr>
            <w:r>
              <w:rPr>
                <w:sz w:val="18"/>
                <w:szCs w:val="24"/>
              </w:rPr>
              <w:t>Seguridad</w:t>
            </w:r>
          </w:p>
        </w:tc>
        <w:tc>
          <w:tcPr>
            <w:tcW w:w="4419" w:type="dxa"/>
          </w:tcPr>
          <w:p w14:paraId="1CA50664" w14:textId="77777777" w:rsidR="00603696" w:rsidRPr="00607EC8" w:rsidRDefault="0047653D">
            <w:pPr>
              <w:rPr>
                <w:sz w:val="18"/>
                <w:szCs w:val="24"/>
              </w:rPr>
            </w:pPr>
            <w:r>
              <w:rPr>
                <w:sz w:val="18"/>
                <w:szCs w:val="24"/>
              </w:rPr>
              <w:t>Fundamentos de seguridad</w:t>
            </w:r>
          </w:p>
        </w:tc>
        <w:tc>
          <w:tcPr>
            <w:tcW w:w="2834" w:type="dxa"/>
            <w:tcBorders>
              <w:right w:val="single" w:sz="4" w:space="0" w:color="auto"/>
            </w:tcBorders>
          </w:tcPr>
          <w:p w14:paraId="01F2F9AF" w14:textId="77777777" w:rsidR="00603696" w:rsidRPr="00607EC8" w:rsidRDefault="0047653D">
            <w:pPr>
              <w:rPr>
                <w:sz w:val="18"/>
                <w:szCs w:val="24"/>
              </w:rPr>
            </w:pPr>
            <w:r>
              <w:rPr>
                <w:sz w:val="18"/>
                <w:szCs w:val="24"/>
              </w:rPr>
              <w:t>A: CSF</w:t>
            </w:r>
          </w:p>
        </w:tc>
      </w:tr>
      <w:tr w:rsidR="00603696" w:rsidRPr="00607EC8" w14:paraId="7C0CD05D" w14:textId="77777777" w:rsidTr="00FC67A1">
        <w:trPr>
          <w:jc w:val="center"/>
        </w:trPr>
        <w:tc>
          <w:tcPr>
            <w:tcW w:w="2127" w:type="dxa"/>
            <w:tcBorders>
              <w:left w:val="single" w:sz="4" w:space="0" w:color="auto"/>
              <w:bottom w:val="single" w:sz="4" w:space="0" w:color="auto"/>
            </w:tcBorders>
          </w:tcPr>
          <w:p w14:paraId="6FBC213D" w14:textId="77777777" w:rsidR="00603696" w:rsidRPr="00607EC8" w:rsidRDefault="0047653D">
            <w:pPr>
              <w:rPr>
                <w:sz w:val="18"/>
                <w:szCs w:val="24"/>
              </w:rPr>
            </w:pPr>
            <w:r>
              <w:rPr>
                <w:sz w:val="18"/>
                <w:szCs w:val="24"/>
              </w:rPr>
              <w:t>Seguridad</w:t>
            </w:r>
          </w:p>
        </w:tc>
        <w:tc>
          <w:tcPr>
            <w:tcW w:w="4419" w:type="dxa"/>
            <w:tcBorders>
              <w:bottom w:val="single" w:sz="4" w:space="0" w:color="auto"/>
            </w:tcBorders>
          </w:tcPr>
          <w:p w14:paraId="1F541F7E" w14:textId="77777777" w:rsidR="00603696" w:rsidRPr="00607EC8" w:rsidRDefault="0047653D">
            <w:pPr>
              <w:rPr>
                <w:sz w:val="18"/>
                <w:szCs w:val="24"/>
              </w:rPr>
            </w:pPr>
            <w:r>
              <w:rPr>
                <w:sz w:val="18"/>
                <w:szCs w:val="24"/>
              </w:rPr>
              <w:t>Privacidad y seguridad usable</w:t>
            </w:r>
          </w:p>
        </w:tc>
        <w:tc>
          <w:tcPr>
            <w:tcW w:w="2834" w:type="dxa"/>
            <w:tcBorders>
              <w:bottom w:val="single" w:sz="4" w:space="0" w:color="auto"/>
              <w:right w:val="single" w:sz="4" w:space="0" w:color="auto"/>
            </w:tcBorders>
          </w:tcPr>
          <w:p w14:paraId="7948E1D6" w14:textId="77777777" w:rsidR="00603696" w:rsidRPr="00607EC8" w:rsidRDefault="0047653D">
            <w:pPr>
              <w:rPr>
                <w:sz w:val="18"/>
                <w:szCs w:val="24"/>
              </w:rPr>
            </w:pPr>
            <w:r>
              <w:rPr>
                <w:sz w:val="18"/>
                <w:szCs w:val="24"/>
              </w:rPr>
              <w:t>A: PETS, SOUPS</w:t>
            </w:r>
          </w:p>
        </w:tc>
      </w:tr>
      <w:tr w:rsidR="00603696" w:rsidRPr="00607EC8" w14:paraId="081BA695" w14:textId="77777777" w:rsidTr="00FC67A1">
        <w:trPr>
          <w:jc w:val="center"/>
        </w:trPr>
        <w:tc>
          <w:tcPr>
            <w:tcW w:w="2127" w:type="dxa"/>
            <w:tcBorders>
              <w:top w:val="single" w:sz="4" w:space="0" w:color="auto"/>
              <w:left w:val="single" w:sz="4" w:space="0" w:color="auto"/>
            </w:tcBorders>
          </w:tcPr>
          <w:p w14:paraId="12A28948" w14:textId="77777777" w:rsidR="00603696" w:rsidRPr="00607EC8" w:rsidRDefault="0047653D">
            <w:pPr>
              <w:rPr>
                <w:sz w:val="18"/>
                <w:szCs w:val="24"/>
              </w:rPr>
            </w:pPr>
            <w:r>
              <w:rPr>
                <w:sz w:val="18"/>
                <w:szCs w:val="24"/>
              </w:rPr>
              <w:t>Redes</w:t>
            </w:r>
          </w:p>
        </w:tc>
        <w:tc>
          <w:tcPr>
            <w:tcW w:w="4419" w:type="dxa"/>
            <w:tcBorders>
              <w:top w:val="single" w:sz="4" w:space="0" w:color="auto"/>
            </w:tcBorders>
          </w:tcPr>
          <w:p w14:paraId="00794EA0" w14:textId="77777777" w:rsidR="00603696" w:rsidRPr="00607EC8" w:rsidRDefault="0047653D">
            <w:pPr>
              <w:rPr>
                <w:sz w:val="18"/>
                <w:szCs w:val="24"/>
                <w:lang w:val="es-ES"/>
              </w:rPr>
            </w:pPr>
            <w:r>
              <w:rPr>
                <w:sz w:val="18"/>
                <w:szCs w:val="24"/>
                <w:lang w:val="es-ES"/>
              </w:rPr>
              <w:t>Redes de comunicación e Internet</w:t>
            </w:r>
          </w:p>
        </w:tc>
        <w:tc>
          <w:tcPr>
            <w:tcW w:w="2834" w:type="dxa"/>
            <w:tcBorders>
              <w:top w:val="single" w:sz="4" w:space="0" w:color="auto"/>
              <w:right w:val="single" w:sz="4" w:space="0" w:color="auto"/>
            </w:tcBorders>
          </w:tcPr>
          <w:p w14:paraId="48C9FDD5" w14:textId="77777777" w:rsidR="00603696" w:rsidRPr="00607EC8" w:rsidRDefault="0047653D">
            <w:pPr>
              <w:rPr>
                <w:sz w:val="18"/>
                <w:szCs w:val="24"/>
              </w:rPr>
            </w:pPr>
            <w:r>
              <w:rPr>
                <w:sz w:val="18"/>
                <w:szCs w:val="24"/>
              </w:rPr>
              <w:t>A*: INFOCOM, SIGCOMM; A: CoNEXT, IMC</w:t>
            </w:r>
          </w:p>
        </w:tc>
      </w:tr>
      <w:tr w:rsidR="00603696" w:rsidRPr="00607EC8" w14:paraId="598C31CD" w14:textId="77777777" w:rsidTr="00FC67A1">
        <w:trPr>
          <w:jc w:val="center"/>
        </w:trPr>
        <w:tc>
          <w:tcPr>
            <w:tcW w:w="2127" w:type="dxa"/>
            <w:tcBorders>
              <w:left w:val="single" w:sz="4" w:space="0" w:color="auto"/>
            </w:tcBorders>
          </w:tcPr>
          <w:p w14:paraId="27D244AC" w14:textId="77777777" w:rsidR="00603696" w:rsidRPr="00607EC8" w:rsidRDefault="0047653D">
            <w:pPr>
              <w:rPr>
                <w:sz w:val="18"/>
                <w:szCs w:val="24"/>
              </w:rPr>
            </w:pPr>
            <w:r>
              <w:rPr>
                <w:sz w:val="18"/>
                <w:szCs w:val="24"/>
              </w:rPr>
              <w:t>Redes</w:t>
            </w:r>
          </w:p>
        </w:tc>
        <w:tc>
          <w:tcPr>
            <w:tcW w:w="4419" w:type="dxa"/>
          </w:tcPr>
          <w:p w14:paraId="48A14A35" w14:textId="77777777" w:rsidR="00603696" w:rsidRPr="00607EC8" w:rsidRDefault="0047653D">
            <w:pPr>
              <w:rPr>
                <w:sz w:val="18"/>
                <w:szCs w:val="24"/>
                <w:lang w:val="es-ES"/>
              </w:rPr>
            </w:pPr>
            <w:r>
              <w:rPr>
                <w:sz w:val="18"/>
                <w:szCs w:val="24"/>
                <w:lang w:val="es-ES"/>
              </w:rPr>
              <w:t>Redes móviles, inalámbricas y sensores</w:t>
            </w:r>
          </w:p>
        </w:tc>
        <w:tc>
          <w:tcPr>
            <w:tcW w:w="2834" w:type="dxa"/>
            <w:tcBorders>
              <w:right w:val="single" w:sz="4" w:space="0" w:color="auto"/>
            </w:tcBorders>
          </w:tcPr>
          <w:p w14:paraId="6EA8B748" w14:textId="77777777" w:rsidR="00603696" w:rsidRPr="00607EC8" w:rsidRDefault="0047653D">
            <w:pPr>
              <w:rPr>
                <w:sz w:val="18"/>
                <w:szCs w:val="24"/>
              </w:rPr>
            </w:pPr>
            <w:r>
              <w:rPr>
                <w:sz w:val="18"/>
                <w:szCs w:val="24"/>
              </w:rPr>
              <w:t>A*: MOBICOM; A: Mobisys, MSWIM</w:t>
            </w:r>
          </w:p>
        </w:tc>
      </w:tr>
      <w:tr w:rsidR="00603696" w:rsidRPr="00607EC8" w14:paraId="69E3BFA5" w14:textId="77777777" w:rsidTr="00FC67A1">
        <w:trPr>
          <w:jc w:val="center"/>
        </w:trPr>
        <w:tc>
          <w:tcPr>
            <w:tcW w:w="2127" w:type="dxa"/>
            <w:tcBorders>
              <w:left w:val="single" w:sz="4" w:space="0" w:color="auto"/>
              <w:bottom w:val="single" w:sz="4" w:space="0" w:color="auto"/>
            </w:tcBorders>
          </w:tcPr>
          <w:p w14:paraId="725F6DFF" w14:textId="77777777" w:rsidR="00603696" w:rsidRPr="00607EC8" w:rsidRDefault="0047653D">
            <w:pPr>
              <w:rPr>
                <w:sz w:val="18"/>
                <w:szCs w:val="24"/>
              </w:rPr>
            </w:pPr>
            <w:r>
              <w:rPr>
                <w:sz w:val="18"/>
                <w:szCs w:val="24"/>
              </w:rPr>
              <w:t>Redes</w:t>
            </w:r>
          </w:p>
        </w:tc>
        <w:tc>
          <w:tcPr>
            <w:tcW w:w="4419" w:type="dxa"/>
            <w:tcBorders>
              <w:bottom w:val="single" w:sz="4" w:space="0" w:color="auto"/>
            </w:tcBorders>
          </w:tcPr>
          <w:p w14:paraId="520BB863" w14:textId="77777777" w:rsidR="00603696" w:rsidRPr="00607EC8" w:rsidRDefault="0047653D">
            <w:pPr>
              <w:rPr>
                <w:sz w:val="18"/>
                <w:szCs w:val="24"/>
              </w:rPr>
            </w:pPr>
            <w:r>
              <w:rPr>
                <w:sz w:val="18"/>
                <w:szCs w:val="24"/>
              </w:rPr>
              <w:t>Sistemas multimedia y servicios</w:t>
            </w:r>
          </w:p>
        </w:tc>
        <w:tc>
          <w:tcPr>
            <w:tcW w:w="2834" w:type="dxa"/>
            <w:tcBorders>
              <w:bottom w:val="single" w:sz="4" w:space="0" w:color="auto"/>
              <w:right w:val="single" w:sz="4" w:space="0" w:color="auto"/>
            </w:tcBorders>
          </w:tcPr>
          <w:p w14:paraId="26AD8568" w14:textId="77777777" w:rsidR="00603696" w:rsidRPr="00607EC8" w:rsidRDefault="0047653D">
            <w:pPr>
              <w:rPr>
                <w:sz w:val="18"/>
                <w:szCs w:val="24"/>
              </w:rPr>
            </w:pPr>
            <w:r>
              <w:rPr>
                <w:sz w:val="18"/>
                <w:szCs w:val="24"/>
              </w:rPr>
              <w:t>A: ICWS, MMSys</w:t>
            </w:r>
          </w:p>
        </w:tc>
      </w:tr>
      <w:tr w:rsidR="00603696" w:rsidRPr="00607EC8" w14:paraId="2AF999B6" w14:textId="77777777" w:rsidTr="00FC67A1">
        <w:trPr>
          <w:jc w:val="center"/>
        </w:trPr>
        <w:tc>
          <w:tcPr>
            <w:tcW w:w="2127" w:type="dxa"/>
            <w:tcBorders>
              <w:top w:val="single" w:sz="4" w:space="0" w:color="auto"/>
              <w:left w:val="single" w:sz="4" w:space="0" w:color="auto"/>
            </w:tcBorders>
          </w:tcPr>
          <w:p w14:paraId="613C071D" w14:textId="77777777" w:rsidR="00603696" w:rsidRPr="00607EC8" w:rsidRDefault="0047653D">
            <w:pPr>
              <w:rPr>
                <w:sz w:val="18"/>
                <w:szCs w:val="24"/>
              </w:rPr>
            </w:pPr>
            <w:r>
              <w:rPr>
                <w:sz w:val="18"/>
                <w:szCs w:val="24"/>
              </w:rPr>
              <w:t>HCI</w:t>
            </w:r>
          </w:p>
        </w:tc>
        <w:tc>
          <w:tcPr>
            <w:tcW w:w="4419" w:type="dxa"/>
            <w:tcBorders>
              <w:top w:val="single" w:sz="4" w:space="0" w:color="auto"/>
            </w:tcBorders>
          </w:tcPr>
          <w:p w14:paraId="56E9CC22" w14:textId="77777777" w:rsidR="00603696" w:rsidRPr="00607EC8" w:rsidRDefault="0047653D">
            <w:pPr>
              <w:rPr>
                <w:sz w:val="18"/>
                <w:szCs w:val="24"/>
              </w:rPr>
            </w:pPr>
            <w:r>
              <w:rPr>
                <w:sz w:val="18"/>
                <w:szCs w:val="24"/>
              </w:rPr>
              <w:t>Interacción persona-ordenador general</w:t>
            </w:r>
          </w:p>
        </w:tc>
        <w:tc>
          <w:tcPr>
            <w:tcW w:w="2834" w:type="dxa"/>
            <w:tcBorders>
              <w:top w:val="single" w:sz="4" w:space="0" w:color="auto"/>
              <w:right w:val="single" w:sz="4" w:space="0" w:color="auto"/>
            </w:tcBorders>
          </w:tcPr>
          <w:p w14:paraId="62492411" w14:textId="77777777" w:rsidR="00603696" w:rsidRPr="00607EC8" w:rsidRDefault="0047653D">
            <w:pPr>
              <w:rPr>
                <w:sz w:val="18"/>
                <w:szCs w:val="24"/>
              </w:rPr>
            </w:pPr>
            <w:r>
              <w:rPr>
                <w:sz w:val="18"/>
                <w:szCs w:val="24"/>
              </w:rPr>
              <w:t>A*: CHI, UIST; A: CSCW, DIS, IUI</w:t>
            </w:r>
          </w:p>
        </w:tc>
      </w:tr>
      <w:tr w:rsidR="00603696" w:rsidRPr="00607EC8" w14:paraId="2C5C650D" w14:textId="77777777" w:rsidTr="00FC67A1">
        <w:trPr>
          <w:jc w:val="center"/>
        </w:trPr>
        <w:tc>
          <w:tcPr>
            <w:tcW w:w="2127" w:type="dxa"/>
            <w:tcBorders>
              <w:left w:val="single" w:sz="4" w:space="0" w:color="auto"/>
            </w:tcBorders>
          </w:tcPr>
          <w:p w14:paraId="448AA66C" w14:textId="77777777" w:rsidR="00603696" w:rsidRPr="00607EC8" w:rsidRDefault="0047653D">
            <w:pPr>
              <w:rPr>
                <w:sz w:val="18"/>
                <w:szCs w:val="24"/>
              </w:rPr>
            </w:pPr>
            <w:r>
              <w:rPr>
                <w:sz w:val="18"/>
                <w:szCs w:val="24"/>
              </w:rPr>
              <w:t>HCI</w:t>
            </w:r>
          </w:p>
        </w:tc>
        <w:tc>
          <w:tcPr>
            <w:tcW w:w="4419" w:type="dxa"/>
          </w:tcPr>
          <w:p w14:paraId="161F45C5" w14:textId="77777777" w:rsidR="00603696" w:rsidRPr="00607EC8" w:rsidRDefault="0047653D">
            <w:pPr>
              <w:rPr>
                <w:sz w:val="18"/>
                <w:szCs w:val="24"/>
                <w:lang w:val="es-ES"/>
              </w:rPr>
            </w:pPr>
            <w:r>
              <w:rPr>
                <w:sz w:val="18"/>
                <w:szCs w:val="24"/>
                <w:lang w:val="es-ES"/>
              </w:rPr>
              <w:t>Visualización, gráficos y realidad extendida</w:t>
            </w:r>
          </w:p>
        </w:tc>
        <w:tc>
          <w:tcPr>
            <w:tcW w:w="2834" w:type="dxa"/>
            <w:tcBorders>
              <w:right w:val="single" w:sz="4" w:space="0" w:color="auto"/>
            </w:tcBorders>
          </w:tcPr>
          <w:p w14:paraId="48C44373" w14:textId="77777777" w:rsidR="00603696" w:rsidRPr="00607EC8" w:rsidRDefault="0047653D">
            <w:pPr>
              <w:rPr>
                <w:sz w:val="18"/>
                <w:szCs w:val="24"/>
              </w:rPr>
            </w:pPr>
            <w:r>
              <w:rPr>
                <w:sz w:val="18"/>
                <w:szCs w:val="24"/>
              </w:rPr>
              <w:t>A*: ISMAR, SIGGRAPH, SiggraphA, VR; A: IEEE VIS</w:t>
            </w:r>
          </w:p>
        </w:tc>
      </w:tr>
      <w:tr w:rsidR="00603696" w:rsidRPr="00607EC8" w14:paraId="1CC7956D" w14:textId="77777777" w:rsidTr="00FC67A1">
        <w:trPr>
          <w:jc w:val="center"/>
        </w:trPr>
        <w:tc>
          <w:tcPr>
            <w:tcW w:w="2127" w:type="dxa"/>
            <w:tcBorders>
              <w:left w:val="single" w:sz="4" w:space="0" w:color="auto"/>
              <w:bottom w:val="single" w:sz="4" w:space="0" w:color="auto"/>
            </w:tcBorders>
          </w:tcPr>
          <w:p w14:paraId="6F9D6821" w14:textId="77777777" w:rsidR="00603696" w:rsidRPr="00607EC8" w:rsidRDefault="0047653D">
            <w:pPr>
              <w:rPr>
                <w:sz w:val="18"/>
                <w:szCs w:val="24"/>
              </w:rPr>
            </w:pPr>
            <w:r>
              <w:rPr>
                <w:sz w:val="18"/>
                <w:szCs w:val="24"/>
              </w:rPr>
              <w:t>HCI</w:t>
            </w:r>
          </w:p>
        </w:tc>
        <w:tc>
          <w:tcPr>
            <w:tcW w:w="4419" w:type="dxa"/>
            <w:tcBorders>
              <w:bottom w:val="single" w:sz="4" w:space="0" w:color="auto"/>
            </w:tcBorders>
          </w:tcPr>
          <w:p w14:paraId="04B0B3FA" w14:textId="77777777" w:rsidR="00603696" w:rsidRPr="00607EC8" w:rsidRDefault="0047653D">
            <w:pPr>
              <w:rPr>
                <w:sz w:val="18"/>
                <w:szCs w:val="24"/>
                <w:lang w:val="es-ES"/>
              </w:rPr>
            </w:pPr>
            <w:r>
              <w:rPr>
                <w:sz w:val="18"/>
                <w:szCs w:val="24"/>
                <w:lang w:val="es-ES"/>
              </w:rPr>
              <w:t>Accesibilidad, educación e interacción aplicada</w:t>
            </w:r>
          </w:p>
        </w:tc>
        <w:tc>
          <w:tcPr>
            <w:tcW w:w="2834" w:type="dxa"/>
            <w:tcBorders>
              <w:bottom w:val="single" w:sz="4" w:space="0" w:color="auto"/>
              <w:right w:val="single" w:sz="4" w:space="0" w:color="auto"/>
            </w:tcBorders>
          </w:tcPr>
          <w:p w14:paraId="09F52636" w14:textId="77777777" w:rsidR="00603696" w:rsidRPr="00607EC8" w:rsidRDefault="0047653D">
            <w:pPr>
              <w:rPr>
                <w:sz w:val="18"/>
                <w:szCs w:val="24"/>
              </w:rPr>
            </w:pPr>
            <w:r>
              <w:rPr>
                <w:sz w:val="18"/>
                <w:szCs w:val="24"/>
              </w:rPr>
              <w:t>A*: HRI, PERCOM; A: ASSETS, ICER, SIGCSE, UMAP</w:t>
            </w:r>
          </w:p>
        </w:tc>
      </w:tr>
      <w:tr w:rsidR="00603696" w:rsidRPr="00607EC8" w14:paraId="1817BA37" w14:textId="77777777" w:rsidTr="00FC67A1">
        <w:trPr>
          <w:jc w:val="center"/>
        </w:trPr>
        <w:tc>
          <w:tcPr>
            <w:tcW w:w="2127" w:type="dxa"/>
            <w:tcBorders>
              <w:top w:val="single" w:sz="4" w:space="0" w:color="auto"/>
              <w:left w:val="single" w:sz="4" w:space="0" w:color="auto"/>
            </w:tcBorders>
          </w:tcPr>
          <w:p w14:paraId="2FBC25BB" w14:textId="77777777" w:rsidR="00603696" w:rsidRPr="00607EC8" w:rsidRDefault="0047653D">
            <w:pPr>
              <w:rPr>
                <w:sz w:val="18"/>
                <w:szCs w:val="24"/>
              </w:rPr>
            </w:pPr>
            <w:r>
              <w:rPr>
                <w:sz w:val="18"/>
                <w:szCs w:val="24"/>
              </w:rPr>
              <w:lastRenderedPageBreak/>
              <w:t>Teoría</w:t>
            </w:r>
          </w:p>
        </w:tc>
        <w:tc>
          <w:tcPr>
            <w:tcW w:w="4419" w:type="dxa"/>
            <w:tcBorders>
              <w:top w:val="single" w:sz="4" w:space="0" w:color="auto"/>
            </w:tcBorders>
          </w:tcPr>
          <w:p w14:paraId="60003413" w14:textId="77777777" w:rsidR="00603696" w:rsidRPr="00607EC8" w:rsidRDefault="0047653D">
            <w:pPr>
              <w:rPr>
                <w:sz w:val="18"/>
                <w:szCs w:val="24"/>
                <w:lang w:val="es-ES"/>
              </w:rPr>
            </w:pPr>
            <w:r>
              <w:rPr>
                <w:sz w:val="18"/>
                <w:szCs w:val="24"/>
                <w:lang w:val="es-ES"/>
              </w:rPr>
              <w:t>Teoría del aprendizaje y economía computacional</w:t>
            </w:r>
          </w:p>
        </w:tc>
        <w:tc>
          <w:tcPr>
            <w:tcW w:w="2834" w:type="dxa"/>
            <w:tcBorders>
              <w:top w:val="single" w:sz="4" w:space="0" w:color="auto"/>
              <w:right w:val="single" w:sz="4" w:space="0" w:color="auto"/>
            </w:tcBorders>
          </w:tcPr>
          <w:p w14:paraId="02DA9F23" w14:textId="77777777" w:rsidR="00603696" w:rsidRPr="00607EC8" w:rsidRDefault="0047653D">
            <w:pPr>
              <w:rPr>
                <w:sz w:val="18"/>
                <w:szCs w:val="24"/>
              </w:rPr>
            </w:pPr>
            <w:r>
              <w:rPr>
                <w:sz w:val="18"/>
                <w:szCs w:val="24"/>
              </w:rPr>
              <w:t>A*: COLT, EC; A: ITCS</w:t>
            </w:r>
          </w:p>
        </w:tc>
      </w:tr>
      <w:tr w:rsidR="00603696" w:rsidRPr="00607EC8" w14:paraId="26BF4CDC" w14:textId="77777777" w:rsidTr="00FC67A1">
        <w:trPr>
          <w:jc w:val="center"/>
        </w:trPr>
        <w:tc>
          <w:tcPr>
            <w:tcW w:w="2127" w:type="dxa"/>
            <w:tcBorders>
              <w:left w:val="single" w:sz="4" w:space="0" w:color="auto"/>
            </w:tcBorders>
          </w:tcPr>
          <w:p w14:paraId="614F81CF" w14:textId="77777777" w:rsidR="00603696" w:rsidRPr="00607EC8" w:rsidRDefault="0047653D">
            <w:pPr>
              <w:rPr>
                <w:sz w:val="18"/>
                <w:szCs w:val="24"/>
              </w:rPr>
            </w:pPr>
            <w:r>
              <w:rPr>
                <w:sz w:val="18"/>
                <w:szCs w:val="24"/>
              </w:rPr>
              <w:t>Teoría</w:t>
            </w:r>
          </w:p>
        </w:tc>
        <w:tc>
          <w:tcPr>
            <w:tcW w:w="4419" w:type="dxa"/>
          </w:tcPr>
          <w:p w14:paraId="4233CB06" w14:textId="77777777" w:rsidR="00603696" w:rsidRPr="00607EC8" w:rsidRDefault="0047653D">
            <w:pPr>
              <w:rPr>
                <w:sz w:val="18"/>
                <w:szCs w:val="24"/>
              </w:rPr>
            </w:pPr>
            <w:r>
              <w:rPr>
                <w:sz w:val="18"/>
                <w:szCs w:val="24"/>
              </w:rPr>
              <w:t>Algoritmos y complejidad</w:t>
            </w:r>
          </w:p>
        </w:tc>
        <w:tc>
          <w:tcPr>
            <w:tcW w:w="2834" w:type="dxa"/>
            <w:tcBorders>
              <w:right w:val="single" w:sz="4" w:space="0" w:color="auto"/>
            </w:tcBorders>
          </w:tcPr>
          <w:p w14:paraId="58008370" w14:textId="77777777" w:rsidR="00603696" w:rsidRPr="00607EC8" w:rsidRDefault="0047653D">
            <w:pPr>
              <w:rPr>
                <w:sz w:val="18"/>
                <w:szCs w:val="24"/>
              </w:rPr>
            </w:pPr>
            <w:r>
              <w:rPr>
                <w:sz w:val="18"/>
                <w:szCs w:val="24"/>
              </w:rPr>
              <w:t>A*: FOCS, ICALP, SODA, STOC; A: ALENEX, APPROX/RANDOM, CCC, ESA, STACS</w:t>
            </w:r>
          </w:p>
        </w:tc>
      </w:tr>
      <w:tr w:rsidR="00603696" w:rsidRPr="00607EC8" w14:paraId="7D10A41C" w14:textId="77777777" w:rsidTr="00FC67A1">
        <w:trPr>
          <w:jc w:val="center"/>
        </w:trPr>
        <w:tc>
          <w:tcPr>
            <w:tcW w:w="2127" w:type="dxa"/>
            <w:tcBorders>
              <w:left w:val="single" w:sz="4" w:space="0" w:color="auto"/>
            </w:tcBorders>
          </w:tcPr>
          <w:p w14:paraId="13F4605A" w14:textId="77777777" w:rsidR="00603696" w:rsidRPr="00607EC8" w:rsidRDefault="0047653D">
            <w:pPr>
              <w:rPr>
                <w:sz w:val="18"/>
                <w:szCs w:val="24"/>
              </w:rPr>
            </w:pPr>
            <w:r>
              <w:rPr>
                <w:sz w:val="18"/>
                <w:szCs w:val="24"/>
              </w:rPr>
              <w:t>Teoría</w:t>
            </w:r>
          </w:p>
        </w:tc>
        <w:tc>
          <w:tcPr>
            <w:tcW w:w="4419" w:type="dxa"/>
          </w:tcPr>
          <w:p w14:paraId="21211AAA" w14:textId="77777777" w:rsidR="00603696" w:rsidRPr="00607EC8" w:rsidRDefault="0047653D">
            <w:pPr>
              <w:rPr>
                <w:sz w:val="18"/>
                <w:szCs w:val="24"/>
                <w:lang w:val="es-ES"/>
              </w:rPr>
            </w:pPr>
            <w:r>
              <w:rPr>
                <w:sz w:val="18"/>
                <w:szCs w:val="24"/>
                <w:lang w:val="es-ES"/>
              </w:rPr>
              <w:t>Geometría computacional y optimización combinatoria</w:t>
            </w:r>
          </w:p>
        </w:tc>
        <w:tc>
          <w:tcPr>
            <w:tcW w:w="2834" w:type="dxa"/>
            <w:tcBorders>
              <w:right w:val="single" w:sz="4" w:space="0" w:color="auto"/>
            </w:tcBorders>
          </w:tcPr>
          <w:p w14:paraId="0E08A78E" w14:textId="77777777" w:rsidR="00603696" w:rsidRPr="00607EC8" w:rsidRDefault="0047653D">
            <w:pPr>
              <w:rPr>
                <w:sz w:val="18"/>
                <w:szCs w:val="24"/>
              </w:rPr>
            </w:pPr>
            <w:r>
              <w:rPr>
                <w:sz w:val="18"/>
                <w:szCs w:val="24"/>
              </w:rPr>
              <w:t>A*: SoCG; A: GD</w:t>
            </w:r>
          </w:p>
        </w:tc>
      </w:tr>
      <w:tr w:rsidR="00603696" w:rsidRPr="00607EC8" w14:paraId="0B66892C" w14:textId="77777777" w:rsidTr="00FC67A1">
        <w:trPr>
          <w:jc w:val="center"/>
        </w:trPr>
        <w:tc>
          <w:tcPr>
            <w:tcW w:w="2127" w:type="dxa"/>
            <w:tcBorders>
              <w:left w:val="single" w:sz="4" w:space="0" w:color="auto"/>
            </w:tcBorders>
          </w:tcPr>
          <w:p w14:paraId="0274C8DA" w14:textId="77777777" w:rsidR="00603696" w:rsidRPr="00607EC8" w:rsidRDefault="0047653D">
            <w:pPr>
              <w:rPr>
                <w:sz w:val="18"/>
                <w:szCs w:val="24"/>
              </w:rPr>
            </w:pPr>
            <w:r>
              <w:rPr>
                <w:sz w:val="18"/>
                <w:szCs w:val="24"/>
              </w:rPr>
              <w:t>Teoría</w:t>
            </w:r>
          </w:p>
        </w:tc>
        <w:tc>
          <w:tcPr>
            <w:tcW w:w="4419" w:type="dxa"/>
          </w:tcPr>
          <w:p w14:paraId="5549FE47" w14:textId="77777777" w:rsidR="00603696" w:rsidRPr="00607EC8" w:rsidRDefault="0047653D">
            <w:pPr>
              <w:rPr>
                <w:sz w:val="18"/>
                <w:szCs w:val="24"/>
              </w:rPr>
            </w:pPr>
            <w:r>
              <w:rPr>
                <w:sz w:val="18"/>
                <w:szCs w:val="24"/>
              </w:rPr>
              <w:t>Lógica, autómatas y concurrencia</w:t>
            </w:r>
          </w:p>
        </w:tc>
        <w:tc>
          <w:tcPr>
            <w:tcW w:w="2834" w:type="dxa"/>
            <w:tcBorders>
              <w:right w:val="single" w:sz="4" w:space="0" w:color="auto"/>
            </w:tcBorders>
          </w:tcPr>
          <w:p w14:paraId="12ACD4A5" w14:textId="77777777" w:rsidR="00603696" w:rsidRPr="00607EC8" w:rsidRDefault="0047653D">
            <w:pPr>
              <w:rPr>
                <w:sz w:val="18"/>
                <w:szCs w:val="24"/>
              </w:rPr>
            </w:pPr>
            <w:r>
              <w:rPr>
                <w:sz w:val="18"/>
                <w:szCs w:val="24"/>
              </w:rPr>
              <w:t>A*: LICS</w:t>
            </w:r>
          </w:p>
        </w:tc>
      </w:tr>
      <w:tr w:rsidR="00603696" w:rsidRPr="00607EC8" w14:paraId="46A963C4" w14:textId="77777777" w:rsidTr="00FC67A1">
        <w:trPr>
          <w:jc w:val="center"/>
        </w:trPr>
        <w:tc>
          <w:tcPr>
            <w:tcW w:w="2127" w:type="dxa"/>
            <w:tcBorders>
              <w:left w:val="single" w:sz="4" w:space="0" w:color="auto"/>
              <w:bottom w:val="single" w:sz="4" w:space="0" w:color="auto"/>
            </w:tcBorders>
          </w:tcPr>
          <w:p w14:paraId="77A91E8B" w14:textId="77777777" w:rsidR="00603696" w:rsidRPr="00607EC8" w:rsidRDefault="0047653D">
            <w:pPr>
              <w:rPr>
                <w:sz w:val="18"/>
                <w:szCs w:val="24"/>
              </w:rPr>
            </w:pPr>
            <w:r>
              <w:rPr>
                <w:sz w:val="18"/>
                <w:szCs w:val="24"/>
              </w:rPr>
              <w:t>Teoría</w:t>
            </w:r>
          </w:p>
        </w:tc>
        <w:tc>
          <w:tcPr>
            <w:tcW w:w="4419" w:type="dxa"/>
            <w:tcBorders>
              <w:bottom w:val="single" w:sz="4" w:space="0" w:color="auto"/>
            </w:tcBorders>
          </w:tcPr>
          <w:p w14:paraId="2E05B83A" w14:textId="77777777" w:rsidR="00603696" w:rsidRPr="00607EC8" w:rsidRDefault="0047653D">
            <w:pPr>
              <w:rPr>
                <w:sz w:val="18"/>
                <w:szCs w:val="24"/>
                <w:lang w:val="es-ES"/>
              </w:rPr>
            </w:pPr>
            <w:r>
              <w:rPr>
                <w:sz w:val="18"/>
                <w:szCs w:val="24"/>
                <w:lang w:val="es-ES"/>
              </w:rPr>
              <w:t>Satisfacción, restricciones y razonamiento automatizado</w:t>
            </w:r>
          </w:p>
        </w:tc>
        <w:tc>
          <w:tcPr>
            <w:tcW w:w="2834" w:type="dxa"/>
            <w:tcBorders>
              <w:bottom w:val="single" w:sz="4" w:space="0" w:color="auto"/>
              <w:right w:val="single" w:sz="4" w:space="0" w:color="auto"/>
            </w:tcBorders>
          </w:tcPr>
          <w:p w14:paraId="2C795B1E" w14:textId="77777777" w:rsidR="00603696" w:rsidRPr="00607EC8" w:rsidRDefault="0047653D">
            <w:pPr>
              <w:rPr>
                <w:sz w:val="18"/>
                <w:szCs w:val="24"/>
              </w:rPr>
            </w:pPr>
            <w:r>
              <w:rPr>
                <w:sz w:val="18"/>
                <w:szCs w:val="24"/>
              </w:rPr>
              <w:t>A: CADE, CP, IJCAR, SAT</w:t>
            </w:r>
          </w:p>
        </w:tc>
      </w:tr>
      <w:tr w:rsidR="00603696" w:rsidRPr="00607EC8" w14:paraId="28327472" w14:textId="77777777" w:rsidTr="00FC67A1">
        <w:trPr>
          <w:trHeight w:val="328"/>
          <w:jc w:val="center"/>
        </w:trPr>
        <w:tc>
          <w:tcPr>
            <w:tcW w:w="2127" w:type="dxa"/>
            <w:tcBorders>
              <w:top w:val="single" w:sz="4" w:space="0" w:color="auto"/>
              <w:left w:val="single" w:sz="4" w:space="0" w:color="auto"/>
              <w:bottom w:val="single" w:sz="4" w:space="0" w:color="auto"/>
            </w:tcBorders>
          </w:tcPr>
          <w:p w14:paraId="6B65362F" w14:textId="77777777" w:rsidR="00603696" w:rsidRPr="00607EC8" w:rsidRDefault="0047653D">
            <w:pPr>
              <w:rPr>
                <w:sz w:val="18"/>
                <w:szCs w:val="24"/>
              </w:rPr>
            </w:pPr>
            <w:r>
              <w:rPr>
                <w:sz w:val="18"/>
                <w:szCs w:val="24"/>
              </w:rPr>
              <w:t>Bioinformática</w:t>
            </w:r>
          </w:p>
        </w:tc>
        <w:tc>
          <w:tcPr>
            <w:tcW w:w="4419" w:type="dxa"/>
            <w:tcBorders>
              <w:top w:val="single" w:sz="4" w:space="0" w:color="auto"/>
              <w:bottom w:val="single" w:sz="4" w:space="0" w:color="auto"/>
            </w:tcBorders>
          </w:tcPr>
          <w:p w14:paraId="24DC9D11" w14:textId="77777777" w:rsidR="00603696" w:rsidRPr="00607EC8" w:rsidRDefault="0047653D">
            <w:pPr>
              <w:rPr>
                <w:sz w:val="18"/>
                <w:szCs w:val="24"/>
              </w:rPr>
            </w:pPr>
            <w:r>
              <w:rPr>
                <w:sz w:val="18"/>
                <w:szCs w:val="24"/>
              </w:rPr>
              <w:t>Bioinformática computacional</w:t>
            </w:r>
          </w:p>
        </w:tc>
        <w:tc>
          <w:tcPr>
            <w:tcW w:w="2834" w:type="dxa"/>
            <w:tcBorders>
              <w:top w:val="single" w:sz="4" w:space="0" w:color="auto"/>
              <w:bottom w:val="single" w:sz="4" w:space="0" w:color="auto"/>
              <w:right w:val="single" w:sz="4" w:space="0" w:color="auto"/>
            </w:tcBorders>
          </w:tcPr>
          <w:p w14:paraId="3E824F8C" w14:textId="77777777" w:rsidR="00603696" w:rsidRPr="00607EC8" w:rsidRDefault="0047653D">
            <w:pPr>
              <w:rPr>
                <w:sz w:val="18"/>
                <w:szCs w:val="24"/>
              </w:rPr>
            </w:pPr>
            <w:r>
              <w:rPr>
                <w:sz w:val="18"/>
                <w:szCs w:val="24"/>
              </w:rPr>
              <w:t>A: ISMB</w:t>
            </w:r>
          </w:p>
        </w:tc>
      </w:tr>
    </w:tbl>
    <w:p w14:paraId="11987612" w14:textId="2E2128B9" w:rsidR="008F08E9" w:rsidRDefault="008F08E9">
      <w:pPr>
        <w:rPr>
          <w:b/>
          <w:bCs/>
          <w:color w:val="1F4E79"/>
          <w:sz w:val="28"/>
          <w:szCs w:val="28"/>
          <w:lang w:val="es-ES"/>
        </w:rPr>
      </w:pPr>
    </w:p>
    <w:p w14:paraId="01022D86" w14:textId="77777777" w:rsidR="008F08E9" w:rsidRDefault="008F08E9">
      <w:pPr>
        <w:rPr>
          <w:b/>
          <w:bCs/>
          <w:color w:val="1F4E79"/>
          <w:sz w:val="28"/>
          <w:szCs w:val="28"/>
          <w:lang w:val="es-ES"/>
        </w:rPr>
      </w:pPr>
      <w:r>
        <w:rPr>
          <w:lang w:val="es-ES"/>
        </w:rPr>
        <w:br w:type="page"/>
      </w:r>
    </w:p>
    <w:p w14:paraId="32A9F0F0" w14:textId="05AAB584" w:rsidR="00603696" w:rsidRPr="00EE2AAC" w:rsidRDefault="0047653D">
      <w:pPr>
        <w:pStyle w:val="Ttulo1"/>
        <w:pBdr>
          <w:bottom w:val="single" w:sz="6" w:space="4" w:color="2E75B6"/>
        </w:pBdr>
        <w:rPr>
          <w:lang w:val="es-ES"/>
        </w:rPr>
      </w:pPr>
      <w:r>
        <w:rPr>
          <w:lang w:val="es-ES"/>
        </w:rPr>
        <w:lastRenderedPageBreak/>
        <w:t>Apéndice C. Referencias y fuentes</w:t>
      </w:r>
    </w:p>
    <w:p w14:paraId="3C8CF184" w14:textId="77777777" w:rsidR="00603696" w:rsidRPr="000B4727" w:rsidRDefault="0047653D">
      <w:pPr>
        <w:spacing w:before="60" w:after="100"/>
        <w:jc w:val="both"/>
        <w:rPr>
          <w:lang w:val="es-ES"/>
        </w:rPr>
      </w:pPr>
      <w:r>
        <w:rPr>
          <w:color w:val="000000"/>
          <w:lang w:val="es-ES"/>
        </w:rPr>
        <w:t>DBLP Computer Science Bibliography. Dump XML utilizado para la extracción de artículos de proceedings. dblp.org</w:t>
      </w:r>
    </w:p>
    <w:p w14:paraId="061A35FD" w14:textId="77777777" w:rsidR="00603696" w:rsidRPr="000B4727" w:rsidRDefault="0047653D">
      <w:pPr>
        <w:spacing w:before="60" w:after="100"/>
        <w:jc w:val="both"/>
        <w:rPr>
          <w:lang w:val="es-ES"/>
        </w:rPr>
      </w:pPr>
      <w:r>
        <w:rPr>
          <w:color w:val="000000"/>
          <w:lang w:val="es-ES"/>
        </w:rPr>
        <w:t>CORE/ICORE 2026 Conference Ranking. Listado oficial de congresos A* y A. portal.core.edu.au/conf-ranks/</w:t>
      </w:r>
    </w:p>
    <w:p w14:paraId="3695E701" w14:textId="77777777" w:rsidR="00603696" w:rsidRPr="000B4727" w:rsidRDefault="0047653D">
      <w:pPr>
        <w:spacing w:before="60" w:after="100"/>
        <w:jc w:val="both"/>
        <w:rPr>
          <w:lang w:val="es-ES"/>
        </w:rPr>
      </w:pPr>
      <w:r>
        <w:rPr>
          <w:color w:val="000000"/>
          <w:lang w:val="es-ES"/>
        </w:rPr>
        <w:t>OpenAlex. Metadatos de obras, autorías e instituciones. openalex.org</w:t>
      </w:r>
    </w:p>
    <w:p w14:paraId="2FCBDEC4" w14:textId="77777777" w:rsidR="00603696" w:rsidRPr="000B4727" w:rsidRDefault="0047653D">
      <w:pPr>
        <w:spacing w:before="60" w:after="100"/>
        <w:jc w:val="both"/>
        <w:rPr>
          <w:lang w:val="es-ES"/>
        </w:rPr>
      </w:pPr>
      <w:r>
        <w:rPr>
          <w:color w:val="000000"/>
          <w:lang w:val="es-ES"/>
        </w:rPr>
        <w:t>CrossRef. Metadatos DOI y afiliaciones cuando están disponibles. crossref.org</w:t>
      </w:r>
    </w:p>
    <w:p w14:paraId="3B2DD108" w14:textId="77777777" w:rsidR="00603696" w:rsidRPr="000B4727" w:rsidRDefault="0047653D">
      <w:pPr>
        <w:spacing w:before="60" w:after="100"/>
        <w:jc w:val="both"/>
        <w:rPr>
          <w:lang w:val="es-ES"/>
        </w:rPr>
      </w:pPr>
      <w:r>
        <w:rPr>
          <w:color w:val="000000"/>
          <w:lang w:val="es-ES"/>
        </w:rPr>
        <w:t>DROPS/LIPIcs. Metadatos XML de proceedings para congresos de teoría. drops.dagstuhl.de</w:t>
      </w:r>
    </w:p>
    <w:p w14:paraId="67B8F2DA" w14:textId="77777777" w:rsidR="00603696" w:rsidRPr="000B4727" w:rsidRDefault="0047653D">
      <w:pPr>
        <w:spacing w:before="60" w:after="100"/>
        <w:jc w:val="both"/>
        <w:rPr>
          <w:lang w:val="es-ES"/>
        </w:rPr>
      </w:pPr>
      <w:r>
        <w:rPr>
          <w:color w:val="000000"/>
          <w:lang w:val="es-ES"/>
        </w:rPr>
        <w:t>OpenReview. Perfiles de autores y afiliaciones para congresos recientes de IA/ML. openreview.net</w:t>
      </w:r>
    </w:p>
    <w:p w14:paraId="3D4971F5" w14:textId="77777777" w:rsidR="00603696" w:rsidRPr="000B4727" w:rsidRDefault="0047653D">
      <w:pPr>
        <w:spacing w:before="60" w:after="100"/>
        <w:jc w:val="both"/>
        <w:rPr>
          <w:lang w:val="es-ES"/>
        </w:rPr>
      </w:pPr>
      <w:r>
        <w:rPr>
          <w:color w:val="000000"/>
          <w:lang w:val="es-ES"/>
        </w:rPr>
        <w:t>Semantic Scholar. Fuente complementaria selectiva. semanticscholar.org</w:t>
      </w:r>
    </w:p>
    <w:p w14:paraId="45A598E6" w14:textId="77777777" w:rsidR="00603696" w:rsidRPr="000B4727" w:rsidRDefault="00603696">
      <w:pPr>
        <w:spacing w:before="20" w:after="20"/>
        <w:rPr>
          <w:lang w:val="es-ES"/>
        </w:rPr>
      </w:pPr>
    </w:p>
    <w:p w14:paraId="7CE781AC" w14:textId="77777777" w:rsidR="00603696" w:rsidRDefault="0047653D">
      <w:pPr>
        <w:spacing w:before="60" w:after="100"/>
        <w:jc w:val="both"/>
      </w:pPr>
      <w:r>
        <w:rPr>
          <w:color w:val="000000"/>
        </w:rPr>
        <w:t>Vrettas, G. &amp; Sanderson, M. (2015). Conferences versus journals in computer science. JASIST, 66(12), 2674–2684.</w:t>
      </w:r>
    </w:p>
    <w:p w14:paraId="5866A6AF" w14:textId="77777777" w:rsidR="00603696" w:rsidRDefault="0047653D">
      <w:pPr>
        <w:spacing w:before="60" w:after="100"/>
        <w:jc w:val="both"/>
      </w:pPr>
      <w:r>
        <w:rPr>
          <w:color w:val="000000"/>
        </w:rPr>
        <w:t>Meho, L. I. (2019). Using Scopus CiteScore for assessing the quality of computer science conferences. Journal of Informetrics, 13(1), 419–433.</w:t>
      </w:r>
    </w:p>
    <w:p w14:paraId="75156382" w14:textId="77777777" w:rsidR="00603696" w:rsidRDefault="0047653D">
      <w:pPr>
        <w:spacing w:before="60" w:after="100"/>
        <w:jc w:val="both"/>
      </w:pPr>
      <w:r>
        <w:rPr>
          <w:color w:val="000000"/>
        </w:rPr>
        <w:t>Kochetkov, D., Birukou, A. &amp; Ermolayeva, A. (2020). The Importance of Conference Proceedings in Research Evaluation. arXiv:2010.01540.</w:t>
      </w:r>
    </w:p>
    <w:p w14:paraId="50976D8F" w14:textId="538F76D2" w:rsidR="00603696" w:rsidRDefault="0047653D">
      <w:pPr>
        <w:spacing w:before="60" w:after="100"/>
        <w:jc w:val="both"/>
        <w:rPr>
          <w:color w:val="000000"/>
        </w:rPr>
      </w:pPr>
      <w:r>
        <w:rPr>
          <w:color w:val="000000"/>
        </w:rPr>
        <w:t>Eickhoff, C. (2023). Impact Factors for Computer Science Conferences. arXiv:2310.08037.</w:t>
      </w:r>
    </w:p>
    <w:p w14:paraId="41CE48C8" w14:textId="21CAE91D" w:rsidR="006608E2" w:rsidRDefault="006608E2">
      <w:pPr>
        <w:spacing w:before="60" w:after="100"/>
        <w:jc w:val="both"/>
        <w:rPr>
          <w:color w:val="000000"/>
        </w:rPr>
      </w:pPr>
    </w:p>
    <w:p w14:paraId="4A88E500" w14:textId="77777777" w:rsidR="008F08E9" w:rsidRPr="00670F93" w:rsidRDefault="008F08E9">
      <w:pPr>
        <w:rPr>
          <w:b/>
          <w:bCs/>
          <w:color w:val="1F4E79"/>
          <w:sz w:val="28"/>
          <w:szCs w:val="28"/>
        </w:rPr>
      </w:pPr>
      <w:r>
        <w:br w:type="page"/>
      </w:r>
    </w:p>
    <w:p w14:paraId="0784EE01" w14:textId="4B99135E" w:rsidR="00603696" w:rsidRPr="000B4727" w:rsidRDefault="0047653D">
      <w:pPr>
        <w:pStyle w:val="Ttulo1"/>
        <w:rPr>
          <w:lang w:val="es-ES"/>
        </w:rPr>
      </w:pPr>
      <w:r>
        <w:rPr>
          <w:lang w:val="es-ES"/>
        </w:rPr>
        <w:lastRenderedPageBreak/>
        <w:t>Apéndice D. Reproducibilidad detallada del pipeline</w:t>
      </w:r>
    </w:p>
    <w:p w14:paraId="68F4C6E4" w14:textId="77777777" w:rsidR="006608E2" w:rsidRPr="006608E2" w:rsidRDefault="006608E2" w:rsidP="006608E2">
      <w:pPr>
        <w:spacing w:before="60" w:after="100"/>
        <w:jc w:val="both"/>
        <w:rPr>
          <w:lang w:val="es-ES"/>
        </w:rPr>
      </w:pPr>
      <w:r>
        <w:rPr>
          <w:lang w:val="es-ES"/>
        </w:rPr>
        <w:t>Este apéndice describe la secuencia técnica de ejecución del pipeline utilizado para construir el corpus, resolver afiliaciones, consolidar países por artículo y generar los indicadores bibliométricos del informe. Complementa el Apéndice A, que resume el repositorio y los artefactos reproducibles principales.</w:t>
      </w:r>
    </w:p>
    <w:p w14:paraId="4F558E9A" w14:textId="091FC315" w:rsidR="006608E2" w:rsidRPr="006608E2" w:rsidRDefault="006608E2" w:rsidP="006608E2">
      <w:pPr>
        <w:spacing w:before="60" w:after="100"/>
        <w:jc w:val="both"/>
        <w:rPr>
          <w:lang w:val="es-ES"/>
        </w:rPr>
      </w:pPr>
      <w:r>
        <w:rPr>
          <w:lang w:val="es-ES"/>
        </w:rPr>
        <w:t xml:space="preserve">El pipeline está organizado en fases numeradas. Cada fase produce salidas auditables en el directorio </w:t>
      </w:r>
      <w:r>
        <w:rPr>
          <w:rFonts w:asciiTheme="minorHAnsi" w:hAnsiTheme="minorHAnsi" w:cstheme="minorHAnsi"/>
          <w:lang w:val="es-ES"/>
        </w:rPr>
        <w:t>outputs/</w:t>
      </w:r>
      <w:r>
        <w:rPr>
          <w:lang w:val="es-ES"/>
        </w:rPr>
        <w:t xml:space="preserve"> y, cuando procede, produce checkpoints en el directorio </w:t>
      </w:r>
      <w:r>
        <w:rPr>
          <w:rFonts w:asciiTheme="minorHAnsi" w:hAnsiTheme="minorHAnsi" w:cstheme="minorHAnsi"/>
          <w:lang w:val="es-ES"/>
        </w:rPr>
        <w:t>checkpoints/</w:t>
      </w:r>
      <w:r>
        <w:rPr>
          <w:lang w:val="es-ES"/>
        </w:rPr>
        <w:t xml:space="preserve"> para permitir la reanudación de ejecuciones costosas. Las salidas finales del informe se derivan principalmente de:</w:t>
      </w:r>
    </w:p>
    <w:p w14:paraId="329685A0" w14:textId="77777777" w:rsidR="006608E2" w:rsidRPr="00E91CEA" w:rsidRDefault="006608E2" w:rsidP="008361CD">
      <w:pPr>
        <w:spacing w:before="60" w:after="100"/>
        <w:ind w:left="720"/>
        <w:rPr>
          <w:rFonts w:asciiTheme="minorHAnsi" w:hAnsiTheme="minorHAnsi" w:cstheme="minorHAnsi"/>
          <w:lang w:val="es-ES"/>
        </w:rPr>
      </w:pPr>
      <w:r>
        <w:rPr>
          <w:rFonts w:asciiTheme="minorHAnsi" w:hAnsiTheme="minorHAnsi" w:cstheme="minorHAnsi"/>
          <w:lang w:val="es-ES"/>
        </w:rPr>
        <w:t>outputs/paper_master.csv</w:t>
      </w:r>
    </w:p>
    <w:p w14:paraId="539108F1" w14:textId="77777777" w:rsidR="006608E2" w:rsidRPr="008361CD" w:rsidRDefault="006608E2" w:rsidP="008361CD">
      <w:pPr>
        <w:spacing w:before="60" w:after="100"/>
        <w:ind w:left="720"/>
        <w:rPr>
          <w:rFonts w:asciiTheme="minorHAnsi" w:hAnsiTheme="minorHAnsi" w:cstheme="minorHAnsi"/>
        </w:rPr>
      </w:pPr>
      <w:r>
        <w:rPr>
          <w:rFonts w:asciiTheme="minorHAnsi" w:hAnsiTheme="minorHAnsi" w:cstheme="minorHAnsi"/>
        </w:rPr>
        <w:t>outputs/paper_country.csv</w:t>
      </w:r>
    </w:p>
    <w:p w14:paraId="7E10D9C4" w14:textId="77777777" w:rsidR="006608E2" w:rsidRPr="008361CD" w:rsidRDefault="006608E2" w:rsidP="008361CD">
      <w:pPr>
        <w:spacing w:before="60" w:after="100"/>
        <w:ind w:left="720"/>
        <w:rPr>
          <w:rFonts w:asciiTheme="minorHAnsi" w:hAnsiTheme="minorHAnsi" w:cstheme="minorHAnsi"/>
        </w:rPr>
      </w:pPr>
      <w:r>
        <w:rPr>
          <w:rFonts w:asciiTheme="minorHAnsi" w:hAnsiTheme="minorHAnsi" w:cstheme="minorHAnsi"/>
        </w:rPr>
        <w:t>outputs/report_indicators_*.csv</w:t>
      </w:r>
    </w:p>
    <w:p w14:paraId="677F3AB3" w14:textId="77777777" w:rsidR="006608E2" w:rsidRPr="00E91CEA" w:rsidRDefault="006608E2" w:rsidP="008361CD">
      <w:pPr>
        <w:spacing w:before="60" w:after="100"/>
        <w:ind w:left="720"/>
        <w:rPr>
          <w:rFonts w:asciiTheme="minorHAnsi" w:hAnsiTheme="minorHAnsi" w:cstheme="minorHAnsi"/>
          <w:lang w:val="es-ES"/>
        </w:rPr>
      </w:pPr>
      <w:r>
        <w:rPr>
          <w:rFonts w:asciiTheme="minorHAnsi" w:hAnsiTheme="minorHAnsi" w:cstheme="minorHAnsi"/>
          <w:lang w:val="es-ES"/>
        </w:rPr>
        <w:t>outputs/report_indicators_summary.txt</w:t>
      </w:r>
    </w:p>
    <w:p w14:paraId="79DB0163" w14:textId="77777777" w:rsidR="00AD662F" w:rsidRPr="00AD662F" w:rsidRDefault="00AD662F" w:rsidP="00910E76">
      <w:pPr>
        <w:pStyle w:val="Ttulo2"/>
        <w:rPr>
          <w:lang w:val="es-ES"/>
        </w:rPr>
      </w:pPr>
      <w:r>
        <w:rPr>
          <w:lang w:val="es-ES"/>
        </w:rPr>
        <w:t>D.1. Requisitos de ejecución</w:t>
      </w:r>
    </w:p>
    <w:p w14:paraId="61D1224E" w14:textId="2DCEFA77" w:rsidR="00AD662F" w:rsidRPr="00AD662F" w:rsidRDefault="00AD662F" w:rsidP="00AD662F">
      <w:pPr>
        <w:spacing w:before="60" w:after="100"/>
        <w:jc w:val="both"/>
        <w:rPr>
          <w:lang w:val="es-ES"/>
        </w:rPr>
      </w:pPr>
      <w:r>
        <w:rPr>
          <w:lang w:val="es-ES"/>
        </w:rPr>
        <w:t>El pipeline requiere Python 3.10 o superior y un entorno con las librerías usadas por los scripts, entre las que se encuentran:</w:t>
      </w:r>
    </w:p>
    <w:p w14:paraId="2F1E078B"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pandas</w:t>
      </w:r>
      <w:r>
        <w:rPr>
          <w:rFonts w:asciiTheme="minorHAnsi" w:hAnsiTheme="minorHAnsi" w:cstheme="minorHAnsi"/>
        </w:rPr>
        <w:br/>
        <w:t>requests</w:t>
      </w:r>
      <w:r>
        <w:rPr>
          <w:rFonts w:asciiTheme="minorHAnsi" w:hAnsiTheme="minorHAnsi" w:cstheme="minorHAnsi"/>
        </w:rPr>
        <w:br/>
        <w:t>tqdm</w:t>
      </w:r>
      <w:r>
        <w:rPr>
          <w:rFonts w:asciiTheme="minorHAnsi" w:hAnsiTheme="minorHAnsi" w:cstheme="minorHAnsi"/>
        </w:rPr>
        <w:br/>
        <w:t>python-docx</w:t>
      </w:r>
      <w:r>
        <w:rPr>
          <w:rFonts w:asciiTheme="minorHAnsi" w:hAnsiTheme="minorHAnsi" w:cstheme="minorHAnsi"/>
        </w:rPr>
        <w:br/>
        <w:t>openreview-py</w:t>
      </w:r>
      <w:r>
        <w:rPr>
          <w:rFonts w:asciiTheme="minorHAnsi" w:hAnsiTheme="minorHAnsi" w:cstheme="minorHAnsi"/>
        </w:rPr>
        <w:br/>
        <w:t>pypdf</w:t>
      </w:r>
    </w:p>
    <w:p w14:paraId="2E1426FB" w14:textId="77777777" w:rsidR="00AD662F" w:rsidRPr="00AD662F" w:rsidRDefault="00AD662F" w:rsidP="00AD662F">
      <w:pPr>
        <w:spacing w:before="60" w:after="100"/>
        <w:jc w:val="both"/>
        <w:rPr>
          <w:lang w:val="es-ES"/>
        </w:rPr>
      </w:pPr>
      <w:r>
        <w:rPr>
          <w:lang w:val="es-ES"/>
        </w:rPr>
        <w:t>Algunos pasos requieren conexión a Internet y acceso a APIs externas. Las claves de API no deben almacenarse en el repositorio. Se recomienda definirlas como variables de entorno:</w:t>
      </w:r>
    </w:p>
    <w:p w14:paraId="6031CDC1" w14:textId="77777777" w:rsidR="00AD662F" w:rsidRPr="00E91CEA" w:rsidRDefault="00AD662F" w:rsidP="008361CD">
      <w:pPr>
        <w:spacing w:before="60" w:after="100"/>
        <w:ind w:left="720"/>
        <w:rPr>
          <w:rFonts w:asciiTheme="minorHAnsi" w:hAnsiTheme="minorHAnsi" w:cstheme="minorHAnsi"/>
          <w:lang w:val="es-ES"/>
        </w:rPr>
      </w:pPr>
      <w:r>
        <w:rPr>
          <w:rFonts w:asciiTheme="minorHAnsi" w:hAnsiTheme="minorHAnsi" w:cstheme="minorHAnsi"/>
          <w:lang w:val="es-ES"/>
        </w:rPr>
        <w:t>export OPENALEX_KEY="..."</w:t>
      </w:r>
    </w:p>
    <w:p w14:paraId="56282999" w14:textId="47A6AC6E" w:rsidR="00AD662F" w:rsidRPr="00E91CEA" w:rsidRDefault="00AD662F" w:rsidP="008361CD">
      <w:pPr>
        <w:spacing w:before="60" w:after="100"/>
        <w:ind w:left="720"/>
        <w:rPr>
          <w:rFonts w:asciiTheme="minorHAnsi" w:hAnsiTheme="minorHAnsi" w:cstheme="minorHAnsi"/>
          <w:lang w:val="es-ES"/>
        </w:rPr>
      </w:pPr>
      <w:r>
        <w:rPr>
          <w:rFonts w:asciiTheme="minorHAnsi" w:hAnsiTheme="minorHAnsi" w:cstheme="minorHAnsi"/>
          <w:lang w:val="es-ES"/>
        </w:rPr>
        <w:t>export S2_KEY="..."</w:t>
      </w:r>
    </w:p>
    <w:p w14:paraId="5DD0B82F" w14:textId="77777777" w:rsidR="00AD662F" w:rsidRPr="00AD662F" w:rsidRDefault="00AD662F" w:rsidP="00AD662F">
      <w:pPr>
        <w:spacing w:before="60" w:after="100"/>
        <w:jc w:val="both"/>
        <w:rPr>
          <w:lang w:val="es-ES"/>
        </w:rPr>
      </w:pPr>
      <w:r>
        <w:rPr>
          <w:lang w:val="es-ES"/>
        </w:rPr>
        <w:t>CrossRef no requiere clave, pero sí recomienda identificar la consulta mediante una dirección de correo:</w:t>
      </w:r>
    </w:p>
    <w:p w14:paraId="2B36C89B" w14:textId="77777777" w:rsidR="00AD662F" w:rsidRPr="00E91CEA" w:rsidRDefault="00AD662F" w:rsidP="00910E76">
      <w:pPr>
        <w:spacing w:before="60" w:after="100"/>
        <w:ind w:left="720"/>
        <w:rPr>
          <w:rFonts w:asciiTheme="minorHAnsi" w:hAnsiTheme="minorHAnsi" w:cstheme="minorHAnsi"/>
          <w:lang w:val="es-ES"/>
        </w:rPr>
      </w:pPr>
      <w:r>
        <w:rPr>
          <w:rFonts w:asciiTheme="minorHAnsi" w:hAnsiTheme="minorHAnsi" w:cstheme="minorHAnsi"/>
          <w:lang w:val="es-ES"/>
        </w:rPr>
        <w:t>--mailto correo@example.org</w:t>
      </w:r>
    </w:p>
    <w:p w14:paraId="6FBA9A81" w14:textId="77777777" w:rsidR="00AD662F" w:rsidRPr="00AD662F" w:rsidRDefault="00AD662F" w:rsidP="00910E76">
      <w:pPr>
        <w:pStyle w:val="Ttulo2"/>
        <w:rPr>
          <w:lang w:val="es-ES"/>
        </w:rPr>
      </w:pPr>
      <w:r>
        <w:rPr>
          <w:lang w:val="es-ES"/>
        </w:rPr>
        <w:t>D.2. Entradas externas</w:t>
      </w:r>
    </w:p>
    <w:p w14:paraId="64C6298B" w14:textId="670D96A5" w:rsidR="00AD662F" w:rsidRDefault="00AD662F" w:rsidP="00AD662F">
      <w:pPr>
        <w:spacing w:before="60" w:after="100"/>
        <w:jc w:val="both"/>
        <w:rPr>
          <w:lang w:val="es-ES"/>
        </w:rPr>
      </w:pPr>
      <w:r>
        <w:rPr>
          <w:lang w:val="es-ES"/>
        </w:rPr>
        <w:t>Las entradas externas principales son:</w:t>
      </w:r>
    </w:p>
    <w:p w14:paraId="25CE6BFA" w14:textId="1718861B" w:rsidR="00AD662F" w:rsidRPr="00AD662F" w:rsidRDefault="00AD662F" w:rsidP="00AD662F">
      <w:pPr>
        <w:pStyle w:val="Prrafodelista"/>
        <w:numPr>
          <w:ilvl w:val="0"/>
          <w:numId w:val="18"/>
        </w:numPr>
        <w:spacing w:before="60" w:after="100"/>
        <w:jc w:val="both"/>
        <w:rPr>
          <w:lang w:val="es-ES"/>
        </w:rPr>
      </w:pPr>
      <w:r>
        <w:rPr>
          <w:lang w:val="es-ES"/>
        </w:rPr>
        <w:t xml:space="preserve">CORE/ICORE 2026: </w:t>
      </w:r>
      <w:r>
        <w:rPr>
          <w:lang w:val="es-ES"/>
        </w:rPr>
        <w:tab/>
        <w:t>Definición del universo de congresos A* y A.</w:t>
      </w:r>
    </w:p>
    <w:p w14:paraId="7B11282A" w14:textId="12FB0BAC" w:rsidR="00AD662F" w:rsidRPr="00AD662F" w:rsidRDefault="00AD662F" w:rsidP="00AD662F">
      <w:pPr>
        <w:pStyle w:val="Prrafodelista"/>
        <w:numPr>
          <w:ilvl w:val="0"/>
          <w:numId w:val="18"/>
        </w:numPr>
        <w:spacing w:before="60" w:after="100"/>
        <w:jc w:val="both"/>
        <w:rPr>
          <w:lang w:val="es-ES"/>
        </w:rPr>
      </w:pPr>
      <w:r>
        <w:rPr>
          <w:lang w:val="es-ES"/>
        </w:rPr>
        <w:t>DBLP XML:</w:t>
      </w:r>
      <w:r>
        <w:rPr>
          <w:lang w:val="es-ES"/>
        </w:rPr>
        <w:tab/>
      </w:r>
      <w:r>
        <w:rPr>
          <w:lang w:val="es-ES"/>
        </w:rPr>
        <w:tab/>
        <w:t>Extracción de artículos de actas principales.</w:t>
      </w:r>
    </w:p>
    <w:p w14:paraId="5C3EC4FF" w14:textId="43FB73A4" w:rsidR="00AD662F" w:rsidRPr="00AD662F" w:rsidRDefault="00AD662F" w:rsidP="00AD662F">
      <w:pPr>
        <w:pStyle w:val="Prrafodelista"/>
        <w:numPr>
          <w:ilvl w:val="0"/>
          <w:numId w:val="18"/>
        </w:numPr>
        <w:spacing w:before="60" w:after="100"/>
        <w:jc w:val="both"/>
        <w:rPr>
          <w:lang w:val="es-ES"/>
        </w:rPr>
      </w:pPr>
      <w:r>
        <w:rPr>
          <w:lang w:val="es-ES"/>
        </w:rPr>
        <w:t>OpenAlex:</w:t>
      </w:r>
      <w:r>
        <w:rPr>
          <w:lang w:val="es-ES"/>
        </w:rPr>
        <w:tab/>
      </w:r>
      <w:r>
        <w:rPr>
          <w:lang w:val="es-ES"/>
        </w:rPr>
        <w:tab/>
        <w:t>Resolución de afiliaciones por DOI y por venue/año.</w:t>
      </w:r>
    </w:p>
    <w:p w14:paraId="6F1860A5" w14:textId="20903039" w:rsidR="00AD662F" w:rsidRPr="00AD662F" w:rsidRDefault="00AD662F" w:rsidP="00AD662F">
      <w:pPr>
        <w:pStyle w:val="Prrafodelista"/>
        <w:numPr>
          <w:ilvl w:val="0"/>
          <w:numId w:val="18"/>
        </w:numPr>
        <w:spacing w:before="60" w:after="100"/>
        <w:jc w:val="both"/>
        <w:rPr>
          <w:lang w:val="es-ES"/>
        </w:rPr>
      </w:pPr>
      <w:r>
        <w:rPr>
          <w:lang w:val="es-ES"/>
        </w:rPr>
        <w:t>CrossRef:</w:t>
      </w:r>
      <w:r>
        <w:rPr>
          <w:lang w:val="es-ES"/>
        </w:rPr>
        <w:tab/>
      </w:r>
      <w:r>
        <w:rPr>
          <w:lang w:val="es-ES"/>
        </w:rPr>
        <w:tab/>
        <w:t>Afiliaciones asociadas a DOI cuando están disponibles.</w:t>
      </w:r>
    </w:p>
    <w:p w14:paraId="15409D5E" w14:textId="5696C5C9" w:rsidR="00AD662F" w:rsidRPr="00AD662F" w:rsidRDefault="00AD662F" w:rsidP="00AD662F">
      <w:pPr>
        <w:pStyle w:val="Prrafodelista"/>
        <w:numPr>
          <w:ilvl w:val="0"/>
          <w:numId w:val="18"/>
        </w:numPr>
        <w:spacing w:before="60" w:after="100"/>
        <w:jc w:val="both"/>
        <w:rPr>
          <w:lang w:val="es-ES"/>
        </w:rPr>
      </w:pPr>
      <w:r>
        <w:rPr>
          <w:lang w:val="es-ES"/>
        </w:rPr>
        <w:t>DROPS/LIPIcs:</w:t>
      </w:r>
      <w:r>
        <w:rPr>
          <w:lang w:val="es-ES"/>
        </w:rPr>
        <w:tab/>
      </w:r>
      <w:r>
        <w:rPr>
          <w:lang w:val="es-ES"/>
        </w:rPr>
        <w:tab/>
        <w:t>Metadatos y afiliaciones de congresos teóricos.</w:t>
      </w:r>
    </w:p>
    <w:p w14:paraId="6AE1E9B3" w14:textId="712E8A01" w:rsidR="00AD662F" w:rsidRPr="00AD662F" w:rsidRDefault="00AD662F" w:rsidP="00AD662F">
      <w:pPr>
        <w:pStyle w:val="Prrafodelista"/>
        <w:numPr>
          <w:ilvl w:val="0"/>
          <w:numId w:val="18"/>
        </w:numPr>
        <w:spacing w:before="60" w:after="100"/>
        <w:jc w:val="both"/>
        <w:rPr>
          <w:lang w:val="es-ES"/>
        </w:rPr>
      </w:pPr>
      <w:r>
        <w:rPr>
          <w:lang w:val="es-ES"/>
        </w:rPr>
        <w:t>OpenReview:</w:t>
      </w:r>
      <w:r>
        <w:rPr>
          <w:lang w:val="es-ES"/>
        </w:rPr>
        <w:tab/>
      </w:r>
      <w:r>
        <w:rPr>
          <w:lang w:val="es-ES"/>
        </w:rPr>
        <w:tab/>
        <w:t>Afiliaciones recientes en congresos de IA/ML.</w:t>
      </w:r>
    </w:p>
    <w:p w14:paraId="0F591DC6" w14:textId="21714E56" w:rsidR="00AD662F" w:rsidRPr="00AD662F" w:rsidRDefault="00AD662F" w:rsidP="00AD662F">
      <w:pPr>
        <w:pStyle w:val="Prrafodelista"/>
        <w:numPr>
          <w:ilvl w:val="0"/>
          <w:numId w:val="18"/>
        </w:numPr>
        <w:spacing w:before="60" w:after="100"/>
        <w:jc w:val="both"/>
        <w:rPr>
          <w:lang w:val="es-ES"/>
        </w:rPr>
      </w:pPr>
      <w:r>
        <w:rPr>
          <w:lang w:val="es-ES"/>
        </w:rPr>
        <w:t>Semantic Scholar:</w:t>
      </w:r>
      <w:r>
        <w:rPr>
          <w:lang w:val="es-ES"/>
        </w:rPr>
        <w:tab/>
        <w:t>Fuente complementaria selectiva para artículos sin país.</w:t>
      </w:r>
    </w:p>
    <w:p w14:paraId="02830A21" w14:textId="64D083C4" w:rsidR="00AD662F" w:rsidRPr="00AD662F" w:rsidRDefault="00AD662F" w:rsidP="00AD662F">
      <w:pPr>
        <w:spacing w:before="60" w:after="100"/>
        <w:jc w:val="both"/>
        <w:rPr>
          <w:lang w:val="es-ES"/>
        </w:rPr>
      </w:pPr>
      <w:r>
        <w:rPr>
          <w:lang w:val="es-ES"/>
        </w:rPr>
        <w:t>Las versiones concretas, fechas de descarga y outputs intermedios se conservan en el repositorio para garantizar reproducibilidad práctica.</w:t>
      </w:r>
    </w:p>
    <w:p w14:paraId="78284E48" w14:textId="77777777" w:rsidR="00AD662F" w:rsidRPr="00AD662F" w:rsidRDefault="00AD662F" w:rsidP="00910E76">
      <w:pPr>
        <w:pStyle w:val="Ttulo2"/>
        <w:rPr>
          <w:lang w:val="es-ES"/>
        </w:rPr>
      </w:pPr>
      <w:r>
        <w:rPr>
          <w:lang w:val="es-ES"/>
        </w:rPr>
        <w:t>D.3. Secuencia de ejecución</w:t>
      </w:r>
    </w:p>
    <w:p w14:paraId="64791709" w14:textId="77777777" w:rsidR="0039343E" w:rsidRDefault="00AD662F" w:rsidP="00AD662F">
      <w:pPr>
        <w:spacing w:before="60" w:after="100"/>
        <w:jc w:val="both"/>
        <w:rPr>
          <w:lang w:val="es-ES"/>
        </w:rPr>
      </w:pPr>
      <w:r>
        <w:rPr>
          <w:lang w:val="es-ES"/>
        </w:rPr>
        <w:t>La reproducción completa del análisis puede realizarse ejecutando los scripts en el orden siguiente.</w:t>
      </w:r>
    </w:p>
    <w:p w14:paraId="70C90101"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scripts/02_dblp_map_oficial.py --force</w:t>
      </w:r>
    </w:p>
    <w:p w14:paraId="6A386B36"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scripts/03_dblp_download_oficial.py --force</w:t>
      </w:r>
    </w:p>
    <w:p w14:paraId="1175ED88"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scripts/03b_validate_corpus_oficial.py</w:t>
      </w:r>
    </w:p>
    <w:p w14:paraId="742637FF"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scripts/03c_audit_dblp_corpus.py</w:t>
      </w:r>
    </w:p>
    <w:p w14:paraId="793F1750"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scripts/04_prepare_paper_master.py --force</w:t>
      </w:r>
    </w:p>
    <w:p w14:paraId="046E44A3"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lastRenderedPageBreak/>
        <w:t>python scripts/05_resolve_affiliations_openalex_doi.py --api-key $OPENALEX_KEY --force</w:t>
      </w:r>
    </w:p>
    <w:p w14:paraId="154BDC56"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scripts/06_resolve_affiliations_openalex_venue.py --api-key $OPENALEX_KEY --force</w:t>
      </w:r>
    </w:p>
    <w:p w14:paraId="1A508EC9"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scripts/07_resolve_affiliations_drops.py --force</w:t>
      </w:r>
    </w:p>
    <w:p w14:paraId="1F8269B2"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scripts/08_resolve_affiliations_crossref.py --mailto correo@example.org --force</w:t>
      </w:r>
    </w:p>
    <w:p w14:paraId="691D9FBD"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scripts/10_resolve_affiliations_openreview.py --force</w:t>
      </w:r>
    </w:p>
    <w:p w14:paraId="3085F9D7"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scripts/10b_resolve_affiliations_openreview_expanded.py --force</w:t>
      </w:r>
    </w:p>
    <w:p w14:paraId="1ECE8154"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scripts/12_resolve_affiliations_semantic_scholar_selective.py --api-key $S2_KEY --force</w:t>
      </w:r>
    </w:p>
    <w:p w14:paraId="73442D48"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scripts/09_build_paper_country.py --force</w:t>
      </w:r>
    </w:p>
    <w:p w14:paraId="198A2516"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scripts/13_create_congress_area_subarea.py --force</w:t>
      </w:r>
    </w:p>
    <w:p w14:paraId="63BD6F44" w14:textId="77777777" w:rsidR="0039343E" w:rsidRPr="0039343E" w:rsidRDefault="0039343E" w:rsidP="0039343E">
      <w:pPr>
        <w:spacing w:before="60" w:after="100"/>
        <w:ind w:left="720"/>
        <w:rPr>
          <w:rFonts w:asciiTheme="minorHAnsi" w:hAnsiTheme="minorHAnsi" w:cstheme="minorHAnsi"/>
        </w:rPr>
      </w:pPr>
      <w:r>
        <w:rPr>
          <w:rFonts w:asciiTheme="minorHAnsi" w:hAnsiTheme="minorHAnsi" w:cstheme="minorHAnsi"/>
        </w:rPr>
        <w:t>python scripts/14_build_report_indicators.py --force</w:t>
      </w:r>
    </w:p>
    <w:p w14:paraId="3D500623" w14:textId="6732D2A2" w:rsidR="00AD662F" w:rsidRDefault="00AD662F" w:rsidP="00AD662F">
      <w:pPr>
        <w:spacing w:before="60" w:after="100"/>
        <w:jc w:val="both"/>
        <w:rPr>
          <w:lang w:val="es-ES"/>
        </w:rPr>
      </w:pPr>
      <w:r>
        <w:rPr>
          <w:lang w:val="es-ES"/>
        </w:rPr>
        <w:t>Los nombres pueden variar ligeramente si el repositorio conserva versiones intermedias, pero la secuencia lógica debe mantenerse.</w:t>
      </w:r>
    </w:p>
    <w:p w14:paraId="23C76F7D" w14:textId="21034CAF" w:rsidR="0039343E" w:rsidRPr="00AD662F" w:rsidRDefault="0039343E" w:rsidP="00AD662F">
      <w:pPr>
        <w:spacing w:before="60" w:after="100"/>
        <w:jc w:val="both"/>
        <w:rPr>
          <w:lang w:val="es-ES"/>
        </w:rPr>
      </w:pPr>
      <w:r>
        <w:rPr>
          <w:lang w:val="es-ES"/>
        </w:rPr>
        <w:t>Dichos pasos se describen en detalle a continuación, junto con sus correspondientes salidas.</w:t>
      </w:r>
    </w:p>
    <w:p w14:paraId="42083F5C" w14:textId="77777777" w:rsidR="00AD662F" w:rsidRPr="00AD662F" w:rsidRDefault="00AD662F" w:rsidP="0039343E">
      <w:pPr>
        <w:pStyle w:val="Ttulo3"/>
        <w:rPr>
          <w:lang w:val="es-ES"/>
        </w:rPr>
      </w:pPr>
      <w:r>
        <w:rPr>
          <w:lang w:val="es-ES"/>
        </w:rPr>
        <w:t>D.3.1. Construcción y validación del corpus DBLP</w:t>
      </w:r>
    </w:p>
    <w:p w14:paraId="517393AC"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scripts/02_dblp_map_oficial.py --force</w:t>
      </w:r>
      <w:r>
        <w:rPr>
          <w:rFonts w:asciiTheme="minorHAnsi" w:hAnsiTheme="minorHAnsi" w:cstheme="minorHAnsi"/>
        </w:rPr>
        <w:br/>
        <w:t>python scripts/03_dblp_download_oficial.py --force</w:t>
      </w:r>
      <w:r>
        <w:rPr>
          <w:rFonts w:asciiTheme="minorHAnsi" w:hAnsiTheme="minorHAnsi" w:cstheme="minorHAnsi"/>
        </w:rPr>
        <w:br/>
        <w:t>python scripts/03b_validate_corpus_oficial.py</w:t>
      </w:r>
      <w:r>
        <w:rPr>
          <w:rFonts w:asciiTheme="minorHAnsi" w:hAnsiTheme="minorHAnsi" w:cstheme="minorHAnsi"/>
        </w:rPr>
        <w:br/>
        <w:t>python scripts/03c_audit_dblp_corpus.py</w:t>
      </w:r>
    </w:p>
    <w:p w14:paraId="59F512DC" w14:textId="77777777" w:rsidR="00AD662F" w:rsidRPr="00AD662F" w:rsidRDefault="00AD662F" w:rsidP="00AD662F">
      <w:pPr>
        <w:spacing w:before="60" w:after="100"/>
        <w:jc w:val="both"/>
        <w:rPr>
          <w:lang w:val="es-ES"/>
        </w:rPr>
      </w:pPr>
      <w:r>
        <w:rPr>
          <w:lang w:val="es-ES"/>
        </w:rPr>
        <w:t>Estos pasos construyen el mapa oficial de congresos CORE/ICORE 2026 A* y A, extraen los artículos desde DBLP, aplican filtros de actas principales y validan la cobertura del corpus.</w:t>
      </w:r>
    </w:p>
    <w:p w14:paraId="29E178E9" w14:textId="77777777" w:rsidR="00AD662F" w:rsidRPr="00AD662F" w:rsidRDefault="00AD662F" w:rsidP="00AD662F">
      <w:pPr>
        <w:spacing w:before="60" w:after="100"/>
        <w:jc w:val="both"/>
      </w:pPr>
      <w:r>
        <w:t>Salidas principales:</w:t>
      </w:r>
    </w:p>
    <w:p w14:paraId="49E84734"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outputs/dblp_inproceedings.csv</w:t>
      </w:r>
      <w:r>
        <w:rPr>
          <w:rFonts w:asciiTheme="minorHAnsi" w:hAnsiTheme="minorHAnsi" w:cstheme="minorHAnsi"/>
        </w:rPr>
        <w:br/>
        <w:t>outputs/corpus_coverage_report.txt</w:t>
      </w:r>
      <w:r>
        <w:rPr>
          <w:rFonts w:asciiTheme="minorHAnsi" w:hAnsiTheme="minorHAnsi" w:cstheme="minorHAnsi"/>
        </w:rPr>
        <w:br/>
        <w:t>outputs/corpus_audit_report.txt</w:t>
      </w:r>
    </w:p>
    <w:p w14:paraId="6F007772" w14:textId="77777777" w:rsidR="00AD662F" w:rsidRPr="00AD662F" w:rsidRDefault="00AD662F" w:rsidP="00AD662F">
      <w:pPr>
        <w:spacing w:before="60" w:after="100"/>
        <w:jc w:val="both"/>
      </w:pPr>
      <w:r>
        <w:t>Controles aplicados:</w:t>
      </w:r>
    </w:p>
    <w:p w14:paraId="7FF33D48" w14:textId="77777777" w:rsidR="00AD662F" w:rsidRPr="00AD662F" w:rsidRDefault="00AD662F" w:rsidP="00AD662F">
      <w:pPr>
        <w:numPr>
          <w:ilvl w:val="0"/>
          <w:numId w:val="9"/>
        </w:numPr>
        <w:spacing w:before="60" w:after="100"/>
        <w:jc w:val="both"/>
        <w:rPr>
          <w:lang w:val="es-ES"/>
        </w:rPr>
      </w:pPr>
      <w:r>
        <w:rPr>
          <w:lang w:val="es-ES"/>
        </w:rPr>
        <w:t xml:space="preserve">verificación de los 170 congresos oficiales; </w:t>
      </w:r>
    </w:p>
    <w:p w14:paraId="3182F083" w14:textId="77777777" w:rsidR="00AD662F" w:rsidRPr="00AD662F" w:rsidRDefault="00AD662F" w:rsidP="00AD662F">
      <w:pPr>
        <w:numPr>
          <w:ilvl w:val="0"/>
          <w:numId w:val="9"/>
        </w:numPr>
        <w:spacing w:before="60" w:after="100"/>
        <w:jc w:val="both"/>
        <w:rPr>
          <w:lang w:val="es-ES"/>
        </w:rPr>
      </w:pPr>
      <w:r>
        <w:rPr>
          <w:lang w:val="es-ES"/>
        </w:rPr>
        <w:t xml:space="preserve">exclusión de workshops, companion proceedings, posters, demos y challenges cuando aparecen diferenciados; </w:t>
      </w:r>
    </w:p>
    <w:p w14:paraId="0751A716" w14:textId="77777777" w:rsidR="00AD662F" w:rsidRPr="00AD662F" w:rsidRDefault="00AD662F" w:rsidP="00AD662F">
      <w:pPr>
        <w:numPr>
          <w:ilvl w:val="0"/>
          <w:numId w:val="9"/>
        </w:numPr>
        <w:spacing w:before="60" w:after="100"/>
        <w:jc w:val="both"/>
      </w:pPr>
      <w:r>
        <w:t xml:space="preserve">auditoría de booktitle; </w:t>
      </w:r>
    </w:p>
    <w:p w14:paraId="6283B422" w14:textId="77777777" w:rsidR="00AD662F" w:rsidRPr="00AD662F" w:rsidRDefault="00AD662F" w:rsidP="00AD662F">
      <w:pPr>
        <w:numPr>
          <w:ilvl w:val="0"/>
          <w:numId w:val="9"/>
        </w:numPr>
        <w:spacing w:before="60" w:after="100"/>
        <w:jc w:val="both"/>
        <w:rPr>
          <w:lang w:val="es-ES"/>
        </w:rPr>
      </w:pPr>
      <w:r>
        <w:rPr>
          <w:lang w:val="es-ES"/>
        </w:rPr>
        <w:t xml:space="preserve">revisión de congresos sin cobertura o con baja cobertura; </w:t>
      </w:r>
    </w:p>
    <w:p w14:paraId="71A25E94" w14:textId="77777777" w:rsidR="00AD662F" w:rsidRPr="00AD662F" w:rsidRDefault="00AD662F" w:rsidP="00AD662F">
      <w:pPr>
        <w:numPr>
          <w:ilvl w:val="0"/>
          <w:numId w:val="9"/>
        </w:numPr>
        <w:spacing w:before="60" w:after="100"/>
        <w:jc w:val="both"/>
        <w:rPr>
          <w:lang w:val="es-ES"/>
        </w:rPr>
      </w:pPr>
      <w:r>
        <w:rPr>
          <w:lang w:val="es-ES"/>
        </w:rPr>
        <w:t xml:space="preserve">validación de prefijos DBLP alternativos cuando procede. </w:t>
      </w:r>
    </w:p>
    <w:p w14:paraId="7D1358FC" w14:textId="77777777" w:rsidR="00AD662F" w:rsidRPr="00AD662F" w:rsidRDefault="00AD662F" w:rsidP="0039343E">
      <w:pPr>
        <w:pStyle w:val="Ttulo3"/>
        <w:rPr>
          <w:lang w:val="es-ES"/>
        </w:rPr>
      </w:pPr>
      <w:r>
        <w:rPr>
          <w:lang w:val="es-ES"/>
        </w:rPr>
        <w:t>D.3.2. Tabla maestra de artículos</w:t>
      </w:r>
    </w:p>
    <w:p w14:paraId="6A49BA40" w14:textId="77777777" w:rsidR="00AD662F" w:rsidRPr="00E91CEA" w:rsidRDefault="00AD662F" w:rsidP="008361CD">
      <w:pPr>
        <w:spacing w:before="60" w:after="100"/>
        <w:ind w:left="720"/>
        <w:rPr>
          <w:rFonts w:asciiTheme="minorHAnsi" w:hAnsiTheme="minorHAnsi" w:cstheme="minorHAnsi"/>
          <w:lang w:val="es-ES"/>
        </w:rPr>
      </w:pPr>
      <w:r>
        <w:rPr>
          <w:rFonts w:asciiTheme="minorHAnsi" w:hAnsiTheme="minorHAnsi" w:cstheme="minorHAnsi"/>
          <w:lang w:val="es-ES"/>
        </w:rPr>
        <w:t>python scripts/04_prepare_paper_master.py --force</w:t>
      </w:r>
    </w:p>
    <w:p w14:paraId="297B0916" w14:textId="77777777" w:rsidR="00AD662F" w:rsidRPr="00AD662F" w:rsidRDefault="00AD662F" w:rsidP="00AD662F">
      <w:pPr>
        <w:spacing w:before="60" w:after="100"/>
        <w:jc w:val="both"/>
        <w:rPr>
          <w:lang w:val="es-ES"/>
        </w:rPr>
      </w:pPr>
      <w:r>
        <w:rPr>
          <w:lang w:val="es-ES"/>
        </w:rPr>
        <w:t>Este paso genera una tabla estable de artículos con identificador interno paper_id. El identificador permite cruzar fuentes incluso cuando el DOI está ausente o no es uniforme.</w:t>
      </w:r>
    </w:p>
    <w:p w14:paraId="701850AE" w14:textId="77777777" w:rsidR="00AD662F" w:rsidRPr="00AD662F" w:rsidRDefault="00AD662F" w:rsidP="00AD662F">
      <w:pPr>
        <w:spacing w:before="60" w:after="100"/>
        <w:jc w:val="both"/>
        <w:rPr>
          <w:lang w:val="es-ES"/>
        </w:rPr>
      </w:pPr>
      <w:r>
        <w:rPr>
          <w:lang w:val="es-ES"/>
        </w:rPr>
        <w:t>Salida principal:</w:t>
      </w:r>
    </w:p>
    <w:p w14:paraId="6FDC0C2F" w14:textId="77777777" w:rsidR="00AD662F" w:rsidRPr="00E91CEA" w:rsidRDefault="00AD662F" w:rsidP="008361CD">
      <w:pPr>
        <w:spacing w:before="60" w:after="100"/>
        <w:ind w:left="720"/>
        <w:rPr>
          <w:rFonts w:asciiTheme="minorHAnsi" w:hAnsiTheme="minorHAnsi" w:cstheme="minorHAnsi"/>
          <w:lang w:val="es-ES"/>
        </w:rPr>
      </w:pPr>
      <w:r>
        <w:rPr>
          <w:rFonts w:asciiTheme="minorHAnsi" w:hAnsiTheme="minorHAnsi" w:cstheme="minorHAnsi"/>
          <w:lang w:val="es-ES"/>
        </w:rPr>
        <w:t>outputs/paper_master.csv</w:t>
      </w:r>
    </w:p>
    <w:p w14:paraId="67CC5358" w14:textId="77777777" w:rsidR="00AD662F" w:rsidRPr="00AD662F" w:rsidRDefault="00AD662F" w:rsidP="00AD662F">
      <w:pPr>
        <w:spacing w:before="60" w:after="100"/>
        <w:jc w:val="both"/>
        <w:rPr>
          <w:lang w:val="es-ES"/>
        </w:rPr>
      </w:pPr>
      <w:r>
        <w:rPr>
          <w:lang w:val="es-ES"/>
        </w:rPr>
        <w:t>Campos principales:</w:t>
      </w:r>
    </w:p>
    <w:p w14:paraId="24A642F1" w14:textId="49013ACC"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paper_id</w:t>
      </w:r>
      <w:r>
        <w:rPr>
          <w:rFonts w:asciiTheme="minorHAnsi" w:hAnsiTheme="minorHAnsi" w:cstheme="minorHAnsi"/>
        </w:rPr>
        <w:tab/>
        <w:t>dblp_key</w:t>
      </w:r>
      <w:r>
        <w:rPr>
          <w:rFonts w:asciiTheme="minorHAnsi" w:hAnsiTheme="minorHAnsi" w:cstheme="minorHAnsi"/>
        </w:rPr>
        <w:tab/>
        <w:t>congress</w:t>
      </w:r>
      <w:r>
        <w:rPr>
          <w:rFonts w:asciiTheme="minorHAnsi" w:hAnsiTheme="minorHAnsi" w:cstheme="minorHAnsi"/>
        </w:rPr>
        <w:tab/>
      </w:r>
      <w:r>
        <w:rPr>
          <w:rFonts w:asciiTheme="minorHAnsi" w:hAnsiTheme="minorHAnsi" w:cstheme="minorHAnsi"/>
        </w:rPr>
        <w:tab/>
        <w:t>level</w:t>
      </w:r>
      <w:r>
        <w:rPr>
          <w:rFonts w:asciiTheme="minorHAnsi" w:hAnsiTheme="minorHAnsi" w:cstheme="minorHAnsi"/>
        </w:rPr>
        <w:tab/>
      </w:r>
      <w:r>
        <w:rPr>
          <w:rFonts w:asciiTheme="minorHAnsi" w:hAnsiTheme="minorHAnsi" w:cstheme="minorHAnsi"/>
        </w:rPr>
        <w:tab/>
        <w:t>area</w:t>
      </w:r>
      <w:r>
        <w:rPr>
          <w:rFonts w:asciiTheme="minorHAnsi" w:hAnsiTheme="minorHAnsi" w:cstheme="minorHAnsi"/>
        </w:rPr>
        <w:tab/>
      </w:r>
      <w:r>
        <w:rPr>
          <w:rFonts w:asciiTheme="minorHAnsi" w:hAnsiTheme="minorHAnsi" w:cstheme="minorHAnsi"/>
        </w:rPr>
        <w:tab/>
        <w:t>year</w:t>
      </w:r>
      <w:r>
        <w:rPr>
          <w:rFonts w:asciiTheme="minorHAnsi" w:hAnsiTheme="minorHAnsi" w:cstheme="minorHAnsi"/>
        </w:rPr>
        <w:br/>
        <w:t>window</w:t>
      </w:r>
      <w:r>
        <w:rPr>
          <w:rFonts w:asciiTheme="minorHAnsi" w:hAnsiTheme="minorHAnsi" w:cstheme="minorHAnsi"/>
        </w:rPr>
        <w:tab/>
      </w:r>
      <w:r>
        <w:rPr>
          <w:rFonts w:asciiTheme="minorHAnsi" w:hAnsiTheme="minorHAnsi" w:cstheme="minorHAnsi"/>
        </w:rPr>
        <w:tab/>
        <w:t>title</w:t>
      </w:r>
      <w:r>
        <w:rPr>
          <w:rFonts w:asciiTheme="minorHAnsi" w:hAnsiTheme="minorHAnsi" w:cstheme="minorHAnsi"/>
        </w:rPr>
        <w:tab/>
      </w:r>
      <w:r>
        <w:rPr>
          <w:rFonts w:asciiTheme="minorHAnsi" w:hAnsiTheme="minorHAnsi" w:cstheme="minorHAnsi"/>
        </w:rPr>
        <w:tab/>
        <w:t>doi</w:t>
      </w:r>
      <w:r>
        <w:rPr>
          <w:rFonts w:asciiTheme="minorHAnsi" w:hAnsiTheme="minorHAnsi" w:cstheme="minorHAnsi"/>
        </w:rPr>
        <w:tab/>
      </w:r>
      <w:r>
        <w:rPr>
          <w:rFonts w:asciiTheme="minorHAnsi" w:hAnsiTheme="minorHAnsi" w:cstheme="minorHAnsi"/>
        </w:rPr>
        <w:tab/>
        <w:t>arxiv_id</w:t>
      </w:r>
      <w:r>
        <w:rPr>
          <w:rFonts w:asciiTheme="minorHAnsi" w:hAnsiTheme="minorHAnsi" w:cstheme="minorHAnsi"/>
        </w:rPr>
        <w:tab/>
      </w:r>
      <w:r>
        <w:rPr>
          <w:rFonts w:asciiTheme="minorHAnsi" w:hAnsiTheme="minorHAnsi" w:cstheme="minorHAnsi"/>
        </w:rPr>
        <w:tab/>
        <w:t>authors</w:t>
      </w:r>
      <w:r>
        <w:rPr>
          <w:rFonts w:asciiTheme="minorHAnsi" w:hAnsiTheme="minorHAnsi" w:cstheme="minorHAnsi"/>
        </w:rPr>
        <w:tab/>
      </w:r>
      <w:r>
        <w:rPr>
          <w:rFonts w:asciiTheme="minorHAnsi" w:hAnsiTheme="minorHAnsi" w:cstheme="minorHAnsi"/>
        </w:rPr>
        <w:tab/>
        <w:t>booktitle</w:t>
      </w:r>
      <w:r>
        <w:rPr>
          <w:rFonts w:asciiTheme="minorHAnsi" w:hAnsiTheme="minorHAnsi" w:cstheme="minorHAnsi"/>
        </w:rPr>
        <w:br/>
      </w:r>
    </w:p>
    <w:p w14:paraId="1962E794" w14:textId="69A949C9" w:rsidR="00AD662F" w:rsidRPr="00AD662F" w:rsidRDefault="00AD662F" w:rsidP="00AD662F">
      <w:pPr>
        <w:spacing w:before="60" w:after="100"/>
        <w:jc w:val="both"/>
      </w:pPr>
      <w:r>
        <w:t>Controles recomendados:</w:t>
      </w:r>
    </w:p>
    <w:p w14:paraId="025ACBF2" w14:textId="77777777" w:rsidR="00AD662F" w:rsidRPr="00AD662F" w:rsidRDefault="00AD662F" w:rsidP="00AD662F">
      <w:pPr>
        <w:numPr>
          <w:ilvl w:val="0"/>
          <w:numId w:val="10"/>
        </w:numPr>
        <w:spacing w:before="60" w:after="100"/>
        <w:jc w:val="both"/>
        <w:rPr>
          <w:lang w:val="es-ES"/>
        </w:rPr>
      </w:pPr>
      <w:r>
        <w:rPr>
          <w:lang w:val="es-ES"/>
        </w:rPr>
        <w:t xml:space="preserve">número de artículos por año; </w:t>
      </w:r>
    </w:p>
    <w:p w14:paraId="704EB8B6" w14:textId="77777777" w:rsidR="00AD662F" w:rsidRPr="00AD662F" w:rsidRDefault="00AD662F" w:rsidP="00AD662F">
      <w:pPr>
        <w:numPr>
          <w:ilvl w:val="0"/>
          <w:numId w:val="10"/>
        </w:numPr>
        <w:spacing w:before="60" w:after="100"/>
        <w:jc w:val="both"/>
        <w:rPr>
          <w:lang w:val="es-ES"/>
        </w:rPr>
      </w:pPr>
      <w:r>
        <w:rPr>
          <w:lang w:val="es-ES"/>
        </w:rPr>
        <w:t xml:space="preserve">número de artículos por congreso; </w:t>
      </w:r>
    </w:p>
    <w:p w14:paraId="171107FF" w14:textId="77777777" w:rsidR="00AD662F" w:rsidRPr="00AD662F" w:rsidRDefault="00AD662F" w:rsidP="00AD662F">
      <w:pPr>
        <w:numPr>
          <w:ilvl w:val="0"/>
          <w:numId w:val="10"/>
        </w:numPr>
        <w:spacing w:before="60" w:after="100"/>
        <w:jc w:val="both"/>
        <w:rPr>
          <w:lang w:val="es-ES"/>
        </w:rPr>
      </w:pPr>
      <w:r>
        <w:rPr>
          <w:lang w:val="es-ES"/>
        </w:rPr>
        <w:t xml:space="preserve">número de artículos por área; </w:t>
      </w:r>
    </w:p>
    <w:p w14:paraId="036C7F02" w14:textId="77777777" w:rsidR="00AD662F" w:rsidRPr="00AD662F" w:rsidRDefault="00AD662F" w:rsidP="00AD662F">
      <w:pPr>
        <w:numPr>
          <w:ilvl w:val="0"/>
          <w:numId w:val="10"/>
        </w:numPr>
        <w:spacing w:before="60" w:after="100"/>
        <w:jc w:val="both"/>
        <w:rPr>
          <w:lang w:val="es-ES"/>
        </w:rPr>
      </w:pPr>
      <w:r>
        <w:rPr>
          <w:lang w:val="es-ES"/>
        </w:rPr>
        <w:lastRenderedPageBreak/>
        <w:t xml:space="preserve">número de artículos por nivel A*/A; </w:t>
      </w:r>
    </w:p>
    <w:p w14:paraId="74511A22" w14:textId="77777777" w:rsidR="00AD662F" w:rsidRPr="00AD662F" w:rsidRDefault="00AD662F" w:rsidP="00AD662F">
      <w:pPr>
        <w:numPr>
          <w:ilvl w:val="0"/>
          <w:numId w:val="10"/>
        </w:numPr>
        <w:spacing w:before="60" w:after="100"/>
        <w:jc w:val="both"/>
        <w:rPr>
          <w:lang w:val="es-ES"/>
        </w:rPr>
      </w:pPr>
      <w:r>
        <w:rPr>
          <w:lang w:val="es-ES"/>
        </w:rPr>
        <w:t xml:space="preserve">número de artículos por ventana quinquenal. </w:t>
      </w:r>
    </w:p>
    <w:p w14:paraId="66648335" w14:textId="77777777" w:rsidR="00AD662F" w:rsidRPr="00AD662F" w:rsidRDefault="00AD662F" w:rsidP="0039343E">
      <w:pPr>
        <w:pStyle w:val="Ttulo3"/>
        <w:rPr>
          <w:lang w:val="es-ES"/>
        </w:rPr>
      </w:pPr>
      <w:r>
        <w:rPr>
          <w:lang w:val="es-ES"/>
        </w:rPr>
        <w:t>D.3.3. Resolución de afiliaciones: OpenAlex DOI</w:t>
      </w:r>
    </w:p>
    <w:p w14:paraId="390A8802"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scripts/05_resolve_affiliations_openalex_doi.py \</w:t>
      </w:r>
      <w:r>
        <w:rPr>
          <w:rFonts w:asciiTheme="minorHAnsi" w:hAnsiTheme="minorHAnsi" w:cstheme="minorHAnsi"/>
        </w:rPr>
        <w:br/>
        <w:t xml:space="preserve">  --api-key $OPENALEX_KEY \</w:t>
      </w:r>
      <w:r>
        <w:rPr>
          <w:rFonts w:asciiTheme="minorHAnsi" w:hAnsiTheme="minorHAnsi" w:cstheme="minorHAnsi"/>
        </w:rPr>
        <w:br/>
        <w:t xml:space="preserve">  --force</w:t>
      </w:r>
    </w:p>
    <w:p w14:paraId="641082F3" w14:textId="77777777" w:rsidR="00AD662F" w:rsidRPr="00AD662F" w:rsidRDefault="00AD662F" w:rsidP="00AD662F">
      <w:pPr>
        <w:spacing w:before="60" w:after="100"/>
        <w:jc w:val="both"/>
        <w:rPr>
          <w:lang w:val="es-ES"/>
        </w:rPr>
      </w:pPr>
      <w:r>
        <w:rPr>
          <w:lang w:val="es-ES"/>
        </w:rPr>
        <w:t>Este paso consulta OpenAlex usando DOI como clave principal. Es la fuente dominante del pipeline y proporciona la mayor parte de las evidencias artículo-país.</w:t>
      </w:r>
    </w:p>
    <w:p w14:paraId="687C9664" w14:textId="77777777" w:rsidR="00AD662F" w:rsidRPr="00AD662F" w:rsidRDefault="00AD662F" w:rsidP="00AD662F">
      <w:pPr>
        <w:spacing w:before="60" w:after="100"/>
        <w:jc w:val="both"/>
      </w:pPr>
      <w:r>
        <w:t>Salidas principales:</w:t>
      </w:r>
    </w:p>
    <w:p w14:paraId="0EA26CAC"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outputs/affiliation_evidence_openalex_doi.csv</w:t>
      </w:r>
      <w:r>
        <w:rPr>
          <w:rFonts w:asciiTheme="minorHAnsi" w:hAnsiTheme="minorHAnsi" w:cstheme="minorHAnsi"/>
        </w:rPr>
        <w:br/>
        <w:t>outputs/openalex_doi_cache.json</w:t>
      </w:r>
      <w:r>
        <w:rPr>
          <w:rFonts w:asciiTheme="minorHAnsi" w:hAnsiTheme="minorHAnsi" w:cstheme="minorHAnsi"/>
        </w:rPr>
        <w:br/>
        <w:t>outputs/openalex_doi_coverage_report.txt</w:t>
      </w:r>
    </w:p>
    <w:p w14:paraId="082FBD02" w14:textId="77777777" w:rsidR="00AD662F" w:rsidRPr="00AD662F" w:rsidRDefault="00AD662F" w:rsidP="0039343E">
      <w:pPr>
        <w:pStyle w:val="Ttulo3"/>
        <w:rPr>
          <w:lang w:val="es-ES"/>
        </w:rPr>
      </w:pPr>
      <w:r>
        <w:rPr>
          <w:lang w:val="es-ES"/>
        </w:rPr>
        <w:t>D.3.4. Resolución de afiliaciones: OpenAlex por venue/año</w:t>
      </w:r>
    </w:p>
    <w:p w14:paraId="2A72A3E2"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scripts/06_resolve_affiliations_openalex_venue.py \</w:t>
      </w:r>
      <w:r>
        <w:rPr>
          <w:rFonts w:asciiTheme="minorHAnsi" w:hAnsiTheme="minorHAnsi" w:cstheme="minorHAnsi"/>
        </w:rPr>
        <w:br/>
        <w:t xml:space="preserve">  --api-key $OPENALEX_KEY \</w:t>
      </w:r>
      <w:r>
        <w:rPr>
          <w:rFonts w:asciiTheme="minorHAnsi" w:hAnsiTheme="minorHAnsi" w:cstheme="minorHAnsi"/>
        </w:rPr>
        <w:br/>
        <w:t xml:space="preserve">  --force</w:t>
      </w:r>
    </w:p>
    <w:p w14:paraId="0B05EAC0" w14:textId="77777777" w:rsidR="00AD662F" w:rsidRPr="00AD662F" w:rsidRDefault="00AD662F" w:rsidP="00AD662F">
      <w:pPr>
        <w:spacing w:before="60" w:after="100"/>
        <w:jc w:val="both"/>
        <w:rPr>
          <w:lang w:val="es-ES"/>
        </w:rPr>
      </w:pPr>
      <w:r>
        <w:rPr>
          <w:lang w:val="es-ES"/>
        </w:rPr>
        <w:t>Este paso complementa OpenAlex DOI mediante búsquedas por fuente/venue y año. Es especialmente útil para algunos congresos de IA/ML, Seguridad, Sistemas y Teoría cuando el DOI no resuelve afiliaciones.</w:t>
      </w:r>
    </w:p>
    <w:p w14:paraId="7D0B6C76" w14:textId="77777777" w:rsidR="00AD662F" w:rsidRPr="00AD662F" w:rsidRDefault="00AD662F" w:rsidP="00AD662F">
      <w:pPr>
        <w:spacing w:before="60" w:after="100"/>
        <w:jc w:val="both"/>
      </w:pPr>
      <w:r>
        <w:t>Salida principal:</w:t>
      </w:r>
    </w:p>
    <w:p w14:paraId="3A4CEB38"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outputs/affiliation_evidence_openalex_venue.csv</w:t>
      </w:r>
    </w:p>
    <w:p w14:paraId="33E8A307" w14:textId="77777777" w:rsidR="00AD662F" w:rsidRPr="00AD662F" w:rsidRDefault="00AD662F" w:rsidP="00AD662F">
      <w:pPr>
        <w:spacing w:before="60" w:after="100"/>
        <w:jc w:val="both"/>
      </w:pPr>
      <w:r>
        <w:t>Notas de ejecución:</w:t>
      </w:r>
    </w:p>
    <w:p w14:paraId="7EC31BA8" w14:textId="77777777" w:rsidR="00AD662F" w:rsidRPr="00AD662F" w:rsidRDefault="00AD662F" w:rsidP="00AD662F">
      <w:pPr>
        <w:numPr>
          <w:ilvl w:val="0"/>
          <w:numId w:val="11"/>
        </w:numPr>
        <w:spacing w:before="60" w:after="100"/>
        <w:jc w:val="both"/>
        <w:rPr>
          <w:lang w:val="es-ES"/>
        </w:rPr>
      </w:pPr>
      <w:r>
        <w:rPr>
          <w:lang w:val="es-ES"/>
        </w:rPr>
        <w:t xml:space="preserve">puede ser costoso en tiempo; </w:t>
      </w:r>
    </w:p>
    <w:p w14:paraId="1E08ED40" w14:textId="77777777" w:rsidR="00AD662F" w:rsidRPr="00AD662F" w:rsidRDefault="00AD662F" w:rsidP="00AD662F">
      <w:pPr>
        <w:numPr>
          <w:ilvl w:val="0"/>
          <w:numId w:val="11"/>
        </w:numPr>
        <w:spacing w:before="60" w:after="100"/>
        <w:jc w:val="both"/>
        <w:rPr>
          <w:lang w:val="es-ES"/>
        </w:rPr>
      </w:pPr>
      <w:r>
        <w:rPr>
          <w:lang w:val="es-ES"/>
        </w:rPr>
        <w:t xml:space="preserve">debe mantener caché para evitar repetir consultas; </w:t>
      </w:r>
    </w:p>
    <w:p w14:paraId="57827568" w14:textId="77777777" w:rsidR="00AD662F" w:rsidRPr="00AD662F" w:rsidRDefault="00AD662F" w:rsidP="00AD662F">
      <w:pPr>
        <w:numPr>
          <w:ilvl w:val="0"/>
          <w:numId w:val="11"/>
        </w:numPr>
        <w:spacing w:before="60" w:after="100"/>
        <w:jc w:val="both"/>
        <w:rPr>
          <w:lang w:val="es-ES"/>
        </w:rPr>
      </w:pPr>
      <w:r>
        <w:rPr>
          <w:lang w:val="es-ES"/>
        </w:rPr>
        <w:t xml:space="preserve">las búsquedas por venue deben auditarse por congreso/año; </w:t>
      </w:r>
    </w:p>
    <w:p w14:paraId="42DF09B9" w14:textId="77777777" w:rsidR="00AD662F" w:rsidRPr="00AD662F" w:rsidRDefault="00AD662F" w:rsidP="00AD662F">
      <w:pPr>
        <w:numPr>
          <w:ilvl w:val="0"/>
          <w:numId w:val="11"/>
        </w:numPr>
        <w:spacing w:before="60" w:after="100"/>
        <w:jc w:val="both"/>
        <w:rPr>
          <w:lang w:val="es-ES"/>
        </w:rPr>
      </w:pPr>
      <w:r>
        <w:rPr>
          <w:lang w:val="es-ES"/>
        </w:rPr>
        <w:t xml:space="preserve">los resultados deben validarse por coincidencia de título. </w:t>
      </w:r>
    </w:p>
    <w:p w14:paraId="0184CA1D" w14:textId="77777777" w:rsidR="00AD662F" w:rsidRPr="00AD662F" w:rsidRDefault="00AD662F" w:rsidP="0039343E">
      <w:pPr>
        <w:pStyle w:val="Ttulo3"/>
        <w:rPr>
          <w:lang w:val="es-ES"/>
        </w:rPr>
      </w:pPr>
      <w:r>
        <w:rPr>
          <w:lang w:val="es-ES"/>
        </w:rPr>
        <w:t>D.3.5. Resolución de afiliaciones: DROPS/LIPIcs</w:t>
      </w:r>
    </w:p>
    <w:p w14:paraId="5E4A6E16"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scripts/07_resolve_affiliations_drops.py --force</w:t>
      </w:r>
    </w:p>
    <w:p w14:paraId="686E1AA2" w14:textId="77777777" w:rsidR="00AD662F" w:rsidRPr="00AD662F" w:rsidRDefault="00AD662F" w:rsidP="00AD662F">
      <w:pPr>
        <w:spacing w:before="60" w:after="100"/>
        <w:jc w:val="both"/>
        <w:rPr>
          <w:lang w:val="es-ES"/>
        </w:rPr>
      </w:pPr>
      <w:r>
        <w:rPr>
          <w:lang w:val="es-ES"/>
        </w:rPr>
        <w:t>Este paso usa metadatos XML de DROPS/LIPIcs para congresos principalmente teóricos. Es relevante para congresos como ICALP, ESA, SoCG, STACS, APPROX/RANDOM, ITCS, CCC, ECOOP y otros cubiertos por LIPIcs.</w:t>
      </w:r>
    </w:p>
    <w:p w14:paraId="63009995" w14:textId="77777777" w:rsidR="00AD662F" w:rsidRPr="00AD662F" w:rsidRDefault="00AD662F" w:rsidP="00AD662F">
      <w:pPr>
        <w:spacing w:before="60" w:after="100"/>
        <w:jc w:val="both"/>
      </w:pPr>
      <w:r>
        <w:t>Salidas principales:</w:t>
      </w:r>
    </w:p>
    <w:p w14:paraId="2910D614"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outputs/affiliation_evidence_drops.csv</w:t>
      </w:r>
      <w:r>
        <w:rPr>
          <w:rFonts w:asciiTheme="minorHAnsi" w:hAnsiTheme="minorHAnsi" w:cstheme="minorHAnsi"/>
        </w:rPr>
        <w:br/>
        <w:t>outputs/drops_cache.json</w:t>
      </w:r>
      <w:r>
        <w:rPr>
          <w:rFonts w:asciiTheme="minorHAnsi" w:hAnsiTheme="minorHAnsi" w:cstheme="minorHAnsi"/>
        </w:rPr>
        <w:br/>
        <w:t>outputs/drops_volume_audit.csv</w:t>
      </w:r>
      <w:r>
        <w:rPr>
          <w:rFonts w:asciiTheme="minorHAnsi" w:hAnsiTheme="minorHAnsi" w:cstheme="minorHAnsi"/>
        </w:rPr>
        <w:br/>
        <w:t>outputs/drops_coverage_report.txt</w:t>
      </w:r>
    </w:p>
    <w:p w14:paraId="05F174CB" w14:textId="77777777" w:rsidR="00AD662F" w:rsidRPr="00AD662F" w:rsidRDefault="00AD662F" w:rsidP="00AD662F">
      <w:pPr>
        <w:spacing w:before="60" w:after="100"/>
        <w:jc w:val="both"/>
      </w:pPr>
      <w:r>
        <w:t>Notas de calidad:</w:t>
      </w:r>
    </w:p>
    <w:p w14:paraId="1B1A33B7" w14:textId="77777777" w:rsidR="00AD662F" w:rsidRPr="00AD662F" w:rsidRDefault="00AD662F" w:rsidP="00AD662F">
      <w:pPr>
        <w:numPr>
          <w:ilvl w:val="0"/>
          <w:numId w:val="12"/>
        </w:numPr>
        <w:spacing w:before="60" w:after="100"/>
        <w:jc w:val="both"/>
        <w:rPr>
          <w:lang w:val="es-ES"/>
        </w:rPr>
      </w:pPr>
      <w:r>
        <w:rPr>
          <w:lang w:val="es-ES"/>
        </w:rPr>
        <w:t xml:space="preserve">los emparejamientos se realizan por título; </w:t>
      </w:r>
    </w:p>
    <w:p w14:paraId="573EAE26" w14:textId="77777777" w:rsidR="00AD662F" w:rsidRPr="00AD662F" w:rsidRDefault="00AD662F" w:rsidP="00AD662F">
      <w:pPr>
        <w:numPr>
          <w:ilvl w:val="0"/>
          <w:numId w:val="12"/>
        </w:numPr>
        <w:spacing w:before="60" w:after="100"/>
        <w:jc w:val="both"/>
        <w:rPr>
          <w:lang w:val="es-ES"/>
        </w:rPr>
      </w:pPr>
      <w:r>
        <w:rPr>
          <w:lang w:val="es-ES"/>
        </w:rPr>
        <w:t xml:space="preserve">los países se extraen de afiliaciones cuando están presentes; </w:t>
      </w:r>
    </w:p>
    <w:p w14:paraId="1AABCA43" w14:textId="77777777" w:rsidR="00AD662F" w:rsidRPr="00AD662F" w:rsidRDefault="00AD662F" w:rsidP="00AD662F">
      <w:pPr>
        <w:numPr>
          <w:ilvl w:val="0"/>
          <w:numId w:val="12"/>
        </w:numPr>
        <w:spacing w:before="60" w:after="100"/>
        <w:jc w:val="both"/>
        <w:rPr>
          <w:lang w:val="es-ES"/>
        </w:rPr>
      </w:pPr>
      <w:r>
        <w:rPr>
          <w:lang w:val="es-ES"/>
        </w:rPr>
        <w:t xml:space="preserve">algunos volúmenes pueden contener títulos pero no países inferibles. </w:t>
      </w:r>
    </w:p>
    <w:p w14:paraId="4B7B39BE" w14:textId="77777777" w:rsidR="00AD662F" w:rsidRPr="00AD662F" w:rsidRDefault="00AD662F" w:rsidP="0039343E">
      <w:pPr>
        <w:pStyle w:val="Ttulo3"/>
      </w:pPr>
      <w:r>
        <w:t>D.3.6. Resolución de afiliaciones: CrossRef</w:t>
      </w:r>
    </w:p>
    <w:p w14:paraId="5162F9DA"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scripts/08_resolve_affiliations_crossref.py \</w:t>
      </w:r>
      <w:r>
        <w:rPr>
          <w:rFonts w:asciiTheme="minorHAnsi" w:hAnsiTheme="minorHAnsi" w:cstheme="minorHAnsi"/>
        </w:rPr>
        <w:br/>
        <w:t xml:space="preserve">  --mailto correo@example.org \</w:t>
      </w:r>
      <w:r>
        <w:rPr>
          <w:rFonts w:asciiTheme="minorHAnsi" w:hAnsiTheme="minorHAnsi" w:cstheme="minorHAnsi"/>
        </w:rPr>
        <w:br/>
        <w:t xml:space="preserve">  --force</w:t>
      </w:r>
    </w:p>
    <w:p w14:paraId="5D17F324" w14:textId="77777777" w:rsidR="00AD662F" w:rsidRPr="00AD662F" w:rsidRDefault="00AD662F" w:rsidP="00AD662F">
      <w:pPr>
        <w:spacing w:before="60" w:after="100"/>
        <w:jc w:val="both"/>
        <w:rPr>
          <w:lang w:val="es-ES"/>
        </w:rPr>
      </w:pPr>
      <w:r>
        <w:rPr>
          <w:lang w:val="es-ES"/>
        </w:rPr>
        <w:t>Este paso consulta CrossRef para artículos con DOI que siguen sin país tras las fases anteriores. Es especialmente útil en algunos congresos ACM, IEEE y editoriales con afiliaciones disponibles en metadatos DOI.</w:t>
      </w:r>
    </w:p>
    <w:p w14:paraId="7AD788D6" w14:textId="77777777" w:rsidR="00AD662F" w:rsidRPr="00AD662F" w:rsidRDefault="00AD662F" w:rsidP="00AD662F">
      <w:pPr>
        <w:spacing w:before="60" w:after="100"/>
        <w:jc w:val="both"/>
      </w:pPr>
      <w:r>
        <w:t>Salidas principales:</w:t>
      </w:r>
    </w:p>
    <w:p w14:paraId="39A97500"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lastRenderedPageBreak/>
        <w:t>outputs/affiliation_evidence_crossref.csv</w:t>
      </w:r>
      <w:r>
        <w:rPr>
          <w:rFonts w:asciiTheme="minorHAnsi" w:hAnsiTheme="minorHAnsi" w:cstheme="minorHAnsi"/>
        </w:rPr>
        <w:br/>
        <w:t>outputs/crossref_cache.json</w:t>
      </w:r>
      <w:r>
        <w:rPr>
          <w:rFonts w:asciiTheme="minorHAnsi" w:hAnsiTheme="minorHAnsi" w:cstheme="minorHAnsi"/>
        </w:rPr>
        <w:br/>
        <w:t>outputs/crossref_unresolved.csv</w:t>
      </w:r>
      <w:r>
        <w:rPr>
          <w:rFonts w:asciiTheme="minorHAnsi" w:hAnsiTheme="minorHAnsi" w:cstheme="minorHAnsi"/>
        </w:rPr>
        <w:br/>
        <w:t>outputs/crossref_coverage_report.txt</w:t>
      </w:r>
    </w:p>
    <w:p w14:paraId="34FA5333" w14:textId="77777777" w:rsidR="00AD662F" w:rsidRPr="00AD662F" w:rsidRDefault="00AD662F" w:rsidP="0039343E">
      <w:pPr>
        <w:pStyle w:val="Ttulo3"/>
      </w:pPr>
      <w:r>
        <w:t>D.3.7. Resolución de afiliaciones: OpenReview</w:t>
      </w:r>
    </w:p>
    <w:p w14:paraId="025688F9"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scripts/10_resolve_affiliations_openreview.py --force</w:t>
      </w:r>
      <w:r>
        <w:rPr>
          <w:rFonts w:asciiTheme="minorHAnsi" w:hAnsiTheme="minorHAnsi" w:cstheme="minorHAnsi"/>
        </w:rPr>
        <w:br/>
        <w:t>python scripts/10b_resolve_affiliations_openreview_expanded.py --force</w:t>
      </w:r>
    </w:p>
    <w:p w14:paraId="4CD169D6" w14:textId="77777777" w:rsidR="00AD662F" w:rsidRPr="00AD662F" w:rsidRDefault="00AD662F" w:rsidP="00AD662F">
      <w:pPr>
        <w:spacing w:before="60" w:after="100"/>
        <w:jc w:val="both"/>
        <w:rPr>
          <w:lang w:val="es-ES"/>
        </w:rPr>
      </w:pPr>
      <w:r>
        <w:rPr>
          <w:lang w:val="es-ES"/>
        </w:rPr>
        <w:t>Estos pasos consultan OpenReview para congresos recientes de IA/ML. El primer script cubre venues principales con soporte claro en OpenReview; el segundo realiza una búsqueda ampliada y controlada para venues adicionales.</w:t>
      </w:r>
    </w:p>
    <w:p w14:paraId="18D6051F" w14:textId="77777777" w:rsidR="00AD662F" w:rsidRPr="00AD662F" w:rsidRDefault="00AD662F" w:rsidP="00AD662F">
      <w:pPr>
        <w:spacing w:before="60" w:after="100"/>
        <w:jc w:val="both"/>
      </w:pPr>
      <w:r>
        <w:t>Salidas principales:</w:t>
      </w:r>
    </w:p>
    <w:p w14:paraId="658F4097"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outputs/affiliation_evidence_openreview.csv</w:t>
      </w:r>
      <w:r>
        <w:rPr>
          <w:rFonts w:asciiTheme="minorHAnsi" w:hAnsiTheme="minorHAnsi" w:cstheme="minorHAnsi"/>
        </w:rPr>
        <w:br/>
        <w:t>outputs/openreview_coverage_report.txt</w:t>
      </w:r>
      <w:r>
        <w:rPr>
          <w:rFonts w:asciiTheme="minorHAnsi" w:hAnsiTheme="minorHAnsi" w:cstheme="minorHAnsi"/>
        </w:rPr>
        <w:br/>
        <w:t>outputs/affiliation_evidence_openreview_expanded.csv</w:t>
      </w:r>
      <w:r>
        <w:rPr>
          <w:rFonts w:asciiTheme="minorHAnsi" w:hAnsiTheme="minorHAnsi" w:cstheme="minorHAnsi"/>
        </w:rPr>
        <w:br/>
        <w:t>outputs/openreview_expanded_coverage_report.txt</w:t>
      </w:r>
    </w:p>
    <w:p w14:paraId="43ADC1E3" w14:textId="77777777" w:rsidR="00AD662F" w:rsidRPr="00AD662F" w:rsidRDefault="00AD662F" w:rsidP="00AD662F">
      <w:pPr>
        <w:spacing w:before="60" w:after="100"/>
        <w:jc w:val="both"/>
      </w:pPr>
      <w:r>
        <w:t>Notas de calidad:</w:t>
      </w:r>
    </w:p>
    <w:p w14:paraId="7BF403EB" w14:textId="77777777" w:rsidR="00AD662F" w:rsidRPr="00AD662F" w:rsidRDefault="00AD662F" w:rsidP="00AD662F">
      <w:pPr>
        <w:numPr>
          <w:ilvl w:val="0"/>
          <w:numId w:val="13"/>
        </w:numPr>
        <w:spacing w:before="60" w:after="100"/>
        <w:jc w:val="both"/>
        <w:rPr>
          <w:lang w:val="es-ES"/>
        </w:rPr>
      </w:pPr>
      <w:r>
        <w:rPr>
          <w:lang w:val="es-ES"/>
        </w:rPr>
        <w:t xml:space="preserve">las evidencias se aceptan solo si hay coincidencia de título suficiente con DBLP; </w:t>
      </w:r>
    </w:p>
    <w:p w14:paraId="5B474222" w14:textId="77777777" w:rsidR="00AD662F" w:rsidRPr="00AD662F" w:rsidRDefault="00AD662F" w:rsidP="00AD662F">
      <w:pPr>
        <w:numPr>
          <w:ilvl w:val="0"/>
          <w:numId w:val="13"/>
        </w:numPr>
        <w:spacing w:before="60" w:after="100"/>
        <w:jc w:val="both"/>
        <w:rPr>
          <w:lang w:val="es-ES"/>
        </w:rPr>
      </w:pPr>
      <w:r>
        <w:rPr>
          <w:lang w:val="es-ES"/>
        </w:rPr>
        <w:t xml:space="preserve">OpenReview es especialmente relevante para ICLR, NeurIPS, ICML y algunas ediciones de AISTATS/UAI; </w:t>
      </w:r>
    </w:p>
    <w:p w14:paraId="57C1049E" w14:textId="77777777" w:rsidR="00AD662F" w:rsidRPr="00AD662F" w:rsidRDefault="00AD662F" w:rsidP="00AD662F">
      <w:pPr>
        <w:numPr>
          <w:ilvl w:val="0"/>
          <w:numId w:val="13"/>
        </w:numPr>
        <w:spacing w:before="60" w:after="100"/>
        <w:jc w:val="both"/>
        <w:rPr>
          <w:lang w:val="es-ES"/>
        </w:rPr>
      </w:pPr>
      <w:r>
        <w:rPr>
          <w:lang w:val="es-ES"/>
        </w:rPr>
        <w:t xml:space="preserve">no se debe asumir que todo contenido OpenReview corresponde al track principal de cada congreso. </w:t>
      </w:r>
    </w:p>
    <w:p w14:paraId="22DAFB51" w14:textId="77777777" w:rsidR="00AD662F" w:rsidRPr="00AD662F" w:rsidRDefault="00AD662F" w:rsidP="0039343E">
      <w:pPr>
        <w:pStyle w:val="Ttulo3"/>
        <w:rPr>
          <w:lang w:val="es-ES"/>
        </w:rPr>
      </w:pPr>
      <w:r>
        <w:rPr>
          <w:lang w:val="es-ES"/>
        </w:rPr>
        <w:t>D.3.8. Resolución de afiliaciones: Semantic Scholar selectivo</w:t>
      </w:r>
    </w:p>
    <w:p w14:paraId="45E804B4"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scripts/12_resolve_affiliations_semantic_scholar_selective.py \</w:t>
      </w:r>
      <w:r>
        <w:rPr>
          <w:rFonts w:asciiTheme="minorHAnsi" w:hAnsiTheme="minorHAnsi" w:cstheme="minorHAnsi"/>
        </w:rPr>
        <w:br/>
        <w:t xml:space="preserve">  --api-key $S2_KEY \</w:t>
      </w:r>
      <w:r>
        <w:rPr>
          <w:rFonts w:asciiTheme="minorHAnsi" w:hAnsiTheme="minorHAnsi" w:cstheme="minorHAnsi"/>
        </w:rPr>
        <w:br/>
        <w:t xml:space="preserve">  --force</w:t>
      </w:r>
    </w:p>
    <w:p w14:paraId="710942A8" w14:textId="77777777" w:rsidR="00AD662F" w:rsidRPr="00AD662F" w:rsidRDefault="00AD662F" w:rsidP="00AD662F">
      <w:pPr>
        <w:spacing w:before="60" w:after="100"/>
        <w:jc w:val="both"/>
        <w:rPr>
          <w:lang w:val="es-ES"/>
        </w:rPr>
      </w:pPr>
      <w:r>
        <w:rPr>
          <w:lang w:val="es-ES"/>
        </w:rPr>
        <w:t>Este paso se ejecuta solo sobre congresos y artículos todavía sin país, principalmente en áreas con baja cobertura residual. Su objetivo es complementar, no sustituir, las fuentes anteriores.</w:t>
      </w:r>
    </w:p>
    <w:p w14:paraId="0B4F1BFF" w14:textId="77777777" w:rsidR="00AD662F" w:rsidRPr="00AD662F" w:rsidRDefault="00AD662F" w:rsidP="00AD662F">
      <w:pPr>
        <w:spacing w:before="60" w:after="100"/>
        <w:jc w:val="both"/>
        <w:rPr>
          <w:lang w:val="es-ES"/>
        </w:rPr>
      </w:pPr>
      <w:r>
        <w:rPr>
          <w:lang w:val="es-ES"/>
        </w:rPr>
        <w:t>Salidas principales:</w:t>
      </w:r>
    </w:p>
    <w:p w14:paraId="74F1CDF1"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outputs/affiliation_evidence_semantic_scholar_selective.csv</w:t>
      </w:r>
      <w:r>
        <w:rPr>
          <w:rFonts w:asciiTheme="minorHAnsi" w:hAnsiTheme="minorHAnsi" w:cstheme="minorHAnsi"/>
        </w:rPr>
        <w:br/>
        <w:t>outputs/semantic_scholar_selective_cache.json</w:t>
      </w:r>
      <w:r>
        <w:rPr>
          <w:rFonts w:asciiTheme="minorHAnsi" w:hAnsiTheme="minorHAnsi" w:cstheme="minorHAnsi"/>
        </w:rPr>
        <w:br/>
        <w:t>outputs/semantic_scholar_selective_audit.csv</w:t>
      </w:r>
      <w:r>
        <w:rPr>
          <w:rFonts w:asciiTheme="minorHAnsi" w:hAnsiTheme="minorHAnsi" w:cstheme="minorHAnsi"/>
        </w:rPr>
        <w:br/>
        <w:t>outputs/semantic_scholar_selective_coverage_report.txt</w:t>
      </w:r>
    </w:p>
    <w:p w14:paraId="7B767B40" w14:textId="77777777" w:rsidR="00AD662F" w:rsidRPr="00AD662F" w:rsidRDefault="00AD662F" w:rsidP="00AD662F">
      <w:pPr>
        <w:spacing w:before="60" w:after="100"/>
        <w:jc w:val="both"/>
      </w:pPr>
      <w:r>
        <w:t>Notas de ejecución:</w:t>
      </w:r>
    </w:p>
    <w:p w14:paraId="0B634B40" w14:textId="77777777" w:rsidR="00AD662F" w:rsidRPr="00AD662F" w:rsidRDefault="00AD662F" w:rsidP="00AD662F">
      <w:pPr>
        <w:numPr>
          <w:ilvl w:val="0"/>
          <w:numId w:val="14"/>
        </w:numPr>
        <w:spacing w:before="60" w:after="100"/>
        <w:jc w:val="both"/>
      </w:pPr>
      <w:r>
        <w:t xml:space="preserve">conviene usar caché persistente; </w:t>
      </w:r>
    </w:p>
    <w:p w14:paraId="7B4A999B" w14:textId="77777777" w:rsidR="00AD662F" w:rsidRPr="00AD662F" w:rsidRDefault="00AD662F" w:rsidP="00AD662F">
      <w:pPr>
        <w:numPr>
          <w:ilvl w:val="0"/>
          <w:numId w:val="14"/>
        </w:numPr>
        <w:spacing w:before="60" w:after="100"/>
        <w:jc w:val="both"/>
        <w:rPr>
          <w:lang w:val="es-ES"/>
        </w:rPr>
      </w:pPr>
      <w:r>
        <w:rPr>
          <w:lang w:val="es-ES"/>
        </w:rPr>
        <w:t xml:space="preserve">las búsquedas por título deben aplicar umbrales estrictos de similitud; </w:t>
      </w:r>
    </w:p>
    <w:p w14:paraId="77F3DAD2" w14:textId="77777777" w:rsidR="00AD662F" w:rsidRPr="00AD662F" w:rsidRDefault="00AD662F" w:rsidP="00AD662F">
      <w:pPr>
        <w:numPr>
          <w:ilvl w:val="0"/>
          <w:numId w:val="14"/>
        </w:numPr>
        <w:spacing w:before="60" w:after="100"/>
        <w:jc w:val="both"/>
        <w:rPr>
          <w:lang w:val="es-ES"/>
        </w:rPr>
      </w:pPr>
      <w:r>
        <w:rPr>
          <w:lang w:val="es-ES"/>
        </w:rPr>
        <w:t xml:space="preserve">Semantic Scholar debe considerarse fuente complementaria de menor confianza relativa. </w:t>
      </w:r>
    </w:p>
    <w:p w14:paraId="611EB2E2" w14:textId="77777777" w:rsidR="00AD662F" w:rsidRPr="00AD662F" w:rsidRDefault="00AD662F" w:rsidP="0039343E">
      <w:pPr>
        <w:pStyle w:val="Ttulo3"/>
        <w:rPr>
          <w:lang w:val="es-ES"/>
        </w:rPr>
      </w:pPr>
      <w:r>
        <w:rPr>
          <w:lang w:val="es-ES"/>
        </w:rPr>
        <w:t>D.3.9. Consolidación artículo-país</w:t>
      </w:r>
    </w:p>
    <w:p w14:paraId="71C16708" w14:textId="77777777" w:rsidR="00AD662F" w:rsidRPr="00E91CEA" w:rsidRDefault="00AD662F" w:rsidP="0039343E">
      <w:pPr>
        <w:spacing w:before="60" w:after="100"/>
        <w:ind w:left="720"/>
        <w:rPr>
          <w:rFonts w:asciiTheme="minorHAnsi" w:hAnsiTheme="minorHAnsi" w:cstheme="minorHAnsi"/>
          <w:lang w:val="es-ES"/>
        </w:rPr>
      </w:pPr>
      <w:r>
        <w:rPr>
          <w:rFonts w:asciiTheme="minorHAnsi" w:hAnsiTheme="minorHAnsi" w:cstheme="minorHAnsi"/>
          <w:lang w:val="es-ES"/>
        </w:rPr>
        <w:t>python scripts/09_build_paper_country.py --force</w:t>
      </w:r>
    </w:p>
    <w:p w14:paraId="239AA36E" w14:textId="77777777" w:rsidR="00AD662F" w:rsidRPr="00AD662F" w:rsidRDefault="00AD662F" w:rsidP="00AD662F">
      <w:pPr>
        <w:spacing w:before="60" w:after="100"/>
        <w:jc w:val="both"/>
        <w:rPr>
          <w:lang w:val="es-ES"/>
        </w:rPr>
      </w:pPr>
      <w:r>
        <w:rPr>
          <w:lang w:val="es-ES"/>
        </w:rPr>
        <w:t>Este paso combina todas las evidencias de afiliación, deduplica por paper_id + country_code y genera la tabla final de conteo completo por país.</w:t>
      </w:r>
    </w:p>
    <w:p w14:paraId="7E7C80CF" w14:textId="77777777" w:rsidR="00AD662F" w:rsidRPr="00AD662F" w:rsidRDefault="00AD662F" w:rsidP="00AD662F">
      <w:pPr>
        <w:spacing w:before="60" w:after="100"/>
        <w:jc w:val="both"/>
      </w:pPr>
      <w:r>
        <w:t>Entradas principales:</w:t>
      </w:r>
    </w:p>
    <w:p w14:paraId="09667AD7"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outputs/paper_master.csv</w:t>
      </w:r>
      <w:r>
        <w:rPr>
          <w:rFonts w:asciiTheme="minorHAnsi" w:hAnsiTheme="minorHAnsi" w:cstheme="minorHAnsi"/>
        </w:rPr>
        <w:br/>
        <w:t>outputs/affiliation_evidence_openalex_doi.csv</w:t>
      </w:r>
      <w:r>
        <w:rPr>
          <w:rFonts w:asciiTheme="minorHAnsi" w:hAnsiTheme="minorHAnsi" w:cstheme="minorHAnsi"/>
        </w:rPr>
        <w:br/>
        <w:t>outputs/affiliation_evidence_openalex_venue.csv</w:t>
      </w:r>
      <w:r>
        <w:rPr>
          <w:rFonts w:asciiTheme="minorHAnsi" w:hAnsiTheme="minorHAnsi" w:cstheme="minorHAnsi"/>
        </w:rPr>
        <w:br/>
        <w:t>outputs/affiliation_evidence_drops.csv</w:t>
      </w:r>
      <w:r>
        <w:rPr>
          <w:rFonts w:asciiTheme="minorHAnsi" w:hAnsiTheme="minorHAnsi" w:cstheme="minorHAnsi"/>
        </w:rPr>
        <w:br/>
        <w:t>outputs/affiliation_evidence_crossref.csv</w:t>
      </w:r>
      <w:r>
        <w:rPr>
          <w:rFonts w:asciiTheme="minorHAnsi" w:hAnsiTheme="minorHAnsi" w:cstheme="minorHAnsi"/>
        </w:rPr>
        <w:br/>
        <w:t>outputs/affiliation_evidence_openreview.csv</w:t>
      </w:r>
      <w:r>
        <w:rPr>
          <w:rFonts w:asciiTheme="minorHAnsi" w:hAnsiTheme="minorHAnsi" w:cstheme="minorHAnsi"/>
        </w:rPr>
        <w:br/>
        <w:t>outputs/affiliation_evidence_openreview_expanded.csv</w:t>
      </w:r>
      <w:r>
        <w:rPr>
          <w:rFonts w:asciiTheme="minorHAnsi" w:hAnsiTheme="minorHAnsi" w:cstheme="minorHAnsi"/>
        </w:rPr>
        <w:br/>
        <w:t>outputs/affiliation_evidence_semantic_scholar_selective.csv</w:t>
      </w:r>
    </w:p>
    <w:p w14:paraId="3B83447A" w14:textId="77777777" w:rsidR="00AD662F" w:rsidRPr="00AD662F" w:rsidRDefault="00AD662F" w:rsidP="00AD662F">
      <w:pPr>
        <w:spacing w:before="60" w:after="100"/>
        <w:jc w:val="both"/>
      </w:pPr>
      <w:r>
        <w:t>Salidas principales:</w:t>
      </w:r>
    </w:p>
    <w:p w14:paraId="35E6C2E7"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lastRenderedPageBreak/>
        <w:t>outputs/paper_country.csv</w:t>
      </w:r>
      <w:r>
        <w:rPr>
          <w:rFonts w:asciiTheme="minorHAnsi" w:hAnsiTheme="minorHAnsi" w:cstheme="minorHAnsi"/>
        </w:rPr>
        <w:br/>
        <w:t>outputs/paper_country_sources.csv</w:t>
      </w:r>
      <w:r>
        <w:rPr>
          <w:rFonts w:asciiTheme="minorHAnsi" w:hAnsiTheme="minorHAnsi" w:cstheme="minorHAnsi"/>
        </w:rPr>
        <w:br/>
        <w:t>outputs/paper_country_report.txt</w:t>
      </w:r>
      <w:r>
        <w:rPr>
          <w:rFonts w:asciiTheme="minorHAnsi" w:hAnsiTheme="minorHAnsi" w:cstheme="minorHAnsi"/>
        </w:rPr>
        <w:br/>
        <w:t>outputs/paper_country_coverage_by_year.csv</w:t>
      </w:r>
      <w:r>
        <w:rPr>
          <w:rFonts w:asciiTheme="minorHAnsi" w:hAnsiTheme="minorHAnsi" w:cstheme="minorHAnsi"/>
        </w:rPr>
        <w:br/>
        <w:t>outputs/paper_country_coverage_by_window.csv</w:t>
      </w:r>
      <w:r>
        <w:rPr>
          <w:rFonts w:asciiTheme="minorHAnsi" w:hAnsiTheme="minorHAnsi" w:cstheme="minorHAnsi"/>
        </w:rPr>
        <w:br/>
        <w:t>outputs/paper_country_coverage_by_level.csv</w:t>
      </w:r>
      <w:r>
        <w:rPr>
          <w:rFonts w:asciiTheme="minorHAnsi" w:hAnsiTheme="minorHAnsi" w:cstheme="minorHAnsi"/>
        </w:rPr>
        <w:br/>
        <w:t>outputs/paper_country_coverage_by_area.csv</w:t>
      </w:r>
      <w:r>
        <w:rPr>
          <w:rFonts w:asciiTheme="minorHAnsi" w:hAnsiTheme="minorHAnsi" w:cstheme="minorHAnsi"/>
        </w:rPr>
        <w:br/>
        <w:t>outputs/paper_country_coverage_by_congress.csv</w:t>
      </w:r>
      <w:r>
        <w:rPr>
          <w:rFonts w:asciiTheme="minorHAnsi" w:hAnsiTheme="minorHAnsi" w:cstheme="minorHAnsi"/>
        </w:rPr>
        <w:br/>
        <w:t>outputs/paper_country_country_counts.csv</w:t>
      </w:r>
      <w:r>
        <w:rPr>
          <w:rFonts w:asciiTheme="minorHAnsi" w:hAnsiTheme="minorHAnsi" w:cstheme="minorHAnsi"/>
        </w:rPr>
        <w:br/>
        <w:t>outputs/paper_country_europe_summary.csv</w:t>
      </w:r>
      <w:r>
        <w:rPr>
          <w:rFonts w:asciiTheme="minorHAnsi" w:hAnsiTheme="minorHAnsi" w:cstheme="minorHAnsi"/>
        </w:rPr>
        <w:br/>
        <w:t>outputs/paper_country_unresolved.csv</w:t>
      </w:r>
    </w:p>
    <w:p w14:paraId="70CFF5CD" w14:textId="77777777" w:rsidR="00AD662F" w:rsidRPr="00AD662F" w:rsidRDefault="00AD662F" w:rsidP="00AD662F">
      <w:pPr>
        <w:spacing w:before="60" w:after="100"/>
        <w:jc w:val="both"/>
        <w:rPr>
          <w:lang w:val="es-ES"/>
        </w:rPr>
      </w:pPr>
      <w:r>
        <w:rPr>
          <w:lang w:val="es-ES"/>
        </w:rPr>
        <w:t>El fichero paper_country.csv es la base de los indicadores finales. Cada fila representa un par artículo-país.</w:t>
      </w:r>
    </w:p>
    <w:p w14:paraId="7515AA29" w14:textId="77777777" w:rsidR="00AD662F" w:rsidRPr="00AD662F" w:rsidRDefault="00AD662F" w:rsidP="0039343E">
      <w:pPr>
        <w:pStyle w:val="Ttulo3"/>
        <w:rPr>
          <w:lang w:val="es-ES"/>
        </w:rPr>
      </w:pPr>
      <w:r>
        <w:rPr>
          <w:lang w:val="es-ES"/>
        </w:rPr>
        <w:t>D.3.10. Clasificación área/subárea</w:t>
      </w:r>
    </w:p>
    <w:p w14:paraId="5B2DEE4A"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scripts/13_create_congress_area_subarea.py --force</w:t>
      </w:r>
    </w:p>
    <w:p w14:paraId="0C1B6F6B" w14:textId="77777777" w:rsidR="00AD662F" w:rsidRPr="00AD662F" w:rsidRDefault="00AD662F" w:rsidP="00AD662F">
      <w:pPr>
        <w:spacing w:before="60" w:after="100"/>
        <w:jc w:val="both"/>
        <w:rPr>
          <w:lang w:val="es-ES"/>
        </w:rPr>
      </w:pPr>
      <w:r>
        <w:rPr>
          <w:lang w:val="es-ES"/>
        </w:rPr>
        <w:t>Este paso genera la tabla auxiliar que documenta la clasificación temática usada en el informe.</w:t>
      </w:r>
    </w:p>
    <w:p w14:paraId="138E09E1" w14:textId="77777777" w:rsidR="00AD662F" w:rsidRPr="00AD662F" w:rsidRDefault="00AD662F" w:rsidP="00AD662F">
      <w:pPr>
        <w:spacing w:before="60" w:after="100"/>
        <w:jc w:val="both"/>
      </w:pPr>
      <w:r>
        <w:t>Salidas principales:</w:t>
      </w:r>
    </w:p>
    <w:p w14:paraId="4B1DC472" w14:textId="77777777" w:rsidR="00AD662F" w:rsidRPr="00AD662F" w:rsidRDefault="00AD662F" w:rsidP="0039343E">
      <w:pPr>
        <w:spacing w:before="60" w:after="100"/>
        <w:ind w:left="720"/>
        <w:rPr>
          <w:rFonts w:asciiTheme="minorHAnsi" w:hAnsiTheme="minorHAnsi" w:cstheme="minorHAnsi"/>
        </w:rPr>
      </w:pPr>
      <w:r>
        <w:rPr>
          <w:rFonts w:asciiTheme="minorHAnsi" w:hAnsiTheme="minorHAnsi" w:cstheme="minorHAnsi"/>
        </w:rPr>
        <w:t>outputs/congress_area_subarea.csv</w:t>
      </w:r>
      <w:r>
        <w:rPr>
          <w:rFonts w:asciiTheme="minorHAnsi" w:hAnsiTheme="minorHAnsi" w:cstheme="minorHAnsi"/>
        </w:rPr>
        <w:br/>
        <w:t>outputs/congress_area_subarea_summary.csv</w:t>
      </w:r>
    </w:p>
    <w:p w14:paraId="50061CBC" w14:textId="77777777" w:rsidR="00AD662F" w:rsidRPr="00AD662F" w:rsidRDefault="00AD662F" w:rsidP="00AD662F">
      <w:pPr>
        <w:spacing w:before="60" w:after="100"/>
        <w:jc w:val="both"/>
        <w:rPr>
          <w:lang w:val="es-ES"/>
        </w:rPr>
      </w:pPr>
      <w:r>
        <w:rPr>
          <w:lang w:val="es-ES"/>
        </w:rPr>
        <w:t>La tabla incluye área, etiqueta de informe, subárea, congreso, nivel y notas de clasificación. CORE/ICORE no proporciona esta taxonomía: se trata de una capa analítica auxiliar.</w:t>
      </w:r>
    </w:p>
    <w:p w14:paraId="1589318A" w14:textId="77777777" w:rsidR="00AD662F" w:rsidRPr="00AD662F" w:rsidRDefault="00AD662F" w:rsidP="0039343E">
      <w:pPr>
        <w:pStyle w:val="Ttulo3"/>
      </w:pPr>
      <w:r>
        <w:t>D.3.11. Indicadores finales</w:t>
      </w:r>
    </w:p>
    <w:p w14:paraId="4B3E3B6C" w14:textId="77777777" w:rsidR="00AD662F" w:rsidRPr="00AD662F" w:rsidRDefault="00AD662F" w:rsidP="007C0B18">
      <w:pPr>
        <w:spacing w:before="60" w:after="100"/>
        <w:ind w:left="720"/>
        <w:rPr>
          <w:rFonts w:asciiTheme="minorHAnsi" w:hAnsiTheme="minorHAnsi" w:cstheme="minorHAnsi"/>
        </w:rPr>
      </w:pPr>
      <w:r>
        <w:rPr>
          <w:rFonts w:asciiTheme="minorHAnsi" w:hAnsiTheme="minorHAnsi" w:cstheme="minorHAnsi"/>
        </w:rPr>
        <w:t>python scripts/14_build_report_indicators.py --force</w:t>
      </w:r>
    </w:p>
    <w:p w14:paraId="2D7A723B" w14:textId="77777777" w:rsidR="00AD662F" w:rsidRPr="00AD662F" w:rsidRDefault="00AD662F" w:rsidP="00AD662F">
      <w:pPr>
        <w:spacing w:before="60" w:after="100"/>
        <w:jc w:val="both"/>
        <w:rPr>
          <w:lang w:val="es-ES"/>
        </w:rPr>
      </w:pPr>
      <w:r>
        <w:rPr>
          <w:lang w:val="es-ES"/>
        </w:rPr>
        <w:t>Este paso genera las tablas utilizadas directamente en el informe.</w:t>
      </w:r>
    </w:p>
    <w:p w14:paraId="4D7D0CA9" w14:textId="77777777" w:rsidR="00AD662F" w:rsidRPr="00AD662F" w:rsidRDefault="00AD662F" w:rsidP="00AD662F">
      <w:pPr>
        <w:spacing w:before="60" w:after="100"/>
        <w:jc w:val="both"/>
      </w:pPr>
      <w:r>
        <w:t>Salidas principales:</w:t>
      </w:r>
    </w:p>
    <w:p w14:paraId="515B9752"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outputs/report_indicators_global_by_window.csv</w:t>
      </w:r>
      <w:r>
        <w:rPr>
          <w:rFonts w:asciiTheme="minorHAnsi" w:hAnsiTheme="minorHAnsi" w:cstheme="minorHAnsi"/>
        </w:rPr>
        <w:br/>
        <w:t>outputs/report_indicators_spain_europe_by_window.csv</w:t>
      </w:r>
      <w:r>
        <w:rPr>
          <w:rFonts w:asciiTheme="minorHAnsi" w:hAnsiTheme="minorHAnsi" w:cstheme="minorHAnsi"/>
        </w:rPr>
        <w:br/>
        <w:t>outputs/report_indicators_country_ranking_europe_by_window.csv</w:t>
      </w:r>
      <w:r>
        <w:rPr>
          <w:rFonts w:asciiTheme="minorHAnsi" w:hAnsiTheme="minorHAnsi" w:cstheme="minorHAnsi"/>
        </w:rPr>
        <w:br/>
        <w:t>outputs/report_indicators_country_ranking_europe_by_area_window.csv</w:t>
      </w:r>
      <w:r>
        <w:rPr>
          <w:rFonts w:asciiTheme="minorHAnsi" w:hAnsiTheme="minorHAnsi" w:cstheme="minorHAnsi"/>
        </w:rPr>
        <w:br/>
        <w:t>outputs/report_indicators_spain_by_area_window.csv</w:t>
      </w:r>
      <w:r>
        <w:rPr>
          <w:rFonts w:asciiTheme="minorHAnsi" w:hAnsiTheme="minorHAnsi" w:cstheme="minorHAnsi"/>
        </w:rPr>
        <w:br/>
        <w:t>outputs/report_indicators_spain_by_level_window.csv</w:t>
      </w:r>
      <w:r>
        <w:rPr>
          <w:rFonts w:asciiTheme="minorHAnsi" w:hAnsiTheme="minorHAnsi" w:cstheme="minorHAnsi"/>
        </w:rPr>
        <w:br/>
        <w:t>outputs/report_indicators_area_coverage.csv</w:t>
      </w:r>
      <w:r>
        <w:rPr>
          <w:rFonts w:asciiTheme="minorHAnsi" w:hAnsiTheme="minorHAnsi" w:cstheme="minorHAnsi"/>
        </w:rPr>
        <w:br/>
        <w:t>outputs/report_indicators_congress_spain_top.csv</w:t>
      </w:r>
      <w:r>
        <w:rPr>
          <w:rFonts w:asciiTheme="minorHAnsi" w:hAnsiTheme="minorHAnsi" w:cstheme="minorHAnsi"/>
        </w:rPr>
        <w:br/>
        <w:t>outputs/report_indicators_country_comparison.csv</w:t>
      </w:r>
      <w:r>
        <w:rPr>
          <w:rFonts w:asciiTheme="minorHAnsi" w:hAnsiTheme="minorHAnsi" w:cstheme="minorHAnsi"/>
        </w:rPr>
        <w:br/>
        <w:t>outputs/report_indicators_primary_comparators_wide.csv</w:t>
      </w:r>
      <w:r>
        <w:rPr>
          <w:rFonts w:asciiTheme="minorHAnsi" w:hAnsiTheme="minorHAnsi" w:cstheme="minorHAnsi"/>
        </w:rPr>
        <w:br/>
        <w:t>outputs/report_indicators_europe_growth_factors.csv</w:t>
      </w:r>
      <w:r>
        <w:rPr>
          <w:rFonts w:asciiTheme="minorHAnsi" w:hAnsiTheme="minorHAnsi" w:cstheme="minorHAnsi"/>
        </w:rPr>
        <w:br/>
        <w:t>outputs/report_indicators_es_it_ratio_by_window.csv</w:t>
      </w:r>
      <w:r>
        <w:rPr>
          <w:rFonts w:asciiTheme="minorHAnsi" w:hAnsiTheme="minorHAnsi" w:cstheme="minorHAnsi"/>
        </w:rPr>
        <w:br/>
        <w:t>outputs/report_indicators_top_congresses_spain_by_window.csv</w:t>
      </w:r>
      <w:r>
        <w:rPr>
          <w:rFonts w:asciiTheme="minorHAnsi" w:hAnsiTheme="minorHAnsi" w:cstheme="minorHAnsi"/>
        </w:rPr>
        <w:br/>
        <w:t>outputs/report_indicators_summary.txt</w:t>
      </w:r>
    </w:p>
    <w:p w14:paraId="41C8FC28" w14:textId="77777777" w:rsidR="00AD662F" w:rsidRPr="00AD662F" w:rsidRDefault="00AD662F" w:rsidP="00910E76">
      <w:pPr>
        <w:pStyle w:val="Ttulo2"/>
        <w:rPr>
          <w:lang w:val="es-ES"/>
        </w:rPr>
      </w:pPr>
      <w:r>
        <w:rPr>
          <w:lang w:val="es-ES"/>
        </w:rPr>
        <w:t>D.4. Controles de calidad aplicados</w:t>
      </w:r>
    </w:p>
    <w:p w14:paraId="567E5C6D" w14:textId="77777777" w:rsidR="00AD662F" w:rsidRPr="00AD662F" w:rsidRDefault="00AD662F" w:rsidP="00AD662F">
      <w:pPr>
        <w:spacing w:before="60" w:after="100"/>
        <w:jc w:val="both"/>
        <w:rPr>
          <w:lang w:val="es-ES"/>
        </w:rPr>
      </w:pPr>
      <w:r>
        <w:rPr>
          <w:lang w:val="es-ES"/>
        </w:rPr>
        <w:t>El pipeline incorpora varios controles de calidad:</w:t>
      </w:r>
    </w:p>
    <w:p w14:paraId="48ACAFE4" w14:textId="77777777" w:rsidR="00AD662F" w:rsidRPr="00AD662F" w:rsidRDefault="00AD662F" w:rsidP="00AD662F">
      <w:pPr>
        <w:numPr>
          <w:ilvl w:val="0"/>
          <w:numId w:val="15"/>
        </w:numPr>
        <w:spacing w:before="60" w:after="100"/>
        <w:jc w:val="both"/>
        <w:rPr>
          <w:lang w:val="es-ES"/>
        </w:rPr>
      </w:pPr>
      <w:r>
        <w:rPr>
          <w:lang w:val="es-ES"/>
        </w:rPr>
        <w:t xml:space="preserve">comprobación de que los 170 congresos oficiales CORE/ICORE 2026 A* y A están representados en el corpus DBLP; </w:t>
      </w:r>
    </w:p>
    <w:p w14:paraId="23E4A60E" w14:textId="77777777" w:rsidR="00AD662F" w:rsidRPr="00AD662F" w:rsidRDefault="00AD662F" w:rsidP="00AD662F">
      <w:pPr>
        <w:numPr>
          <w:ilvl w:val="0"/>
          <w:numId w:val="15"/>
        </w:numPr>
        <w:spacing w:before="60" w:after="100"/>
        <w:jc w:val="both"/>
        <w:rPr>
          <w:lang w:val="es-ES"/>
        </w:rPr>
      </w:pPr>
      <w:r>
        <w:rPr>
          <w:lang w:val="es-ES"/>
        </w:rPr>
        <w:t xml:space="preserve">validación de cobertura por congreso; </w:t>
      </w:r>
    </w:p>
    <w:p w14:paraId="15C333F7" w14:textId="77777777" w:rsidR="00AD662F" w:rsidRPr="00AD662F" w:rsidRDefault="00AD662F" w:rsidP="00AD662F">
      <w:pPr>
        <w:numPr>
          <w:ilvl w:val="0"/>
          <w:numId w:val="15"/>
        </w:numPr>
        <w:spacing w:before="60" w:after="100"/>
        <w:jc w:val="both"/>
        <w:rPr>
          <w:lang w:val="es-ES"/>
        </w:rPr>
      </w:pPr>
      <w:r>
        <w:rPr>
          <w:lang w:val="es-ES"/>
        </w:rPr>
        <w:t xml:space="preserve">exclusión de proceedings secundarios cuando DBLP los diferencia; </w:t>
      </w:r>
    </w:p>
    <w:p w14:paraId="7CAD4C24" w14:textId="77777777" w:rsidR="00AD662F" w:rsidRPr="00AD662F" w:rsidRDefault="00AD662F" w:rsidP="00AD662F">
      <w:pPr>
        <w:numPr>
          <w:ilvl w:val="0"/>
          <w:numId w:val="15"/>
        </w:numPr>
        <w:spacing w:before="60" w:after="100"/>
        <w:jc w:val="both"/>
      </w:pPr>
      <w:r>
        <w:t xml:space="preserve">auditoría de booktitle; </w:t>
      </w:r>
    </w:p>
    <w:p w14:paraId="1F4EF0E0" w14:textId="77777777" w:rsidR="00AD662F" w:rsidRPr="00AD662F" w:rsidRDefault="00AD662F" w:rsidP="00AD662F">
      <w:pPr>
        <w:numPr>
          <w:ilvl w:val="0"/>
          <w:numId w:val="15"/>
        </w:numPr>
        <w:spacing w:before="60" w:after="100"/>
        <w:jc w:val="both"/>
        <w:rPr>
          <w:lang w:val="es-ES"/>
        </w:rPr>
      </w:pPr>
      <w:r>
        <w:rPr>
          <w:lang w:val="es-ES"/>
        </w:rPr>
        <w:t xml:space="preserve">creación de paper_id estable para cada artículo; </w:t>
      </w:r>
    </w:p>
    <w:p w14:paraId="327B7527" w14:textId="77777777" w:rsidR="00AD662F" w:rsidRPr="00AD662F" w:rsidRDefault="00AD662F" w:rsidP="00AD662F">
      <w:pPr>
        <w:numPr>
          <w:ilvl w:val="0"/>
          <w:numId w:val="15"/>
        </w:numPr>
        <w:spacing w:before="60" w:after="100"/>
        <w:jc w:val="both"/>
        <w:rPr>
          <w:lang w:val="es-ES"/>
        </w:rPr>
      </w:pPr>
      <w:r>
        <w:rPr>
          <w:lang w:val="es-ES"/>
        </w:rPr>
        <w:t xml:space="preserve">consolidación de evidencias por fuente; </w:t>
      </w:r>
    </w:p>
    <w:p w14:paraId="454A205A" w14:textId="77777777" w:rsidR="00AD662F" w:rsidRPr="00AD662F" w:rsidRDefault="00AD662F" w:rsidP="00AD662F">
      <w:pPr>
        <w:numPr>
          <w:ilvl w:val="0"/>
          <w:numId w:val="15"/>
        </w:numPr>
        <w:spacing w:before="60" w:after="100"/>
        <w:jc w:val="both"/>
      </w:pPr>
      <w:r>
        <w:t xml:space="preserve">deduplicación final por paper_id + country_code; </w:t>
      </w:r>
    </w:p>
    <w:p w14:paraId="47C7E59A" w14:textId="77777777" w:rsidR="00AD662F" w:rsidRPr="00AD662F" w:rsidRDefault="00AD662F" w:rsidP="00AD662F">
      <w:pPr>
        <w:numPr>
          <w:ilvl w:val="0"/>
          <w:numId w:val="15"/>
        </w:numPr>
        <w:spacing w:before="60" w:after="100"/>
        <w:jc w:val="both"/>
        <w:rPr>
          <w:lang w:val="es-ES"/>
        </w:rPr>
      </w:pPr>
      <w:r>
        <w:rPr>
          <w:lang w:val="es-ES"/>
        </w:rPr>
        <w:t xml:space="preserve">reporte explícito de cobertura por ventana, nivel, área y congreso; </w:t>
      </w:r>
    </w:p>
    <w:p w14:paraId="5AC014AB" w14:textId="77777777" w:rsidR="00AD662F" w:rsidRPr="00AD662F" w:rsidRDefault="00AD662F" w:rsidP="00AD662F">
      <w:pPr>
        <w:numPr>
          <w:ilvl w:val="0"/>
          <w:numId w:val="15"/>
        </w:numPr>
        <w:spacing w:before="60" w:after="100"/>
        <w:jc w:val="both"/>
        <w:rPr>
          <w:lang w:val="es-ES"/>
        </w:rPr>
      </w:pPr>
      <w:r>
        <w:rPr>
          <w:lang w:val="es-ES"/>
        </w:rPr>
        <w:lastRenderedPageBreak/>
        <w:t xml:space="preserve">identificación de congresos con baja cobertura; </w:t>
      </w:r>
    </w:p>
    <w:p w14:paraId="15E5C827" w14:textId="77777777" w:rsidR="00AD662F" w:rsidRPr="00AD662F" w:rsidRDefault="00AD662F" w:rsidP="00AD662F">
      <w:pPr>
        <w:numPr>
          <w:ilvl w:val="0"/>
          <w:numId w:val="15"/>
        </w:numPr>
        <w:spacing w:before="60" w:after="100"/>
        <w:jc w:val="both"/>
        <w:rPr>
          <w:lang w:val="es-ES"/>
        </w:rPr>
      </w:pPr>
      <w:r>
        <w:rPr>
          <w:lang w:val="es-ES"/>
        </w:rPr>
        <w:t xml:space="preserve">separación entre corpus técnico global y análisis comparativo por áreas; </w:t>
      </w:r>
    </w:p>
    <w:p w14:paraId="2B3C4674" w14:textId="77777777" w:rsidR="00AD662F" w:rsidRPr="00AD662F" w:rsidRDefault="00AD662F" w:rsidP="00AD662F">
      <w:pPr>
        <w:numPr>
          <w:ilvl w:val="0"/>
          <w:numId w:val="15"/>
        </w:numPr>
        <w:spacing w:before="60" w:after="100"/>
        <w:jc w:val="both"/>
        <w:rPr>
          <w:lang w:val="es-ES"/>
        </w:rPr>
      </w:pPr>
      <w:r>
        <w:rPr>
          <w:lang w:val="es-ES"/>
        </w:rPr>
        <w:t xml:space="preserve">tratamiento específico de Bioinformática/ISMB como congreso incluido en el corpus, pero no como área comparativa principal. </w:t>
      </w:r>
    </w:p>
    <w:p w14:paraId="42679227" w14:textId="77777777" w:rsidR="00AD662F" w:rsidRPr="00AD662F" w:rsidRDefault="00AD662F" w:rsidP="00910E76">
      <w:pPr>
        <w:pStyle w:val="Ttulo2"/>
        <w:rPr>
          <w:lang w:val="es-ES"/>
        </w:rPr>
      </w:pPr>
      <w:r>
        <w:rPr>
          <w:lang w:val="es-ES"/>
        </w:rPr>
        <w:t>D.5. Criterios metodológicos implementados</w:t>
      </w:r>
    </w:p>
    <w:p w14:paraId="1A5EBCFC" w14:textId="77777777" w:rsidR="00AD662F" w:rsidRPr="00AD662F" w:rsidRDefault="00AD662F" w:rsidP="00AD662F">
      <w:pPr>
        <w:spacing w:before="60" w:after="100"/>
        <w:jc w:val="both"/>
        <w:rPr>
          <w:lang w:val="es-ES"/>
        </w:rPr>
      </w:pPr>
      <w:r>
        <w:rPr>
          <w:lang w:val="es-ES"/>
        </w:rPr>
        <w:t>Los scripts implementan los siguientes criterios metodológicos: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7177"/>
      </w:tblGrid>
      <w:tr w:rsidR="00AD662F" w:rsidRPr="00AD662F" w14:paraId="156E8A47" w14:textId="77777777" w:rsidTr="000C6B7C">
        <w:trPr>
          <w:tblHeader/>
          <w:tblCellSpacing w:w="15" w:type="dxa"/>
        </w:trPr>
        <w:tc>
          <w:tcPr>
            <w:tcW w:w="2223" w:type="dxa"/>
            <w:vAlign w:val="center"/>
            <w:hideMark/>
          </w:tcPr>
          <w:p w14:paraId="3F84C8B8" w14:textId="77777777" w:rsidR="00AD662F" w:rsidRPr="00AD662F" w:rsidRDefault="00AD662F" w:rsidP="00AD662F">
            <w:pPr>
              <w:spacing w:before="60" w:after="100"/>
              <w:jc w:val="both"/>
              <w:rPr>
                <w:b/>
                <w:bCs/>
              </w:rPr>
            </w:pPr>
            <w:r>
              <w:rPr>
                <w:b/>
                <w:bCs/>
              </w:rPr>
              <w:t>Criterio</w:t>
            </w:r>
          </w:p>
        </w:tc>
        <w:tc>
          <w:tcPr>
            <w:tcW w:w="7132" w:type="dxa"/>
            <w:vAlign w:val="center"/>
            <w:hideMark/>
          </w:tcPr>
          <w:p w14:paraId="64150505" w14:textId="77777777" w:rsidR="00AD662F" w:rsidRPr="00AD662F" w:rsidRDefault="00AD662F" w:rsidP="00AD662F">
            <w:pPr>
              <w:spacing w:before="60" w:after="100"/>
              <w:jc w:val="both"/>
              <w:rPr>
                <w:b/>
                <w:bCs/>
              </w:rPr>
            </w:pPr>
            <w:r>
              <w:rPr>
                <w:b/>
                <w:bCs/>
              </w:rPr>
              <w:t>Implementación</w:t>
            </w:r>
          </w:p>
        </w:tc>
      </w:tr>
      <w:tr w:rsidR="00AD662F" w:rsidRPr="00AD662F" w14:paraId="3CECC673" w14:textId="77777777" w:rsidTr="000C6B7C">
        <w:trPr>
          <w:tblCellSpacing w:w="15" w:type="dxa"/>
        </w:trPr>
        <w:tc>
          <w:tcPr>
            <w:tcW w:w="2223" w:type="dxa"/>
            <w:vAlign w:val="center"/>
            <w:hideMark/>
          </w:tcPr>
          <w:p w14:paraId="4CBB8A21" w14:textId="77777777" w:rsidR="00AD662F" w:rsidRPr="00AD662F" w:rsidRDefault="00AD662F" w:rsidP="00AD662F">
            <w:pPr>
              <w:spacing w:before="60" w:after="100"/>
              <w:jc w:val="both"/>
            </w:pPr>
            <w:r>
              <w:t>Periodo</w:t>
            </w:r>
          </w:p>
        </w:tc>
        <w:tc>
          <w:tcPr>
            <w:tcW w:w="7132" w:type="dxa"/>
            <w:vAlign w:val="center"/>
            <w:hideMark/>
          </w:tcPr>
          <w:p w14:paraId="51AEE0A4" w14:textId="77777777" w:rsidR="00AD662F" w:rsidRPr="00AD662F" w:rsidRDefault="00AD662F" w:rsidP="00AD662F">
            <w:pPr>
              <w:spacing w:before="60" w:after="100"/>
              <w:jc w:val="both"/>
            </w:pPr>
            <w:r>
              <w:t>2001–2025.</w:t>
            </w:r>
          </w:p>
        </w:tc>
      </w:tr>
      <w:tr w:rsidR="00AD662F" w:rsidRPr="002367E8" w14:paraId="27C0B3D6" w14:textId="77777777" w:rsidTr="000C6B7C">
        <w:trPr>
          <w:tblCellSpacing w:w="15" w:type="dxa"/>
        </w:trPr>
        <w:tc>
          <w:tcPr>
            <w:tcW w:w="2223" w:type="dxa"/>
            <w:vAlign w:val="center"/>
            <w:hideMark/>
          </w:tcPr>
          <w:p w14:paraId="6285FF92" w14:textId="77777777" w:rsidR="00AD662F" w:rsidRPr="00AD662F" w:rsidRDefault="00AD662F" w:rsidP="00AD662F">
            <w:pPr>
              <w:spacing w:before="60" w:after="100"/>
              <w:jc w:val="both"/>
            </w:pPr>
            <w:r>
              <w:t>Ventanas</w:t>
            </w:r>
          </w:p>
        </w:tc>
        <w:tc>
          <w:tcPr>
            <w:tcW w:w="7132" w:type="dxa"/>
            <w:vAlign w:val="center"/>
            <w:hideMark/>
          </w:tcPr>
          <w:p w14:paraId="49AA5D0E" w14:textId="77777777" w:rsidR="00AD662F" w:rsidRPr="00AD662F" w:rsidRDefault="00AD662F" w:rsidP="00AD662F">
            <w:pPr>
              <w:spacing w:before="60" w:after="100"/>
              <w:jc w:val="both"/>
              <w:rPr>
                <w:lang w:val="es-ES"/>
              </w:rPr>
            </w:pPr>
            <w:r>
              <w:rPr>
                <w:lang w:val="es-ES"/>
              </w:rPr>
              <w:t>Cinco ventanas quinquenales no solapadas.</w:t>
            </w:r>
          </w:p>
        </w:tc>
      </w:tr>
      <w:tr w:rsidR="00AD662F" w:rsidRPr="00AD662F" w14:paraId="4BE73954" w14:textId="77777777" w:rsidTr="000C6B7C">
        <w:trPr>
          <w:tblCellSpacing w:w="15" w:type="dxa"/>
        </w:trPr>
        <w:tc>
          <w:tcPr>
            <w:tcW w:w="2223" w:type="dxa"/>
            <w:vAlign w:val="center"/>
            <w:hideMark/>
          </w:tcPr>
          <w:p w14:paraId="26BFD2BD" w14:textId="77777777" w:rsidR="00AD662F" w:rsidRPr="00AD662F" w:rsidRDefault="00AD662F" w:rsidP="00AD662F">
            <w:pPr>
              <w:spacing w:before="60" w:after="100"/>
              <w:jc w:val="both"/>
            </w:pPr>
            <w:r>
              <w:t>Corpus</w:t>
            </w:r>
          </w:p>
        </w:tc>
        <w:tc>
          <w:tcPr>
            <w:tcW w:w="7132" w:type="dxa"/>
            <w:vAlign w:val="center"/>
            <w:hideMark/>
          </w:tcPr>
          <w:p w14:paraId="280466C4" w14:textId="77777777" w:rsidR="00AD662F" w:rsidRPr="00AD662F" w:rsidRDefault="00AD662F" w:rsidP="00AD662F">
            <w:pPr>
              <w:spacing w:before="60" w:after="100"/>
              <w:jc w:val="both"/>
            </w:pPr>
            <w:r>
              <w:t>CORE/ICORE 2026 A* y A.</w:t>
            </w:r>
          </w:p>
        </w:tc>
      </w:tr>
      <w:tr w:rsidR="00AD662F" w:rsidRPr="00AD662F" w14:paraId="37B5E1B6" w14:textId="77777777" w:rsidTr="000C6B7C">
        <w:trPr>
          <w:tblCellSpacing w:w="15" w:type="dxa"/>
        </w:trPr>
        <w:tc>
          <w:tcPr>
            <w:tcW w:w="2223" w:type="dxa"/>
            <w:vAlign w:val="center"/>
            <w:hideMark/>
          </w:tcPr>
          <w:p w14:paraId="008F3A57" w14:textId="77777777" w:rsidR="00AD662F" w:rsidRPr="00AD662F" w:rsidRDefault="00AD662F" w:rsidP="00AD662F">
            <w:pPr>
              <w:spacing w:before="60" w:after="100"/>
              <w:jc w:val="both"/>
            </w:pPr>
            <w:r>
              <w:t>Unidad de análisis</w:t>
            </w:r>
          </w:p>
        </w:tc>
        <w:tc>
          <w:tcPr>
            <w:tcW w:w="7132" w:type="dxa"/>
            <w:vAlign w:val="center"/>
            <w:hideMark/>
          </w:tcPr>
          <w:p w14:paraId="11BDC186" w14:textId="77777777" w:rsidR="00AD662F" w:rsidRPr="00AD662F" w:rsidRDefault="00AD662F" w:rsidP="00AD662F">
            <w:pPr>
              <w:spacing w:before="60" w:after="100"/>
              <w:jc w:val="both"/>
            </w:pPr>
            <w:r>
              <w:t>Artículo de actas principales.</w:t>
            </w:r>
          </w:p>
        </w:tc>
      </w:tr>
      <w:tr w:rsidR="00AD662F" w:rsidRPr="00AD662F" w14:paraId="4F3A9A56" w14:textId="77777777" w:rsidTr="000C6B7C">
        <w:trPr>
          <w:tblCellSpacing w:w="15" w:type="dxa"/>
        </w:trPr>
        <w:tc>
          <w:tcPr>
            <w:tcW w:w="2223" w:type="dxa"/>
            <w:vAlign w:val="center"/>
            <w:hideMark/>
          </w:tcPr>
          <w:p w14:paraId="57A0D2A7" w14:textId="77777777" w:rsidR="00AD662F" w:rsidRPr="00AD662F" w:rsidRDefault="00AD662F" w:rsidP="00AD662F">
            <w:pPr>
              <w:spacing w:before="60" w:after="100"/>
              <w:jc w:val="both"/>
            </w:pPr>
            <w:r>
              <w:t>Conteo</w:t>
            </w:r>
          </w:p>
        </w:tc>
        <w:tc>
          <w:tcPr>
            <w:tcW w:w="7132" w:type="dxa"/>
            <w:vAlign w:val="center"/>
            <w:hideMark/>
          </w:tcPr>
          <w:p w14:paraId="4FBE366C" w14:textId="77777777" w:rsidR="00AD662F" w:rsidRPr="00AD662F" w:rsidRDefault="00AD662F" w:rsidP="00AD662F">
            <w:pPr>
              <w:spacing w:before="60" w:after="100"/>
              <w:jc w:val="both"/>
            </w:pPr>
            <w:r>
              <w:t>Conteo completo por país.</w:t>
            </w:r>
          </w:p>
        </w:tc>
      </w:tr>
      <w:tr w:rsidR="00AD662F" w:rsidRPr="00AD662F" w14:paraId="1CD51481" w14:textId="77777777" w:rsidTr="000C6B7C">
        <w:trPr>
          <w:tblCellSpacing w:w="15" w:type="dxa"/>
        </w:trPr>
        <w:tc>
          <w:tcPr>
            <w:tcW w:w="2223" w:type="dxa"/>
            <w:vAlign w:val="center"/>
            <w:hideMark/>
          </w:tcPr>
          <w:p w14:paraId="163FAB90" w14:textId="77777777" w:rsidR="00AD662F" w:rsidRPr="00AD662F" w:rsidRDefault="00AD662F" w:rsidP="00AD662F">
            <w:pPr>
              <w:spacing w:before="60" w:after="100"/>
              <w:jc w:val="both"/>
            </w:pPr>
            <w:r>
              <w:t>Europa</w:t>
            </w:r>
          </w:p>
        </w:tc>
        <w:tc>
          <w:tcPr>
            <w:tcW w:w="7132" w:type="dxa"/>
            <w:vAlign w:val="center"/>
            <w:hideMark/>
          </w:tcPr>
          <w:p w14:paraId="23A57062" w14:textId="77777777" w:rsidR="00AD662F" w:rsidRPr="00AD662F" w:rsidRDefault="00AD662F" w:rsidP="00AD662F">
            <w:pPr>
              <w:spacing w:before="60" w:after="100"/>
              <w:jc w:val="both"/>
            </w:pPr>
            <w:r>
              <w:t>UE27 + Reino Unido.</w:t>
            </w:r>
          </w:p>
        </w:tc>
      </w:tr>
      <w:tr w:rsidR="00AD662F" w:rsidRPr="002367E8" w14:paraId="45642ED8" w14:textId="77777777" w:rsidTr="000C6B7C">
        <w:trPr>
          <w:tblCellSpacing w:w="15" w:type="dxa"/>
        </w:trPr>
        <w:tc>
          <w:tcPr>
            <w:tcW w:w="2223" w:type="dxa"/>
            <w:vAlign w:val="center"/>
            <w:hideMark/>
          </w:tcPr>
          <w:p w14:paraId="3580557B" w14:textId="77777777" w:rsidR="00AD662F" w:rsidRPr="00AD662F" w:rsidRDefault="00AD662F" w:rsidP="00AD662F">
            <w:pPr>
              <w:spacing w:before="60" w:after="100"/>
              <w:jc w:val="both"/>
            </w:pPr>
            <w:r>
              <w:t>España</w:t>
            </w:r>
          </w:p>
        </w:tc>
        <w:tc>
          <w:tcPr>
            <w:tcW w:w="7132" w:type="dxa"/>
            <w:vAlign w:val="center"/>
            <w:hideMark/>
          </w:tcPr>
          <w:p w14:paraId="175C2781" w14:textId="77777777" w:rsidR="00AD662F" w:rsidRPr="00AD662F" w:rsidRDefault="00AD662F" w:rsidP="00AD662F">
            <w:pPr>
              <w:spacing w:before="60" w:after="100"/>
              <w:jc w:val="both"/>
              <w:rPr>
                <w:lang w:val="es-ES"/>
              </w:rPr>
            </w:pPr>
            <w:r>
              <w:rPr>
                <w:lang w:val="es-ES"/>
              </w:rPr>
              <w:t>Artículos con al menos un país ES.</w:t>
            </w:r>
          </w:p>
        </w:tc>
      </w:tr>
      <w:tr w:rsidR="00AD662F" w:rsidRPr="002367E8" w14:paraId="18106823" w14:textId="77777777" w:rsidTr="000C6B7C">
        <w:trPr>
          <w:tblCellSpacing w:w="15" w:type="dxa"/>
        </w:trPr>
        <w:tc>
          <w:tcPr>
            <w:tcW w:w="2223" w:type="dxa"/>
            <w:vAlign w:val="center"/>
            <w:hideMark/>
          </w:tcPr>
          <w:p w14:paraId="2F65EA0A" w14:textId="77777777" w:rsidR="00AD662F" w:rsidRPr="00AD662F" w:rsidRDefault="00AD662F" w:rsidP="00AD662F">
            <w:pPr>
              <w:spacing w:before="60" w:after="100"/>
              <w:jc w:val="both"/>
            </w:pPr>
            <w:r>
              <w:t>Artículo europeo</w:t>
            </w:r>
          </w:p>
        </w:tc>
        <w:tc>
          <w:tcPr>
            <w:tcW w:w="7132" w:type="dxa"/>
            <w:vAlign w:val="center"/>
            <w:hideMark/>
          </w:tcPr>
          <w:p w14:paraId="73D045BD" w14:textId="77777777" w:rsidR="00AD662F" w:rsidRPr="00AD662F" w:rsidRDefault="00AD662F" w:rsidP="00AD662F">
            <w:pPr>
              <w:spacing w:before="60" w:after="100"/>
              <w:jc w:val="both"/>
              <w:rPr>
                <w:lang w:val="es-ES"/>
              </w:rPr>
            </w:pPr>
            <w:r>
              <w:rPr>
                <w:lang w:val="es-ES"/>
              </w:rPr>
              <w:t>Artículos con al menos un país de UE27+Reino Unido.</w:t>
            </w:r>
          </w:p>
        </w:tc>
      </w:tr>
      <w:tr w:rsidR="00AD662F" w:rsidRPr="002367E8" w14:paraId="03A8B27A" w14:textId="77777777" w:rsidTr="000C6B7C">
        <w:trPr>
          <w:tblCellSpacing w:w="15" w:type="dxa"/>
        </w:trPr>
        <w:tc>
          <w:tcPr>
            <w:tcW w:w="2223" w:type="dxa"/>
            <w:vAlign w:val="center"/>
            <w:hideMark/>
          </w:tcPr>
          <w:p w14:paraId="4877BF96" w14:textId="77777777" w:rsidR="00AD662F" w:rsidRPr="00AD662F" w:rsidRDefault="00AD662F" w:rsidP="00AD662F">
            <w:pPr>
              <w:spacing w:before="60" w:after="100"/>
              <w:jc w:val="both"/>
            </w:pPr>
            <w:r>
              <w:t>Área temática</w:t>
            </w:r>
          </w:p>
        </w:tc>
        <w:tc>
          <w:tcPr>
            <w:tcW w:w="7132" w:type="dxa"/>
            <w:vAlign w:val="center"/>
            <w:hideMark/>
          </w:tcPr>
          <w:p w14:paraId="34FDB22A" w14:textId="77777777" w:rsidR="00AD662F" w:rsidRPr="00AD662F" w:rsidRDefault="00AD662F" w:rsidP="00AD662F">
            <w:pPr>
              <w:spacing w:before="60" w:after="100"/>
              <w:jc w:val="both"/>
              <w:rPr>
                <w:lang w:val="es-ES"/>
              </w:rPr>
            </w:pPr>
            <w:r>
              <w:rPr>
                <w:lang w:val="es-ES"/>
              </w:rPr>
              <w:t>Clasificación auxiliar con asignación única de congreso a área.</w:t>
            </w:r>
          </w:p>
        </w:tc>
      </w:tr>
      <w:tr w:rsidR="00AD662F" w:rsidRPr="002367E8" w14:paraId="3C0021B5" w14:textId="77777777" w:rsidTr="000C6B7C">
        <w:trPr>
          <w:tblCellSpacing w:w="15" w:type="dxa"/>
        </w:trPr>
        <w:tc>
          <w:tcPr>
            <w:tcW w:w="2223" w:type="dxa"/>
            <w:vAlign w:val="center"/>
            <w:hideMark/>
          </w:tcPr>
          <w:p w14:paraId="79D3B527" w14:textId="77777777" w:rsidR="00AD662F" w:rsidRPr="00AD662F" w:rsidRDefault="00AD662F" w:rsidP="00AD662F">
            <w:pPr>
              <w:spacing w:before="60" w:after="100"/>
              <w:jc w:val="both"/>
            </w:pPr>
            <w:r>
              <w:t>Bioinformática</w:t>
            </w:r>
          </w:p>
        </w:tc>
        <w:tc>
          <w:tcPr>
            <w:tcW w:w="7132" w:type="dxa"/>
            <w:vAlign w:val="center"/>
            <w:hideMark/>
          </w:tcPr>
          <w:p w14:paraId="49D99A45" w14:textId="77777777" w:rsidR="00AD662F" w:rsidRPr="00AD662F" w:rsidRDefault="00AD662F" w:rsidP="00AD662F">
            <w:pPr>
              <w:spacing w:before="60" w:after="100"/>
              <w:jc w:val="both"/>
              <w:rPr>
                <w:lang w:val="es-ES"/>
              </w:rPr>
            </w:pPr>
            <w:r>
              <w:rPr>
                <w:lang w:val="es-ES"/>
              </w:rPr>
              <w:t>Incluida en corpus global; excluida de comparativas principales por área.</w:t>
            </w:r>
          </w:p>
        </w:tc>
      </w:tr>
      <w:tr w:rsidR="00AD662F" w:rsidRPr="00AD662F" w14:paraId="0DE626F7" w14:textId="77777777" w:rsidTr="000C6B7C">
        <w:trPr>
          <w:tblCellSpacing w:w="15" w:type="dxa"/>
        </w:trPr>
        <w:tc>
          <w:tcPr>
            <w:tcW w:w="2223" w:type="dxa"/>
            <w:vAlign w:val="center"/>
            <w:hideMark/>
          </w:tcPr>
          <w:p w14:paraId="6C19F205" w14:textId="77777777" w:rsidR="00AD662F" w:rsidRPr="00AD662F" w:rsidRDefault="00AD662F" w:rsidP="00AD662F">
            <w:pPr>
              <w:spacing w:before="60" w:after="100"/>
              <w:jc w:val="both"/>
            </w:pPr>
            <w:r>
              <w:t>Deduplicación final</w:t>
            </w:r>
          </w:p>
        </w:tc>
        <w:tc>
          <w:tcPr>
            <w:tcW w:w="7132" w:type="dxa"/>
            <w:vAlign w:val="center"/>
            <w:hideMark/>
          </w:tcPr>
          <w:p w14:paraId="3A669EC8" w14:textId="77777777" w:rsidR="00AD662F" w:rsidRPr="00AD662F" w:rsidRDefault="00AD662F" w:rsidP="00AD662F">
            <w:pPr>
              <w:spacing w:before="60" w:after="100"/>
              <w:jc w:val="both"/>
            </w:pPr>
            <w:r>
              <w:t>paper_id + country_code.</w:t>
            </w:r>
          </w:p>
        </w:tc>
      </w:tr>
    </w:tbl>
    <w:p w14:paraId="51719012" w14:textId="77777777" w:rsidR="00AD662F" w:rsidRPr="00AD662F" w:rsidRDefault="00AD662F" w:rsidP="00910E76">
      <w:pPr>
        <w:pStyle w:val="Ttulo2"/>
        <w:rPr>
          <w:lang w:val="es-ES"/>
        </w:rPr>
      </w:pPr>
      <w:r>
        <w:rPr>
          <w:lang w:val="es-ES"/>
        </w:rPr>
        <w:t>D.6. Reanudación y cachés</w:t>
      </w:r>
    </w:p>
    <w:p w14:paraId="0CB0E12D" w14:textId="77777777" w:rsidR="00AD662F" w:rsidRPr="00AD662F" w:rsidRDefault="00AD662F" w:rsidP="00AD662F">
      <w:pPr>
        <w:spacing w:before="60" w:after="100"/>
        <w:jc w:val="both"/>
      </w:pPr>
      <w:r>
        <w:rPr>
          <w:lang w:val="es-ES"/>
        </w:rPr>
        <w:t xml:space="preserve">Los pasos que consultan APIs externas generan cachés locales para evitar repetir peticiones. </w:t>
      </w:r>
      <w:r>
        <w:t>Entre ellas:</w:t>
      </w:r>
    </w:p>
    <w:p w14:paraId="78BB3EA1"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openalex_doi_cache.json</w:t>
      </w:r>
      <w:r>
        <w:rPr>
          <w:rFonts w:asciiTheme="minorHAnsi" w:hAnsiTheme="minorHAnsi" w:cstheme="minorHAnsi"/>
        </w:rPr>
        <w:br/>
        <w:t>drops_cache.json</w:t>
      </w:r>
      <w:r>
        <w:rPr>
          <w:rFonts w:asciiTheme="minorHAnsi" w:hAnsiTheme="minorHAnsi" w:cstheme="minorHAnsi"/>
        </w:rPr>
        <w:br/>
        <w:t>crossref_cache.json</w:t>
      </w:r>
      <w:r>
        <w:rPr>
          <w:rFonts w:asciiTheme="minorHAnsi" w:hAnsiTheme="minorHAnsi" w:cstheme="minorHAnsi"/>
        </w:rPr>
        <w:br/>
        <w:t>openreview_affiliations_cache.json</w:t>
      </w:r>
      <w:r>
        <w:rPr>
          <w:rFonts w:asciiTheme="minorHAnsi" w:hAnsiTheme="minorHAnsi" w:cstheme="minorHAnsi"/>
        </w:rPr>
        <w:br/>
        <w:t>semantic_scholar_selective_cache.json</w:t>
      </w:r>
    </w:p>
    <w:p w14:paraId="425EAB09" w14:textId="77777777" w:rsidR="00AD662F" w:rsidRPr="00AD662F" w:rsidRDefault="00AD662F" w:rsidP="00AD662F">
      <w:pPr>
        <w:spacing w:before="60" w:after="100"/>
        <w:jc w:val="both"/>
        <w:rPr>
          <w:lang w:val="es-ES"/>
        </w:rPr>
      </w:pPr>
      <w:r>
        <w:rPr>
          <w:lang w:val="es-ES"/>
        </w:rPr>
        <w:t>En ejecuciones largas se recomienda:</w:t>
      </w:r>
    </w:p>
    <w:p w14:paraId="44D45E8C" w14:textId="77777777" w:rsidR="00AD662F" w:rsidRPr="00AD662F" w:rsidRDefault="00AD662F" w:rsidP="00AD662F">
      <w:pPr>
        <w:numPr>
          <w:ilvl w:val="0"/>
          <w:numId w:val="16"/>
        </w:numPr>
        <w:spacing w:before="60" w:after="100"/>
        <w:jc w:val="both"/>
      </w:pPr>
      <w:r>
        <w:t xml:space="preserve">conservar las cachés; </w:t>
      </w:r>
    </w:p>
    <w:p w14:paraId="223BF861" w14:textId="77777777" w:rsidR="00AD662F" w:rsidRPr="00AD662F" w:rsidRDefault="00AD662F" w:rsidP="00AD662F">
      <w:pPr>
        <w:numPr>
          <w:ilvl w:val="0"/>
          <w:numId w:val="16"/>
        </w:numPr>
        <w:spacing w:before="60" w:after="100"/>
        <w:jc w:val="both"/>
        <w:rPr>
          <w:lang w:val="es-ES"/>
        </w:rPr>
      </w:pPr>
      <w:r>
        <w:rPr>
          <w:lang w:val="es-ES"/>
        </w:rPr>
        <w:t xml:space="preserve">evitar borrar checkpoints/ salvo que se quiera repetir una fase; </w:t>
      </w:r>
    </w:p>
    <w:p w14:paraId="71B45AB5" w14:textId="77777777" w:rsidR="00AD662F" w:rsidRPr="00AD662F" w:rsidRDefault="00AD662F" w:rsidP="00AD662F">
      <w:pPr>
        <w:numPr>
          <w:ilvl w:val="0"/>
          <w:numId w:val="16"/>
        </w:numPr>
        <w:spacing w:before="60" w:after="100"/>
        <w:jc w:val="both"/>
        <w:rPr>
          <w:lang w:val="es-ES"/>
        </w:rPr>
      </w:pPr>
      <w:r>
        <w:rPr>
          <w:lang w:val="es-ES"/>
        </w:rPr>
        <w:t xml:space="preserve">pausar sincronización automática de carpetas tipo Dropbox durante ejecuciones intensivas; </w:t>
      </w:r>
    </w:p>
    <w:p w14:paraId="2F08B7CF" w14:textId="77777777" w:rsidR="00AD662F" w:rsidRPr="00AD662F" w:rsidRDefault="00AD662F" w:rsidP="00AD662F">
      <w:pPr>
        <w:numPr>
          <w:ilvl w:val="0"/>
          <w:numId w:val="16"/>
        </w:numPr>
        <w:spacing w:before="60" w:after="100"/>
        <w:jc w:val="both"/>
        <w:rPr>
          <w:lang w:val="es-ES"/>
        </w:rPr>
      </w:pPr>
      <w:r>
        <w:rPr>
          <w:lang w:val="es-ES"/>
        </w:rPr>
        <w:t xml:space="preserve">hacer copia de seguridad de cachés grandes antes de relanzar scripts costosos; </w:t>
      </w:r>
    </w:p>
    <w:p w14:paraId="7C8042F5" w14:textId="77777777" w:rsidR="00AD662F" w:rsidRPr="00AD662F" w:rsidRDefault="00AD662F" w:rsidP="00AD662F">
      <w:pPr>
        <w:numPr>
          <w:ilvl w:val="0"/>
          <w:numId w:val="16"/>
        </w:numPr>
        <w:spacing w:before="60" w:after="100"/>
        <w:jc w:val="both"/>
        <w:rPr>
          <w:lang w:val="es-ES"/>
        </w:rPr>
      </w:pPr>
      <w:r>
        <w:rPr>
          <w:lang w:val="es-ES"/>
        </w:rPr>
        <w:t xml:space="preserve">no ejecutar varios procesos simultáneos contra una misma API si la fuente impone límites de tasa. </w:t>
      </w:r>
    </w:p>
    <w:p w14:paraId="5F95AB23" w14:textId="77777777" w:rsidR="00AD662F" w:rsidRPr="00AD662F" w:rsidRDefault="00AD662F" w:rsidP="00910E76">
      <w:pPr>
        <w:pStyle w:val="Ttulo2"/>
        <w:rPr>
          <w:lang w:val="es-ES"/>
        </w:rPr>
      </w:pPr>
      <w:r>
        <w:rPr>
          <w:lang w:val="es-ES"/>
        </w:rPr>
        <w:t>D.7. Validación de resultados finales</w:t>
      </w:r>
    </w:p>
    <w:p w14:paraId="0BD33A8E" w14:textId="77777777" w:rsidR="00AD662F" w:rsidRPr="00AD662F" w:rsidRDefault="00AD662F" w:rsidP="00AD662F">
      <w:pPr>
        <w:spacing w:before="60" w:after="100"/>
        <w:jc w:val="both"/>
        <w:rPr>
          <w:lang w:val="es-ES"/>
        </w:rPr>
      </w:pPr>
      <w:r>
        <w:rPr>
          <w:lang w:val="es-ES"/>
        </w:rPr>
        <w:t>Tras ejecutar el pipeline completo, los valores esperados del análisis principal 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28"/>
        <w:gridCol w:w="1521"/>
      </w:tblGrid>
      <w:tr w:rsidR="00AD662F" w:rsidRPr="00AD662F" w14:paraId="0AAAC97D" w14:textId="77777777" w:rsidTr="000C6B7C">
        <w:trPr>
          <w:tblHeader/>
          <w:tblCellSpacing w:w="15" w:type="dxa"/>
          <w:jc w:val="center"/>
        </w:trPr>
        <w:tc>
          <w:tcPr>
            <w:tcW w:w="0" w:type="auto"/>
            <w:vAlign w:val="center"/>
            <w:hideMark/>
          </w:tcPr>
          <w:p w14:paraId="417A0F16" w14:textId="77777777" w:rsidR="00AD662F" w:rsidRPr="00AD662F" w:rsidRDefault="00AD662F" w:rsidP="00AD662F">
            <w:pPr>
              <w:spacing w:before="60" w:after="100"/>
              <w:jc w:val="both"/>
              <w:rPr>
                <w:b/>
                <w:bCs/>
              </w:rPr>
            </w:pPr>
            <w:r>
              <w:rPr>
                <w:b/>
                <w:bCs/>
              </w:rPr>
              <w:t>Indicador</w:t>
            </w:r>
          </w:p>
        </w:tc>
        <w:tc>
          <w:tcPr>
            <w:tcW w:w="0" w:type="auto"/>
            <w:vAlign w:val="center"/>
            <w:hideMark/>
          </w:tcPr>
          <w:p w14:paraId="02A18CFF" w14:textId="77777777" w:rsidR="00AD662F" w:rsidRPr="00AD662F" w:rsidRDefault="00AD662F" w:rsidP="000C6B7C">
            <w:pPr>
              <w:spacing w:before="60" w:after="100"/>
              <w:jc w:val="center"/>
              <w:rPr>
                <w:b/>
                <w:bCs/>
              </w:rPr>
            </w:pPr>
            <w:r>
              <w:rPr>
                <w:b/>
                <w:bCs/>
              </w:rPr>
              <w:t>Valor esperado</w:t>
            </w:r>
          </w:p>
        </w:tc>
      </w:tr>
      <w:tr w:rsidR="00AD662F" w:rsidRPr="00AD662F" w14:paraId="340CF794" w14:textId="77777777" w:rsidTr="000C6B7C">
        <w:trPr>
          <w:tblCellSpacing w:w="15" w:type="dxa"/>
          <w:jc w:val="center"/>
        </w:trPr>
        <w:tc>
          <w:tcPr>
            <w:tcW w:w="0" w:type="auto"/>
            <w:vAlign w:val="center"/>
            <w:hideMark/>
          </w:tcPr>
          <w:p w14:paraId="55007264" w14:textId="77777777" w:rsidR="00AD662F" w:rsidRPr="00AD662F" w:rsidRDefault="00AD662F" w:rsidP="00AD662F">
            <w:pPr>
              <w:spacing w:before="60" w:after="100"/>
              <w:jc w:val="both"/>
              <w:rPr>
                <w:lang w:val="es-ES"/>
              </w:rPr>
            </w:pPr>
            <w:r>
              <w:rPr>
                <w:lang w:val="es-ES"/>
              </w:rPr>
              <w:t>Artículos en paper_master.csv</w:t>
            </w:r>
          </w:p>
        </w:tc>
        <w:tc>
          <w:tcPr>
            <w:tcW w:w="0" w:type="auto"/>
            <w:vAlign w:val="center"/>
            <w:hideMark/>
          </w:tcPr>
          <w:p w14:paraId="0D3136B8" w14:textId="77777777" w:rsidR="00AD662F" w:rsidRPr="00AD662F" w:rsidRDefault="00AD662F" w:rsidP="000C6B7C">
            <w:pPr>
              <w:spacing w:before="60" w:after="100"/>
              <w:jc w:val="center"/>
            </w:pPr>
            <w:r>
              <w:t>535.144</w:t>
            </w:r>
          </w:p>
        </w:tc>
      </w:tr>
      <w:tr w:rsidR="00AD662F" w:rsidRPr="00AD662F" w14:paraId="44004576" w14:textId="77777777" w:rsidTr="000C6B7C">
        <w:trPr>
          <w:tblCellSpacing w:w="15" w:type="dxa"/>
          <w:jc w:val="center"/>
        </w:trPr>
        <w:tc>
          <w:tcPr>
            <w:tcW w:w="0" w:type="auto"/>
            <w:vAlign w:val="center"/>
            <w:hideMark/>
          </w:tcPr>
          <w:p w14:paraId="7082AE39" w14:textId="77777777" w:rsidR="00AD662F" w:rsidRPr="00AD662F" w:rsidRDefault="00AD662F" w:rsidP="00AD662F">
            <w:pPr>
              <w:spacing w:before="60" w:after="100"/>
              <w:jc w:val="both"/>
            </w:pPr>
            <w:r>
              <w:t>Artículos con ≥1 país</w:t>
            </w:r>
          </w:p>
        </w:tc>
        <w:tc>
          <w:tcPr>
            <w:tcW w:w="0" w:type="auto"/>
            <w:vAlign w:val="center"/>
            <w:hideMark/>
          </w:tcPr>
          <w:p w14:paraId="6062A928" w14:textId="77777777" w:rsidR="00AD662F" w:rsidRPr="00AD662F" w:rsidRDefault="00AD662F" w:rsidP="000C6B7C">
            <w:pPr>
              <w:spacing w:before="60" w:after="100"/>
              <w:jc w:val="center"/>
            </w:pPr>
            <w:r>
              <w:t>452.515</w:t>
            </w:r>
          </w:p>
        </w:tc>
      </w:tr>
      <w:tr w:rsidR="00AD662F" w:rsidRPr="00AD662F" w14:paraId="479F7C5B" w14:textId="77777777" w:rsidTr="000C6B7C">
        <w:trPr>
          <w:tblCellSpacing w:w="15" w:type="dxa"/>
          <w:jc w:val="center"/>
        </w:trPr>
        <w:tc>
          <w:tcPr>
            <w:tcW w:w="0" w:type="auto"/>
            <w:vAlign w:val="center"/>
            <w:hideMark/>
          </w:tcPr>
          <w:p w14:paraId="5975A937" w14:textId="77777777" w:rsidR="00AD662F" w:rsidRPr="00AD662F" w:rsidRDefault="00AD662F" w:rsidP="00AD662F">
            <w:pPr>
              <w:spacing w:before="60" w:after="100"/>
              <w:jc w:val="both"/>
            </w:pPr>
            <w:r>
              <w:lastRenderedPageBreak/>
              <w:t>Artículos sin país</w:t>
            </w:r>
          </w:p>
        </w:tc>
        <w:tc>
          <w:tcPr>
            <w:tcW w:w="0" w:type="auto"/>
            <w:vAlign w:val="center"/>
            <w:hideMark/>
          </w:tcPr>
          <w:p w14:paraId="11E98BA9" w14:textId="77777777" w:rsidR="00AD662F" w:rsidRPr="00AD662F" w:rsidRDefault="00AD662F" w:rsidP="000C6B7C">
            <w:pPr>
              <w:spacing w:before="60" w:after="100"/>
              <w:jc w:val="center"/>
            </w:pPr>
            <w:r>
              <w:t>82.629</w:t>
            </w:r>
          </w:p>
        </w:tc>
      </w:tr>
      <w:tr w:rsidR="00AD662F" w:rsidRPr="00AD662F" w14:paraId="04D24735" w14:textId="77777777" w:rsidTr="000C6B7C">
        <w:trPr>
          <w:tblCellSpacing w:w="15" w:type="dxa"/>
          <w:jc w:val="center"/>
        </w:trPr>
        <w:tc>
          <w:tcPr>
            <w:tcW w:w="0" w:type="auto"/>
            <w:vAlign w:val="center"/>
            <w:hideMark/>
          </w:tcPr>
          <w:p w14:paraId="4C727E1C" w14:textId="77777777" w:rsidR="00AD662F" w:rsidRPr="00AD662F" w:rsidRDefault="00AD662F" w:rsidP="00AD662F">
            <w:pPr>
              <w:spacing w:before="60" w:after="100"/>
              <w:jc w:val="both"/>
            </w:pPr>
            <w:r>
              <w:t>Cobertura acumulada</w:t>
            </w:r>
          </w:p>
        </w:tc>
        <w:tc>
          <w:tcPr>
            <w:tcW w:w="0" w:type="auto"/>
            <w:vAlign w:val="center"/>
            <w:hideMark/>
          </w:tcPr>
          <w:p w14:paraId="5F5CC3D9" w14:textId="77777777" w:rsidR="00AD662F" w:rsidRPr="00AD662F" w:rsidRDefault="00AD662F" w:rsidP="000C6B7C">
            <w:pPr>
              <w:spacing w:before="60" w:after="100"/>
              <w:jc w:val="center"/>
            </w:pPr>
            <w:r>
              <w:t>84,56 %</w:t>
            </w:r>
          </w:p>
        </w:tc>
      </w:tr>
      <w:tr w:rsidR="00AD662F" w:rsidRPr="00AD662F" w14:paraId="78BBF767" w14:textId="77777777" w:rsidTr="000C6B7C">
        <w:trPr>
          <w:tblCellSpacing w:w="15" w:type="dxa"/>
          <w:jc w:val="center"/>
        </w:trPr>
        <w:tc>
          <w:tcPr>
            <w:tcW w:w="0" w:type="auto"/>
            <w:vAlign w:val="center"/>
            <w:hideMark/>
          </w:tcPr>
          <w:p w14:paraId="12027AE6" w14:textId="77777777" w:rsidR="00AD662F" w:rsidRPr="00AD662F" w:rsidRDefault="00AD662F" w:rsidP="00AD662F">
            <w:pPr>
              <w:spacing w:before="60" w:after="100"/>
              <w:jc w:val="both"/>
            </w:pPr>
            <w:r>
              <w:t>Filas artículo-país</w:t>
            </w:r>
          </w:p>
        </w:tc>
        <w:tc>
          <w:tcPr>
            <w:tcW w:w="0" w:type="auto"/>
            <w:vAlign w:val="center"/>
            <w:hideMark/>
          </w:tcPr>
          <w:p w14:paraId="04317757" w14:textId="77777777" w:rsidR="00AD662F" w:rsidRPr="00AD662F" w:rsidRDefault="00AD662F" w:rsidP="000C6B7C">
            <w:pPr>
              <w:spacing w:before="60" w:after="100"/>
              <w:jc w:val="center"/>
            </w:pPr>
            <w:r>
              <w:t>618.919</w:t>
            </w:r>
          </w:p>
        </w:tc>
      </w:tr>
      <w:tr w:rsidR="00AD662F" w:rsidRPr="00AD662F" w14:paraId="634C8A0E" w14:textId="77777777" w:rsidTr="000C6B7C">
        <w:trPr>
          <w:tblCellSpacing w:w="15" w:type="dxa"/>
          <w:jc w:val="center"/>
        </w:trPr>
        <w:tc>
          <w:tcPr>
            <w:tcW w:w="0" w:type="auto"/>
            <w:vAlign w:val="center"/>
            <w:hideMark/>
          </w:tcPr>
          <w:p w14:paraId="5E0F3077" w14:textId="77777777" w:rsidR="00AD662F" w:rsidRPr="00AD662F" w:rsidRDefault="00AD662F" w:rsidP="00AD662F">
            <w:pPr>
              <w:spacing w:before="60" w:after="100"/>
              <w:jc w:val="both"/>
            </w:pPr>
            <w:r>
              <w:t>Países distintos</w:t>
            </w:r>
          </w:p>
        </w:tc>
        <w:tc>
          <w:tcPr>
            <w:tcW w:w="0" w:type="auto"/>
            <w:vAlign w:val="center"/>
            <w:hideMark/>
          </w:tcPr>
          <w:p w14:paraId="07C31D6D" w14:textId="77777777" w:rsidR="00AD662F" w:rsidRPr="00AD662F" w:rsidRDefault="00AD662F" w:rsidP="000C6B7C">
            <w:pPr>
              <w:spacing w:before="60" w:after="100"/>
              <w:jc w:val="center"/>
            </w:pPr>
            <w:r>
              <w:t>182</w:t>
            </w:r>
          </w:p>
        </w:tc>
      </w:tr>
      <w:tr w:rsidR="00AD662F" w:rsidRPr="00AD662F" w14:paraId="018E6848" w14:textId="77777777" w:rsidTr="000C6B7C">
        <w:trPr>
          <w:tblCellSpacing w:w="15" w:type="dxa"/>
          <w:jc w:val="center"/>
        </w:trPr>
        <w:tc>
          <w:tcPr>
            <w:tcW w:w="0" w:type="auto"/>
            <w:vAlign w:val="center"/>
            <w:hideMark/>
          </w:tcPr>
          <w:p w14:paraId="0A59226A" w14:textId="77777777" w:rsidR="00AD662F" w:rsidRPr="00AD662F" w:rsidRDefault="00AD662F" w:rsidP="00AD662F">
            <w:pPr>
              <w:spacing w:before="60" w:after="100"/>
              <w:jc w:val="both"/>
            </w:pPr>
            <w:r>
              <w:t>Artículos con España</w:t>
            </w:r>
          </w:p>
        </w:tc>
        <w:tc>
          <w:tcPr>
            <w:tcW w:w="0" w:type="auto"/>
            <w:vAlign w:val="center"/>
            <w:hideMark/>
          </w:tcPr>
          <w:p w14:paraId="188A027E" w14:textId="77777777" w:rsidR="00AD662F" w:rsidRPr="00AD662F" w:rsidRDefault="00AD662F" w:rsidP="000C6B7C">
            <w:pPr>
              <w:spacing w:before="60" w:after="100"/>
              <w:jc w:val="center"/>
            </w:pPr>
            <w:r>
              <w:t>8.082</w:t>
            </w:r>
          </w:p>
        </w:tc>
      </w:tr>
      <w:tr w:rsidR="00AD662F" w:rsidRPr="00AD662F" w14:paraId="2B2F770A" w14:textId="77777777" w:rsidTr="000C6B7C">
        <w:trPr>
          <w:tblCellSpacing w:w="15" w:type="dxa"/>
          <w:jc w:val="center"/>
        </w:trPr>
        <w:tc>
          <w:tcPr>
            <w:tcW w:w="0" w:type="auto"/>
            <w:vAlign w:val="center"/>
            <w:hideMark/>
          </w:tcPr>
          <w:p w14:paraId="4F4330BA" w14:textId="77777777" w:rsidR="00AD662F" w:rsidRPr="00AD662F" w:rsidRDefault="00AD662F" w:rsidP="00AD662F">
            <w:pPr>
              <w:spacing w:before="60" w:after="100"/>
              <w:jc w:val="both"/>
            </w:pPr>
            <w:r>
              <w:t>Artículos UE27+Reino Unido</w:t>
            </w:r>
          </w:p>
        </w:tc>
        <w:tc>
          <w:tcPr>
            <w:tcW w:w="0" w:type="auto"/>
            <w:vAlign w:val="center"/>
            <w:hideMark/>
          </w:tcPr>
          <w:p w14:paraId="5FB12D9B" w14:textId="77777777" w:rsidR="00AD662F" w:rsidRPr="00AD662F" w:rsidRDefault="00AD662F" w:rsidP="000C6B7C">
            <w:pPr>
              <w:spacing w:before="60" w:after="100"/>
              <w:jc w:val="center"/>
            </w:pPr>
            <w:r>
              <w:t>140.725</w:t>
            </w:r>
          </w:p>
        </w:tc>
      </w:tr>
      <w:tr w:rsidR="00AD662F" w:rsidRPr="00AD662F" w14:paraId="2D0B681C" w14:textId="77777777" w:rsidTr="000C6B7C">
        <w:trPr>
          <w:tblCellSpacing w:w="15" w:type="dxa"/>
          <w:jc w:val="center"/>
        </w:trPr>
        <w:tc>
          <w:tcPr>
            <w:tcW w:w="0" w:type="auto"/>
            <w:vAlign w:val="center"/>
            <w:hideMark/>
          </w:tcPr>
          <w:p w14:paraId="56F68B68" w14:textId="77777777" w:rsidR="00AD662F" w:rsidRPr="00AD662F" w:rsidRDefault="00AD662F" w:rsidP="00AD662F">
            <w:pPr>
              <w:spacing w:before="60" w:after="100"/>
              <w:jc w:val="both"/>
              <w:rPr>
                <w:lang w:val="es-ES"/>
              </w:rPr>
            </w:pPr>
            <w:r>
              <w:rPr>
                <w:lang w:val="es-ES"/>
              </w:rPr>
              <w:t>Cuota España / UE27+Reino Unido</w:t>
            </w:r>
          </w:p>
        </w:tc>
        <w:tc>
          <w:tcPr>
            <w:tcW w:w="0" w:type="auto"/>
            <w:vAlign w:val="center"/>
            <w:hideMark/>
          </w:tcPr>
          <w:p w14:paraId="4B4EE747" w14:textId="77777777" w:rsidR="00AD662F" w:rsidRPr="00AD662F" w:rsidRDefault="00AD662F" w:rsidP="000C6B7C">
            <w:pPr>
              <w:spacing w:before="60" w:after="100"/>
              <w:jc w:val="center"/>
            </w:pPr>
            <w:r>
              <w:t>5,743 %</w:t>
            </w:r>
          </w:p>
        </w:tc>
      </w:tr>
    </w:tbl>
    <w:p w14:paraId="29A5C16E" w14:textId="77777777" w:rsidR="00AD662F" w:rsidRPr="00AD662F" w:rsidRDefault="00AD662F" w:rsidP="00AD662F">
      <w:pPr>
        <w:spacing w:before="60" w:after="100"/>
        <w:jc w:val="both"/>
        <w:rPr>
          <w:lang w:val="es-ES"/>
        </w:rPr>
      </w:pPr>
      <w:r>
        <w:rPr>
          <w:lang w:val="es-ES"/>
        </w:rPr>
        <w:t>Estos valores deben aparecer en:</w:t>
      </w:r>
    </w:p>
    <w:p w14:paraId="56FA68D5"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outputs/paper_country_report.txt</w:t>
      </w:r>
      <w:r>
        <w:rPr>
          <w:rFonts w:asciiTheme="minorHAnsi" w:hAnsiTheme="minorHAnsi" w:cstheme="minorHAnsi"/>
        </w:rPr>
        <w:br/>
        <w:t>outputs/report_indicators_summary.txt</w:t>
      </w:r>
    </w:p>
    <w:p w14:paraId="5F94A558" w14:textId="77777777" w:rsidR="00AD662F" w:rsidRPr="00AD662F" w:rsidRDefault="00AD662F" w:rsidP="00AD662F">
      <w:pPr>
        <w:spacing w:before="60" w:after="100"/>
        <w:jc w:val="both"/>
        <w:rPr>
          <w:lang w:val="es-ES"/>
        </w:rPr>
      </w:pPr>
      <w:r>
        <w:rPr>
          <w:lang w:val="es-ES"/>
        </w:rPr>
        <w:t>Diferencias menores pueden aparecer si las fuentes externas actualizan sus metadatos. Para reproducir exactamente los resultados publicados, deben usarse los outputs intermedios conservados en el repositorio.</w:t>
      </w:r>
    </w:p>
    <w:p w14:paraId="6498055F" w14:textId="77777777" w:rsidR="00AD662F" w:rsidRPr="00AD662F" w:rsidRDefault="00AD662F" w:rsidP="00910E76">
      <w:pPr>
        <w:pStyle w:val="Ttulo2"/>
        <w:rPr>
          <w:lang w:val="es-ES"/>
        </w:rPr>
      </w:pPr>
      <w:r>
        <w:rPr>
          <w:lang w:val="es-ES"/>
        </w:rPr>
        <w:t>D.8. Consideraciones sobre ficheros grandes</w:t>
      </w:r>
    </w:p>
    <w:p w14:paraId="3712F6A3" w14:textId="77777777" w:rsidR="00AD662F" w:rsidRPr="00AD662F" w:rsidRDefault="00AD662F" w:rsidP="00AD662F">
      <w:pPr>
        <w:spacing w:before="60" w:after="100"/>
        <w:jc w:val="both"/>
        <w:rPr>
          <w:lang w:val="es-ES"/>
        </w:rPr>
      </w:pPr>
      <w:r>
        <w:rPr>
          <w:lang w:val="es-ES"/>
        </w:rPr>
        <w:t>Algunos ficheros pueden ser grandes, especialmente:</w:t>
      </w:r>
    </w:p>
    <w:p w14:paraId="6D8C9EFB"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dblp_inproceedings.csv</w:t>
      </w:r>
      <w:r>
        <w:rPr>
          <w:rFonts w:asciiTheme="minorHAnsi" w:hAnsiTheme="minorHAnsi" w:cstheme="minorHAnsi"/>
        </w:rPr>
        <w:br/>
        <w:t>paper_master.csv</w:t>
      </w:r>
      <w:r>
        <w:rPr>
          <w:rFonts w:asciiTheme="minorHAnsi" w:hAnsiTheme="minorHAnsi" w:cstheme="minorHAnsi"/>
        </w:rPr>
        <w:br/>
        <w:t>paper_country.csv</w:t>
      </w:r>
      <w:r>
        <w:rPr>
          <w:rFonts w:asciiTheme="minorHAnsi" w:hAnsiTheme="minorHAnsi" w:cstheme="minorHAnsi"/>
        </w:rPr>
        <w:br/>
        <w:t>affiliation_evidence_*.csv</w:t>
      </w:r>
    </w:p>
    <w:p w14:paraId="46BC063C" w14:textId="77777777" w:rsidR="00AD662F" w:rsidRPr="00AD662F" w:rsidRDefault="00AD662F" w:rsidP="00AD662F">
      <w:pPr>
        <w:spacing w:before="60" w:after="100"/>
        <w:jc w:val="both"/>
        <w:rPr>
          <w:lang w:val="es-ES"/>
        </w:rPr>
      </w:pPr>
      <w:r>
        <w:rPr>
          <w:lang w:val="es-ES"/>
        </w:rPr>
        <w:t>Si GitHub no resulta adecuado para almacenar versiones completas, se recomienda:</w:t>
      </w:r>
    </w:p>
    <w:p w14:paraId="3647F9CC" w14:textId="77777777" w:rsidR="00AD662F" w:rsidRPr="00AD662F" w:rsidRDefault="00AD662F" w:rsidP="00AD662F">
      <w:pPr>
        <w:numPr>
          <w:ilvl w:val="0"/>
          <w:numId w:val="17"/>
        </w:numPr>
        <w:spacing w:before="60" w:after="100"/>
        <w:jc w:val="both"/>
        <w:rPr>
          <w:lang w:val="es-ES"/>
        </w:rPr>
      </w:pPr>
      <w:r>
        <w:rPr>
          <w:lang w:val="es-ES"/>
        </w:rPr>
        <w:t xml:space="preserve">publicarlos como assets de una </w:t>
      </w:r>
      <w:r>
        <w:rPr>
          <w:i/>
          <w:iCs/>
          <w:lang w:val="es-ES"/>
        </w:rPr>
        <w:t>release</w:t>
      </w:r>
      <w:r>
        <w:rPr>
          <w:lang w:val="es-ES"/>
        </w:rPr>
        <w:t xml:space="preserve">; </w:t>
      </w:r>
    </w:p>
    <w:p w14:paraId="0246E453" w14:textId="77777777" w:rsidR="00AD662F" w:rsidRPr="00AD662F" w:rsidRDefault="00AD662F" w:rsidP="00AD662F">
      <w:pPr>
        <w:numPr>
          <w:ilvl w:val="0"/>
          <w:numId w:val="17"/>
        </w:numPr>
        <w:spacing w:before="60" w:after="100"/>
        <w:jc w:val="both"/>
      </w:pPr>
      <w:r>
        <w:t xml:space="preserve">almacenarlos comprimidos (.csv.gz); </w:t>
      </w:r>
    </w:p>
    <w:p w14:paraId="74B1F620" w14:textId="77777777" w:rsidR="00AD662F" w:rsidRPr="00AD662F" w:rsidRDefault="00AD662F" w:rsidP="00AD662F">
      <w:pPr>
        <w:numPr>
          <w:ilvl w:val="0"/>
          <w:numId w:val="17"/>
        </w:numPr>
        <w:spacing w:before="60" w:after="100"/>
        <w:jc w:val="both"/>
        <w:rPr>
          <w:lang w:val="es-ES"/>
        </w:rPr>
      </w:pPr>
      <w:r>
        <w:rPr>
          <w:lang w:val="es-ES"/>
        </w:rPr>
        <w:t xml:space="preserve">documentar tamaño, hash y fecha de generación; </w:t>
      </w:r>
    </w:p>
    <w:p w14:paraId="6A3C2FBF" w14:textId="77777777" w:rsidR="00AD662F" w:rsidRPr="00AD662F" w:rsidRDefault="00AD662F" w:rsidP="00AD662F">
      <w:pPr>
        <w:numPr>
          <w:ilvl w:val="0"/>
          <w:numId w:val="17"/>
        </w:numPr>
        <w:spacing w:before="60" w:after="100"/>
        <w:jc w:val="both"/>
        <w:rPr>
          <w:lang w:val="es-ES"/>
        </w:rPr>
      </w:pPr>
      <w:r>
        <w:rPr>
          <w:lang w:val="es-ES"/>
        </w:rPr>
        <w:t xml:space="preserve">mantener en el repositorio una muestra pequeña para pruebas; </w:t>
      </w:r>
    </w:p>
    <w:p w14:paraId="2200A88D" w14:textId="77777777" w:rsidR="00AD662F" w:rsidRPr="00AD662F" w:rsidRDefault="00AD662F" w:rsidP="00AD662F">
      <w:pPr>
        <w:numPr>
          <w:ilvl w:val="0"/>
          <w:numId w:val="17"/>
        </w:numPr>
        <w:spacing w:before="60" w:after="100"/>
        <w:jc w:val="both"/>
        <w:rPr>
          <w:lang w:val="es-ES"/>
        </w:rPr>
      </w:pPr>
      <w:r>
        <w:rPr>
          <w:lang w:val="es-ES"/>
        </w:rPr>
        <w:t xml:space="preserve">conservar los scripts necesarios para regenerarlos. </w:t>
      </w:r>
    </w:p>
    <w:p w14:paraId="0E4EEDDC" w14:textId="77777777" w:rsidR="00AD662F" w:rsidRPr="00AD662F" w:rsidRDefault="00AD662F" w:rsidP="00910E76">
      <w:pPr>
        <w:pStyle w:val="Ttulo2"/>
        <w:rPr>
          <w:lang w:val="es-ES"/>
        </w:rPr>
      </w:pPr>
      <w:r>
        <w:rPr>
          <w:lang w:val="es-ES"/>
        </w:rPr>
        <w:t>D.9. Gestión de credenciales</w:t>
      </w:r>
    </w:p>
    <w:p w14:paraId="0507D316" w14:textId="77777777" w:rsidR="00AD662F" w:rsidRPr="00AD662F" w:rsidRDefault="00AD662F" w:rsidP="00AD662F">
      <w:pPr>
        <w:spacing w:before="60" w:after="100"/>
        <w:jc w:val="both"/>
        <w:rPr>
          <w:lang w:val="es-ES"/>
        </w:rPr>
      </w:pPr>
      <w:r>
        <w:rPr>
          <w:lang w:val="es-ES"/>
        </w:rPr>
        <w:t>Las claves de OpenAlex y Semantic Scholar no deben incluirse en el repositorio ni en notebooks públicos. Se recomienda usar variables de entorno:</w:t>
      </w:r>
    </w:p>
    <w:p w14:paraId="1839B562" w14:textId="77777777" w:rsidR="00AD662F" w:rsidRPr="00E91CEA" w:rsidRDefault="00AD662F" w:rsidP="008361CD">
      <w:pPr>
        <w:spacing w:before="60" w:after="100"/>
        <w:ind w:left="720"/>
        <w:rPr>
          <w:rFonts w:asciiTheme="minorHAnsi" w:hAnsiTheme="minorHAnsi" w:cstheme="minorHAnsi"/>
          <w:lang w:val="es-ES"/>
        </w:rPr>
      </w:pPr>
      <w:r>
        <w:rPr>
          <w:rFonts w:asciiTheme="minorHAnsi" w:hAnsiTheme="minorHAnsi" w:cstheme="minorHAnsi"/>
          <w:lang w:val="es-ES"/>
        </w:rPr>
        <w:t>export OPENALEX_KEY="..."</w:t>
      </w:r>
      <w:r>
        <w:rPr>
          <w:rFonts w:asciiTheme="minorHAnsi" w:hAnsiTheme="minorHAnsi" w:cstheme="minorHAnsi"/>
          <w:lang w:val="es-ES"/>
        </w:rPr>
        <w:br/>
        <w:t>export S2_KEY="..."</w:t>
      </w:r>
    </w:p>
    <w:p w14:paraId="78F02187" w14:textId="77777777" w:rsidR="00AD662F" w:rsidRPr="00AD662F" w:rsidRDefault="00AD662F" w:rsidP="00AD662F">
      <w:pPr>
        <w:spacing w:before="60" w:after="100"/>
        <w:jc w:val="both"/>
        <w:rPr>
          <w:lang w:val="es-ES"/>
        </w:rPr>
      </w:pPr>
      <w:r>
        <w:rPr>
          <w:lang w:val="es-ES"/>
        </w:rPr>
        <w:t>o pasarlas en ejecución local:</w:t>
      </w:r>
    </w:p>
    <w:p w14:paraId="2F432956"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python scripts/05_resolve_affiliations_openalex_doi.py --api-key $OPENALEX_KEY --force</w:t>
      </w:r>
      <w:r>
        <w:rPr>
          <w:rFonts w:asciiTheme="minorHAnsi" w:hAnsiTheme="minorHAnsi" w:cstheme="minorHAnsi"/>
        </w:rPr>
        <w:br/>
        <w:t>python scripts/12_resolve_affiliations_semantic_scholar_selective.py --api-key $S2_KEY --force</w:t>
      </w:r>
    </w:p>
    <w:p w14:paraId="3E95944B" w14:textId="77777777" w:rsidR="00AD662F" w:rsidRPr="00AD662F" w:rsidRDefault="00AD662F" w:rsidP="00AD662F">
      <w:pPr>
        <w:spacing w:before="60" w:after="100"/>
        <w:jc w:val="both"/>
        <w:rPr>
          <w:lang w:val="es-ES"/>
        </w:rPr>
      </w:pPr>
      <w:r>
        <w:rPr>
          <w:lang w:val="es-ES"/>
        </w:rPr>
        <w:t>En ejemplos públicos, las claves deben sustituirse por marcadores como:</w:t>
      </w:r>
    </w:p>
    <w:p w14:paraId="0B66E91A" w14:textId="77777777" w:rsidR="00AD662F" w:rsidRPr="00AD662F" w:rsidRDefault="00AD662F" w:rsidP="008361CD">
      <w:pPr>
        <w:spacing w:before="60" w:after="100"/>
        <w:ind w:left="720"/>
        <w:rPr>
          <w:rFonts w:asciiTheme="minorHAnsi" w:hAnsiTheme="minorHAnsi" w:cstheme="minorHAnsi"/>
        </w:rPr>
      </w:pPr>
      <w:r>
        <w:rPr>
          <w:rFonts w:asciiTheme="minorHAnsi" w:hAnsiTheme="minorHAnsi" w:cstheme="minorHAnsi"/>
        </w:rPr>
        <w:t>MI_OPENALEX_KEY</w:t>
      </w:r>
      <w:r>
        <w:rPr>
          <w:rFonts w:asciiTheme="minorHAnsi" w:hAnsiTheme="minorHAnsi" w:cstheme="minorHAnsi"/>
        </w:rPr>
        <w:br/>
        <w:t>MI_S2_KEY</w:t>
      </w:r>
    </w:p>
    <w:p w14:paraId="0609347C" w14:textId="77777777" w:rsidR="00AD662F" w:rsidRPr="00AD662F" w:rsidRDefault="00AD662F" w:rsidP="00910E76">
      <w:pPr>
        <w:pStyle w:val="Ttulo2"/>
        <w:rPr>
          <w:lang w:val="es-ES"/>
        </w:rPr>
      </w:pPr>
      <w:r>
        <w:rPr>
          <w:lang w:val="es-ES"/>
        </w:rPr>
        <w:t>D.10. Alcance de la reproducibilidad</w:t>
      </w:r>
    </w:p>
    <w:p w14:paraId="2A2F28B4" w14:textId="77777777" w:rsidR="00AD662F" w:rsidRPr="00AD662F" w:rsidRDefault="00AD662F" w:rsidP="00AD662F">
      <w:pPr>
        <w:spacing w:before="60" w:after="100"/>
        <w:jc w:val="both"/>
        <w:rPr>
          <w:lang w:val="es-ES"/>
        </w:rPr>
      </w:pPr>
      <w:r>
        <w:rPr>
          <w:lang w:val="es-ES"/>
        </w:rPr>
        <w:t>La reproducibilidad completa tiene dos niveles.</w:t>
      </w:r>
    </w:p>
    <w:p w14:paraId="6E3948F2" w14:textId="77777777" w:rsidR="00AD662F" w:rsidRPr="00AD662F" w:rsidRDefault="00AD662F" w:rsidP="00AD662F">
      <w:pPr>
        <w:spacing w:before="60" w:after="100"/>
        <w:jc w:val="both"/>
        <w:rPr>
          <w:lang w:val="es-ES"/>
        </w:rPr>
      </w:pPr>
      <w:r>
        <w:rPr>
          <w:lang w:val="es-ES"/>
        </w:rPr>
        <w:t xml:space="preserve">El primer nivel es la </w:t>
      </w:r>
      <w:r>
        <w:rPr>
          <w:b/>
          <w:bCs/>
          <w:lang w:val="es-ES"/>
        </w:rPr>
        <w:t>reproducibilidad de indicadores</w:t>
      </w:r>
      <w:r>
        <w:rPr>
          <w:lang w:val="es-ES"/>
        </w:rPr>
        <w:t>: usando los CSV consolidados (paper_master.csv, paper_country.csv, report_indicators_*.csv), cualquier lector puede reconstruir las tablas y cifras del informe sin volver a consultar APIs externas.</w:t>
      </w:r>
    </w:p>
    <w:p w14:paraId="26B057AA" w14:textId="77777777" w:rsidR="00AD662F" w:rsidRPr="00AD662F" w:rsidRDefault="00AD662F" w:rsidP="00AD662F">
      <w:pPr>
        <w:spacing w:before="60" w:after="100"/>
        <w:jc w:val="both"/>
        <w:rPr>
          <w:lang w:val="es-ES"/>
        </w:rPr>
      </w:pPr>
      <w:r>
        <w:rPr>
          <w:lang w:val="es-ES"/>
        </w:rPr>
        <w:lastRenderedPageBreak/>
        <w:t xml:space="preserve">El segundo nivel es la </w:t>
      </w:r>
      <w:r>
        <w:rPr>
          <w:b/>
          <w:bCs/>
          <w:lang w:val="es-ES"/>
        </w:rPr>
        <w:t>reproducibilidad de extracción y resolución</w:t>
      </w:r>
      <w:r>
        <w:rPr>
          <w:lang w:val="es-ES"/>
        </w:rPr>
        <w:t>: ejecutando todos los scripts desde el corpus DBLP y las fuentes externas, se puede regenerar el pipeline completo. Este nivel puede producir pequeñas variaciones si OpenAlex, CrossRef, OpenReview o Semantic Scholar actualizan sus metadatos. Por ello, los outputs intermedios utilizados en la versión publicada del informe deben conservarse junto con los scripts.</w:t>
      </w:r>
    </w:p>
    <w:p w14:paraId="6ED909F4" w14:textId="4CE4D090" w:rsidR="00AD662F" w:rsidRDefault="00910E76" w:rsidP="00910E76">
      <w:pPr>
        <w:pStyle w:val="Ttulo2"/>
        <w:rPr>
          <w:lang w:val="es-ES"/>
        </w:rPr>
      </w:pPr>
      <w:r>
        <w:rPr>
          <w:lang w:val="es-ES"/>
        </w:rPr>
        <w:t>D.11 Uso de IA</w:t>
      </w:r>
    </w:p>
    <w:p w14:paraId="7AC8AA3F" w14:textId="6BAA6DA1" w:rsidR="009863C5" w:rsidRPr="00C10203" w:rsidRDefault="009863C5" w:rsidP="00AD662F">
      <w:pPr>
        <w:spacing w:before="60" w:after="100"/>
        <w:jc w:val="both"/>
        <w:rPr>
          <w:color w:val="000000"/>
          <w:lang w:val="es-ES"/>
        </w:rPr>
      </w:pPr>
      <w:r>
        <w:rPr>
          <w:color w:val="000000"/>
          <w:lang w:val="es-ES"/>
        </w:rPr>
        <w:t>El documento y parte del código auxiliar han sido producidos, revisados y verificados con ayuda de herramientas de inteligencia artificial, en particular Claude y ChatGPT</w:t>
      </w:r>
      <w:r w:rsidR="002367E8">
        <w:rPr>
          <w:color w:val="000000"/>
          <w:lang w:val="es-ES"/>
        </w:rPr>
        <w:t xml:space="preserve">, </w:t>
      </w:r>
      <w:r w:rsidR="002367E8" w:rsidRPr="002367E8">
        <w:rPr>
          <w:color w:val="000000"/>
          <w:lang w:val="es-ES"/>
        </w:rPr>
        <w:t>en las versiones disponibles durante la elaboración del estudio</w:t>
      </w:r>
      <w:r>
        <w:rPr>
          <w:color w:val="000000"/>
          <w:lang w:val="es-ES"/>
        </w:rPr>
        <w:t>. Estas herramientas se utilizaron para generar borradores iniciales de scripts, revisar resultados, detectar inconsistencias, proponer mejoras metodológicas y estructurar partes del informe. Las decisiones metodológicas, la ejecución del pipeline, la validación de resultados y la interpretación final han sido supervisadas por el autor.</w:t>
      </w:r>
    </w:p>
    <w:p w14:paraId="6ECB8219" w14:textId="75069BB7" w:rsidR="00603696" w:rsidRPr="000B4727" w:rsidRDefault="00603696">
      <w:pPr>
        <w:rPr>
          <w:lang w:val="es-ES"/>
        </w:rPr>
      </w:pPr>
    </w:p>
    <w:p w14:paraId="6DF23FBA" w14:textId="77777777" w:rsidR="008F08E9" w:rsidRDefault="008F08E9">
      <w:pPr>
        <w:rPr>
          <w:b/>
          <w:bCs/>
          <w:color w:val="1F4E79"/>
          <w:sz w:val="28"/>
          <w:szCs w:val="28"/>
          <w:lang w:val="es-ES"/>
        </w:rPr>
      </w:pPr>
      <w:r>
        <w:rPr>
          <w:lang w:val="es-ES"/>
        </w:rPr>
        <w:br w:type="page"/>
      </w:r>
    </w:p>
    <w:p w14:paraId="104AF863" w14:textId="03A50D0C" w:rsidR="00603696" w:rsidRPr="000B4727" w:rsidRDefault="0047653D">
      <w:pPr>
        <w:pStyle w:val="Ttulo1"/>
        <w:rPr>
          <w:lang w:val="es-ES"/>
        </w:rPr>
      </w:pPr>
      <w:r>
        <w:rPr>
          <w:lang w:val="es-ES"/>
        </w:rPr>
        <w:lastRenderedPageBreak/>
        <w:t>Apéndice E. CORE/ICORE 2026 frente a rankings históricos CORE</w:t>
      </w:r>
    </w:p>
    <w:p w14:paraId="2727B8D2" w14:textId="77777777" w:rsidR="00603696" w:rsidRPr="000B4727" w:rsidRDefault="0047653D">
      <w:pPr>
        <w:rPr>
          <w:lang w:val="es-ES"/>
        </w:rPr>
      </w:pPr>
      <w:r>
        <w:rPr>
          <w:lang w:val="es-ES"/>
        </w:rPr>
        <w:t>El análisis principal utiliza un corpus fijo de congresos CORE/ICORE 2026 A* y A aplicado retrospectivamente al período 2001–2025. Esta decisión permite que el conjunto de venues permanezca constante en todas las ventanas, de modo que las variaciones temporales no se deban a entradas o salidas del corpus.</w:t>
      </w:r>
    </w:p>
    <w:p w14:paraId="39EA1560" w14:textId="77777777" w:rsidR="00603696" w:rsidRPr="000B4727" w:rsidRDefault="0047653D">
      <w:pPr>
        <w:pStyle w:val="Ttulo2"/>
        <w:rPr>
          <w:lang w:val="es-ES"/>
        </w:rPr>
      </w:pPr>
      <w:r>
        <w:rPr>
          <w:lang w:val="es-ES"/>
        </w:rPr>
        <w:t>E.1. Ventajas del corpus fijo CORE/ICORE 2026</w:t>
      </w:r>
    </w:p>
    <w:p w14:paraId="6442C97B" w14:textId="77777777" w:rsidR="00603696" w:rsidRPr="000B4727" w:rsidRDefault="0047653D">
      <w:pPr>
        <w:pStyle w:val="Prrafodelista"/>
        <w:rPr>
          <w:lang w:val="es-ES"/>
        </w:rPr>
      </w:pPr>
      <w:r>
        <w:rPr>
          <w:lang w:val="es-ES"/>
        </w:rPr>
        <w:t>Maximiza la comparabilidad longitudinal: se mide la evolución de España en un mismo conjunto de congresos a lo largo de todo el período.</w:t>
      </w:r>
    </w:p>
    <w:p w14:paraId="71386A11" w14:textId="77777777" w:rsidR="00603696" w:rsidRPr="000B4727" w:rsidRDefault="0047653D">
      <w:pPr>
        <w:pStyle w:val="Prrafodelista"/>
        <w:rPr>
          <w:lang w:val="es-ES"/>
        </w:rPr>
      </w:pPr>
      <w:r>
        <w:rPr>
          <w:lang w:val="es-ES"/>
        </w:rPr>
        <w:t>Facilita la reproducibilidad, porque el universo de análisis queda definido por un único listado oficial.</w:t>
      </w:r>
    </w:p>
    <w:p w14:paraId="1C4A0E15" w14:textId="77777777" w:rsidR="00603696" w:rsidRPr="000B4727" w:rsidRDefault="0047653D">
      <w:pPr>
        <w:pStyle w:val="Prrafodelista"/>
        <w:rPr>
          <w:lang w:val="es-ES"/>
        </w:rPr>
      </w:pPr>
      <w:r>
        <w:rPr>
          <w:lang w:val="es-ES"/>
        </w:rPr>
        <w:t>Responde a la pregunta: cuál ha sido la presencia española, entre 2001 y 2025, en los congresos que hoy constituyen el núcleo internacional de referencia en Informática.</w:t>
      </w:r>
    </w:p>
    <w:p w14:paraId="600AF180" w14:textId="77777777" w:rsidR="00603696" w:rsidRPr="000B4727" w:rsidRDefault="0047653D">
      <w:pPr>
        <w:pStyle w:val="Prrafodelista"/>
        <w:rPr>
          <w:lang w:val="es-ES"/>
        </w:rPr>
      </w:pPr>
      <w:r>
        <w:rPr>
          <w:lang w:val="es-ES"/>
        </w:rPr>
        <w:t>Evita que cambios administrativos del ranking alteren artificialmente las tendencias bibliométricas.</w:t>
      </w:r>
    </w:p>
    <w:p w14:paraId="1EDFAC58" w14:textId="77777777" w:rsidR="00603696" w:rsidRPr="000B4727" w:rsidRDefault="0047653D">
      <w:pPr>
        <w:pStyle w:val="Ttulo2"/>
        <w:rPr>
          <w:lang w:val="es-ES"/>
        </w:rPr>
      </w:pPr>
      <w:r>
        <w:rPr>
          <w:lang w:val="es-ES"/>
        </w:rPr>
        <w:t>E.2. Limitaciones del corpus fijo</w:t>
      </w:r>
    </w:p>
    <w:p w14:paraId="05E37494" w14:textId="77777777" w:rsidR="00603696" w:rsidRPr="000B4727" w:rsidRDefault="0047653D">
      <w:pPr>
        <w:pStyle w:val="Prrafodelista"/>
        <w:rPr>
          <w:lang w:val="es-ES"/>
        </w:rPr>
      </w:pPr>
      <w:r>
        <w:rPr>
          <w:lang w:val="es-ES"/>
        </w:rPr>
        <w:t>Introduce una perspectiva ex post: congresos que hoy son A* o A pudieron tener distinto estatus en 2001, 2005 o 2010.</w:t>
      </w:r>
    </w:p>
    <w:p w14:paraId="01FC059F" w14:textId="77777777" w:rsidR="00603696" w:rsidRPr="000B4727" w:rsidRDefault="0047653D">
      <w:pPr>
        <w:pStyle w:val="Prrafodelista"/>
        <w:rPr>
          <w:lang w:val="es-ES"/>
        </w:rPr>
      </w:pPr>
      <w:r>
        <w:rPr>
          <w:lang w:val="es-ES"/>
        </w:rPr>
        <w:t>Puede sobrerrepresentar retrospectivamente venues que ganaron prestigio con posterioridad.</w:t>
      </w:r>
    </w:p>
    <w:p w14:paraId="3C704C8D" w14:textId="77777777" w:rsidR="00603696" w:rsidRPr="000B4727" w:rsidRDefault="0047653D">
      <w:pPr>
        <w:pStyle w:val="Prrafodelista"/>
        <w:rPr>
          <w:lang w:val="es-ES"/>
        </w:rPr>
      </w:pPr>
      <w:r>
        <w:rPr>
          <w:lang w:val="es-ES"/>
        </w:rPr>
        <w:t>No captura la pregunta alternativa de qué congresos eran considerados A* o A en el momento de publicación de cada artículo.</w:t>
      </w:r>
    </w:p>
    <w:p w14:paraId="3B358203" w14:textId="77777777" w:rsidR="00603696" w:rsidRPr="000B4727" w:rsidRDefault="0047653D">
      <w:pPr>
        <w:pStyle w:val="Ttulo2"/>
        <w:rPr>
          <w:lang w:val="es-ES"/>
        </w:rPr>
      </w:pPr>
      <w:r>
        <w:rPr>
          <w:lang w:val="es-ES"/>
        </w:rPr>
        <w:t>E.3. Alternativa: ranking histórico por año</w:t>
      </w:r>
    </w:p>
    <w:p w14:paraId="0EC96DD5" w14:textId="0183AF85" w:rsidR="00603696" w:rsidRDefault="0047653D">
      <w:pPr>
        <w:rPr>
          <w:lang w:val="es-ES"/>
        </w:rPr>
      </w:pPr>
      <w:r>
        <w:rPr>
          <w:lang w:val="es-ES"/>
        </w:rPr>
        <w:t>La alternativa consiste en asignar a cada artículo la clasificación CORE vigente en su año de publicación, o la versión histórica CORE más cercana disponible. Este enfoque refleja mejor el contexto evaluativo contemporáneo de cada publicación, pero introduce un corpus móvil: un cambio en los resultados podría deberse a cambios reales de producción o a cambios en la composición del ranking.</w:t>
      </w:r>
    </w:p>
    <w:p w14:paraId="33F138FD" w14:textId="77777777" w:rsidR="008F08E9" w:rsidRPr="000B4727" w:rsidRDefault="008F08E9">
      <w:pPr>
        <w:rPr>
          <w:lang w:val="es-ES"/>
        </w:rPr>
      </w:pPr>
    </w:p>
    <w:tbl>
      <w:tblPr>
        <w:tblW w:w="0" w:type="auto"/>
        <w:jc w:val="center"/>
        <w:tblCellMar>
          <w:left w:w="10" w:type="dxa"/>
          <w:right w:w="10" w:type="dxa"/>
        </w:tblCellMar>
        <w:tblLook w:val="04A0" w:firstRow="1" w:lastRow="0" w:firstColumn="1" w:lastColumn="0" w:noHBand="0" w:noVBand="1"/>
      </w:tblPr>
      <w:tblGrid>
        <w:gridCol w:w="2268"/>
        <w:gridCol w:w="3213"/>
        <w:gridCol w:w="3875"/>
      </w:tblGrid>
      <w:tr w:rsidR="00603696" w:rsidRPr="008F08E9" w14:paraId="406B6464" w14:textId="77777777" w:rsidTr="008F08E9">
        <w:trPr>
          <w:jc w:val="center"/>
        </w:trPr>
        <w:tc>
          <w:tcPr>
            <w:tcW w:w="2268" w:type="dxa"/>
          </w:tcPr>
          <w:p w14:paraId="60873575" w14:textId="77777777" w:rsidR="00603696" w:rsidRPr="008F08E9" w:rsidRDefault="0047653D">
            <w:pPr>
              <w:rPr>
                <w:szCs w:val="24"/>
              </w:rPr>
            </w:pPr>
            <w:r>
              <w:rPr>
                <w:b/>
                <w:szCs w:val="24"/>
              </w:rPr>
              <w:t>Enfoque</w:t>
            </w:r>
          </w:p>
        </w:tc>
        <w:tc>
          <w:tcPr>
            <w:tcW w:w="3213" w:type="dxa"/>
          </w:tcPr>
          <w:p w14:paraId="3E1AA25F" w14:textId="77777777" w:rsidR="00603696" w:rsidRPr="008F08E9" w:rsidRDefault="0047653D">
            <w:pPr>
              <w:rPr>
                <w:szCs w:val="24"/>
              </w:rPr>
            </w:pPr>
            <w:r>
              <w:rPr>
                <w:b/>
                <w:szCs w:val="24"/>
              </w:rPr>
              <w:t>Ventaja principal</w:t>
            </w:r>
          </w:p>
        </w:tc>
        <w:tc>
          <w:tcPr>
            <w:tcW w:w="3875" w:type="dxa"/>
          </w:tcPr>
          <w:p w14:paraId="1ED3DA53" w14:textId="77777777" w:rsidR="00603696" w:rsidRPr="008F08E9" w:rsidRDefault="0047653D">
            <w:pPr>
              <w:rPr>
                <w:szCs w:val="24"/>
              </w:rPr>
            </w:pPr>
            <w:r>
              <w:rPr>
                <w:b/>
                <w:szCs w:val="24"/>
              </w:rPr>
              <w:t>Limitación principal</w:t>
            </w:r>
          </w:p>
        </w:tc>
      </w:tr>
      <w:tr w:rsidR="00603696" w:rsidRPr="002367E8" w14:paraId="1DD47993" w14:textId="77777777" w:rsidTr="008F08E9">
        <w:trPr>
          <w:jc w:val="center"/>
        </w:trPr>
        <w:tc>
          <w:tcPr>
            <w:tcW w:w="2268" w:type="dxa"/>
          </w:tcPr>
          <w:p w14:paraId="72F719AE" w14:textId="77777777" w:rsidR="00603696" w:rsidRPr="008F08E9" w:rsidRDefault="0047653D">
            <w:pPr>
              <w:rPr>
                <w:szCs w:val="24"/>
              </w:rPr>
            </w:pPr>
            <w:r>
              <w:rPr>
                <w:szCs w:val="24"/>
              </w:rPr>
              <w:t>Corpus fijo 2026</w:t>
            </w:r>
          </w:p>
        </w:tc>
        <w:tc>
          <w:tcPr>
            <w:tcW w:w="3213" w:type="dxa"/>
          </w:tcPr>
          <w:p w14:paraId="0900F0DA" w14:textId="77777777" w:rsidR="00FC67A1" w:rsidRDefault="0047653D">
            <w:pPr>
              <w:rPr>
                <w:szCs w:val="24"/>
                <w:lang w:val="es-ES"/>
              </w:rPr>
            </w:pPr>
            <w:r>
              <w:rPr>
                <w:szCs w:val="24"/>
                <w:lang w:val="es-ES"/>
              </w:rPr>
              <w:t>Comparabilidad longitudinal</w:t>
            </w:r>
          </w:p>
          <w:p w14:paraId="36F18115" w14:textId="7ECBF774" w:rsidR="00FC67A1" w:rsidRDefault="00FC67A1">
            <w:pPr>
              <w:rPr>
                <w:szCs w:val="24"/>
                <w:lang w:val="es-ES"/>
              </w:rPr>
            </w:pPr>
            <w:r>
              <w:rPr>
                <w:szCs w:val="24"/>
                <w:lang w:val="es-ES"/>
              </w:rPr>
              <w:t>Reproducibilidad</w:t>
            </w:r>
          </w:p>
          <w:p w14:paraId="6138ACDB" w14:textId="77777777" w:rsidR="00603696" w:rsidRDefault="00FC67A1">
            <w:pPr>
              <w:rPr>
                <w:szCs w:val="24"/>
                <w:lang w:val="es-ES"/>
              </w:rPr>
            </w:pPr>
            <w:r>
              <w:rPr>
                <w:szCs w:val="24"/>
                <w:lang w:val="es-ES"/>
              </w:rPr>
              <w:t>Lectura ex post del núcleo actual de congresos top.</w:t>
            </w:r>
          </w:p>
          <w:p w14:paraId="0CA121C0" w14:textId="71E1098F" w:rsidR="00FC67A1" w:rsidRPr="008F08E9" w:rsidRDefault="00FC67A1">
            <w:pPr>
              <w:rPr>
                <w:szCs w:val="24"/>
                <w:lang w:val="es-ES"/>
              </w:rPr>
            </w:pPr>
          </w:p>
        </w:tc>
        <w:tc>
          <w:tcPr>
            <w:tcW w:w="3875" w:type="dxa"/>
          </w:tcPr>
          <w:p w14:paraId="1C9867D8" w14:textId="77777777" w:rsidR="00603696" w:rsidRPr="008F08E9" w:rsidRDefault="0047653D">
            <w:pPr>
              <w:rPr>
                <w:szCs w:val="24"/>
                <w:lang w:val="es-ES"/>
              </w:rPr>
            </w:pPr>
            <w:r>
              <w:rPr>
                <w:szCs w:val="24"/>
                <w:lang w:val="es-ES"/>
              </w:rPr>
              <w:t>Puede aplicar retrospectivamente prestigio actual a años anteriores.</w:t>
            </w:r>
          </w:p>
        </w:tc>
      </w:tr>
      <w:tr w:rsidR="00603696" w:rsidRPr="002367E8" w14:paraId="160DD2AB" w14:textId="77777777" w:rsidTr="008F08E9">
        <w:trPr>
          <w:jc w:val="center"/>
        </w:trPr>
        <w:tc>
          <w:tcPr>
            <w:tcW w:w="2268" w:type="dxa"/>
          </w:tcPr>
          <w:p w14:paraId="7B48C767" w14:textId="77777777" w:rsidR="00603696" w:rsidRPr="008F08E9" w:rsidRDefault="0047653D">
            <w:pPr>
              <w:rPr>
                <w:szCs w:val="24"/>
              </w:rPr>
            </w:pPr>
            <w:r>
              <w:rPr>
                <w:szCs w:val="24"/>
              </w:rPr>
              <w:t>Corpus histórico CORE</w:t>
            </w:r>
          </w:p>
        </w:tc>
        <w:tc>
          <w:tcPr>
            <w:tcW w:w="3213" w:type="dxa"/>
          </w:tcPr>
          <w:p w14:paraId="3216B3CE" w14:textId="77777777" w:rsidR="00603696" w:rsidRPr="008F08E9" w:rsidRDefault="0047653D">
            <w:pPr>
              <w:rPr>
                <w:szCs w:val="24"/>
                <w:lang w:val="es-ES"/>
              </w:rPr>
            </w:pPr>
            <w:r>
              <w:rPr>
                <w:szCs w:val="24"/>
                <w:lang w:val="es-ES"/>
              </w:rPr>
              <w:t>Fidelidad al estatus evaluativo de cada época.</w:t>
            </w:r>
          </w:p>
        </w:tc>
        <w:tc>
          <w:tcPr>
            <w:tcW w:w="3875" w:type="dxa"/>
          </w:tcPr>
          <w:p w14:paraId="2BFCA334" w14:textId="77777777" w:rsidR="00603696" w:rsidRPr="008F08E9" w:rsidRDefault="0047653D">
            <w:pPr>
              <w:rPr>
                <w:szCs w:val="24"/>
                <w:lang w:val="es-ES"/>
              </w:rPr>
            </w:pPr>
            <w:r>
              <w:rPr>
                <w:szCs w:val="24"/>
                <w:lang w:val="es-ES"/>
              </w:rPr>
              <w:t>Menor comparabilidad: el universo cambia por año y por versión del ranking.</w:t>
            </w:r>
          </w:p>
        </w:tc>
      </w:tr>
    </w:tbl>
    <w:p w14:paraId="2B579641" w14:textId="77777777" w:rsidR="00603696" w:rsidRPr="000B4727" w:rsidRDefault="0047653D">
      <w:pPr>
        <w:pStyle w:val="Ttulo2"/>
        <w:rPr>
          <w:lang w:val="es-ES"/>
        </w:rPr>
      </w:pPr>
      <w:r>
        <w:rPr>
          <w:lang w:val="es-ES"/>
        </w:rPr>
        <w:t>E.4. Versiones históricas disponibles y caso especial de 2010</w:t>
      </w:r>
    </w:p>
    <w:p w14:paraId="5A2C14ED" w14:textId="77777777" w:rsidR="00603696" w:rsidRPr="000B4727" w:rsidRDefault="0047653D">
      <w:pPr>
        <w:rPr>
          <w:lang w:val="es-ES"/>
        </w:rPr>
      </w:pPr>
      <w:r>
        <w:rPr>
          <w:lang w:val="es-ES"/>
        </w:rPr>
        <w:t>Se han conservado listados históricos CORE de 2008, 2010, 2013, 2014, 2017, 2018, 2020, 2021, 2023 y 2026. La versión de 2010 requiere tratamiento especial porque no distinguió entre A* y A, sino que agrupó ambos niveles en una única categoría. Por ello, cualquier análisis histórico deberá codificar 2010 como A*/A agregado o definir una regla transparente de interpolación.</w:t>
      </w:r>
    </w:p>
    <w:p w14:paraId="682BB5B7" w14:textId="77777777" w:rsidR="00603696" w:rsidRPr="000B4727" w:rsidRDefault="0047653D">
      <w:pPr>
        <w:pStyle w:val="Ttulo2"/>
        <w:rPr>
          <w:lang w:val="es-ES"/>
        </w:rPr>
      </w:pPr>
      <w:r>
        <w:rPr>
          <w:lang w:val="es-ES"/>
        </w:rPr>
        <w:t>E.5. Decisión adoptada en este informe</w:t>
      </w:r>
    </w:p>
    <w:p w14:paraId="6FE723B7" w14:textId="77777777" w:rsidR="00603696" w:rsidRPr="000B4727" w:rsidRDefault="0047653D">
      <w:pPr>
        <w:rPr>
          <w:lang w:val="es-ES"/>
        </w:rPr>
      </w:pPr>
      <w:r>
        <w:rPr>
          <w:lang w:val="es-ES"/>
        </w:rPr>
        <w:t>Este informe adopta el corpus fijo CORE/ICORE 2026 A* y A como análisis principal. Las versiones históricas de CORE se reservan para un futuro análisis de sensibilidad. Ese análisis permitiría comprobar hasta qué punto las conclusiones principales se mantienen cuando el universo de congresos se define según la clasificación disponible en cada momento histórico.</w:t>
      </w:r>
    </w:p>
    <w:sectPr w:rsidR="00603696" w:rsidRPr="000B4727">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FF8B9" w14:textId="77777777" w:rsidR="00467FF0" w:rsidRDefault="00467FF0">
      <w:r>
        <w:separator/>
      </w:r>
    </w:p>
    <w:p w14:paraId="1D25BD55" w14:textId="77777777" w:rsidR="00467FF0" w:rsidRDefault="00467FF0"/>
  </w:endnote>
  <w:endnote w:type="continuationSeparator" w:id="0">
    <w:p w14:paraId="7CC3827C" w14:textId="77777777" w:rsidR="00467FF0" w:rsidRDefault="00467FF0">
      <w:r>
        <w:continuationSeparator/>
      </w:r>
    </w:p>
    <w:p w14:paraId="7371CE33" w14:textId="77777777" w:rsidR="00467FF0" w:rsidRDefault="00467F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0E78D" w14:textId="77777777" w:rsidR="00603696" w:rsidRDefault="0047653D">
    <w:pPr>
      <w:pBdr>
        <w:top w:val="single" w:sz="4" w:space="2" w:color="2E75B6"/>
      </w:pBdr>
      <w:jc w:val="right"/>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0B4727">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0B4727">
      <w:rPr>
        <w:noProof/>
        <w:color w:val="666666"/>
        <w:sz w:val="16"/>
        <w:szCs w:val="16"/>
      </w:rPr>
      <w:t>2</w:t>
    </w:r>
    <w:r>
      <w:rPr>
        <w:color w:val="666666"/>
        <w:sz w:val="16"/>
        <w:szCs w:val="16"/>
      </w:rPr>
      <w:fldChar w:fldCharType="end"/>
    </w:r>
  </w:p>
  <w:p w14:paraId="4CCBF084" w14:textId="77777777" w:rsidR="000272AB" w:rsidRDefault="0002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67CD8" w14:textId="77777777" w:rsidR="00467FF0" w:rsidRDefault="00467FF0">
      <w:r>
        <w:separator/>
      </w:r>
    </w:p>
    <w:p w14:paraId="762058FC" w14:textId="77777777" w:rsidR="00467FF0" w:rsidRDefault="00467FF0"/>
  </w:footnote>
  <w:footnote w:type="continuationSeparator" w:id="0">
    <w:p w14:paraId="4D73ABE0" w14:textId="77777777" w:rsidR="00467FF0" w:rsidRDefault="00467FF0">
      <w:r>
        <w:continuationSeparator/>
      </w:r>
    </w:p>
    <w:p w14:paraId="699580D9" w14:textId="77777777" w:rsidR="00467FF0" w:rsidRDefault="00467F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B7B55" w14:textId="77777777" w:rsidR="00603696" w:rsidRPr="000B4727" w:rsidRDefault="0047653D">
    <w:pPr>
      <w:pBdr>
        <w:bottom w:val="single" w:sz="4" w:space="2" w:color="2E75B6"/>
      </w:pBdr>
      <w:rPr>
        <w:lang w:val="es-ES"/>
      </w:rPr>
    </w:pPr>
    <w:r w:rsidRPr="000B4727">
      <w:rPr>
        <w:color w:val="666666"/>
        <w:sz w:val="16"/>
        <w:szCs w:val="16"/>
        <w:lang w:val="es-ES"/>
      </w:rPr>
      <w:t>Presencia española en congresos CORE/ICORE 2026 A* y A  |  Análisis bibliométrico 2001–2025</w:t>
    </w:r>
  </w:p>
  <w:p w14:paraId="5A673B1B" w14:textId="77777777" w:rsidR="000272AB" w:rsidRPr="00346428" w:rsidRDefault="000272AB">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DD4"/>
    <w:multiLevelType w:val="hybridMultilevel"/>
    <w:tmpl w:val="EF042F56"/>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43E3C"/>
    <w:multiLevelType w:val="multilevel"/>
    <w:tmpl w:val="A8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0343"/>
    <w:multiLevelType w:val="multilevel"/>
    <w:tmpl w:val="9B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9780E"/>
    <w:multiLevelType w:val="multilevel"/>
    <w:tmpl w:val="0F9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0F74"/>
    <w:multiLevelType w:val="multilevel"/>
    <w:tmpl w:val="092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6383"/>
    <w:multiLevelType w:val="hybridMultilevel"/>
    <w:tmpl w:val="A822CDB2"/>
    <w:lvl w:ilvl="0" w:tplc="1554B8E4">
      <w:start w:val="1"/>
      <w:numFmt w:val="bullet"/>
      <w:lvlText w:val=""/>
      <w:lvlJc w:val="left"/>
      <w:pPr>
        <w:ind w:left="3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079096B"/>
    <w:multiLevelType w:val="hybridMultilevel"/>
    <w:tmpl w:val="1110F6EE"/>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495F81"/>
    <w:multiLevelType w:val="hybridMultilevel"/>
    <w:tmpl w:val="23B63EFC"/>
    <w:lvl w:ilvl="0" w:tplc="1554B8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5B03A8"/>
    <w:multiLevelType w:val="hybridMultilevel"/>
    <w:tmpl w:val="E0C68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34062E"/>
    <w:multiLevelType w:val="hybridMultilevel"/>
    <w:tmpl w:val="943C7042"/>
    <w:lvl w:ilvl="0" w:tplc="FFFFFFFF">
      <w:start w:val="1"/>
      <w:numFmt w:val="bullet"/>
      <w:lvlText w:val="•"/>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9870197"/>
    <w:multiLevelType w:val="multilevel"/>
    <w:tmpl w:val="6EC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6EB1"/>
    <w:multiLevelType w:val="multilevel"/>
    <w:tmpl w:val="7B2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84F3B"/>
    <w:multiLevelType w:val="multilevel"/>
    <w:tmpl w:val="91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35D64"/>
    <w:multiLevelType w:val="hybridMultilevel"/>
    <w:tmpl w:val="03842C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6C321011"/>
    <w:multiLevelType w:val="multilevel"/>
    <w:tmpl w:val="37E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52C01"/>
    <w:multiLevelType w:val="multilevel"/>
    <w:tmpl w:val="9AF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A474B"/>
    <w:multiLevelType w:val="hybridMultilevel"/>
    <w:tmpl w:val="269A2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lvlOverride w:ilvl="0">
      <w:startOverride w:val="1"/>
    </w:lvlOverride>
  </w:num>
  <w:num w:numId="2">
    <w:abstractNumId w:val="9"/>
    <w:lvlOverride w:ilvl="0">
      <w:startOverride w:val="1"/>
    </w:lvlOverride>
  </w:num>
  <w:num w:numId="3">
    <w:abstractNumId w:val="16"/>
  </w:num>
  <w:num w:numId="4">
    <w:abstractNumId w:val="9"/>
  </w:num>
  <w:num w:numId="5">
    <w:abstractNumId w:val="5"/>
  </w:num>
  <w:num w:numId="6">
    <w:abstractNumId w:val="7"/>
  </w:num>
  <w:num w:numId="7">
    <w:abstractNumId w:val="8"/>
  </w:num>
  <w:num w:numId="8">
    <w:abstractNumId w:val="6"/>
  </w:num>
  <w:num w:numId="9">
    <w:abstractNumId w:val="14"/>
  </w:num>
  <w:num w:numId="10">
    <w:abstractNumId w:val="12"/>
  </w:num>
  <w:num w:numId="11">
    <w:abstractNumId w:val="10"/>
  </w:num>
  <w:num w:numId="12">
    <w:abstractNumId w:val="11"/>
  </w:num>
  <w:num w:numId="13">
    <w:abstractNumId w:val="15"/>
  </w:num>
  <w:num w:numId="14">
    <w:abstractNumId w:val="4"/>
  </w:num>
  <w:num w:numId="15">
    <w:abstractNumId w:val="1"/>
  </w:num>
  <w:num w:numId="16">
    <w:abstractNumId w:val="3"/>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96"/>
    <w:rsid w:val="00015035"/>
    <w:rsid w:val="000272AB"/>
    <w:rsid w:val="00054B5B"/>
    <w:rsid w:val="000B4727"/>
    <w:rsid w:val="000B68CF"/>
    <w:rsid w:val="000B6C81"/>
    <w:rsid w:val="000C6B7C"/>
    <w:rsid w:val="000D7CF4"/>
    <w:rsid w:val="00203C5D"/>
    <w:rsid w:val="002367E8"/>
    <w:rsid w:val="00251BBB"/>
    <w:rsid w:val="00264C9E"/>
    <w:rsid w:val="00275B37"/>
    <w:rsid w:val="002A14B3"/>
    <w:rsid w:val="00346428"/>
    <w:rsid w:val="00352AD1"/>
    <w:rsid w:val="0039343E"/>
    <w:rsid w:val="00414A61"/>
    <w:rsid w:val="00432C49"/>
    <w:rsid w:val="00443D70"/>
    <w:rsid w:val="00465AFA"/>
    <w:rsid w:val="00467FF0"/>
    <w:rsid w:val="0047653D"/>
    <w:rsid w:val="00501B7D"/>
    <w:rsid w:val="00505712"/>
    <w:rsid w:val="00554224"/>
    <w:rsid w:val="0060039B"/>
    <w:rsid w:val="00603696"/>
    <w:rsid w:val="00607EC8"/>
    <w:rsid w:val="006608E2"/>
    <w:rsid w:val="00670F93"/>
    <w:rsid w:val="006730C1"/>
    <w:rsid w:val="006810A3"/>
    <w:rsid w:val="00735D9E"/>
    <w:rsid w:val="00735F79"/>
    <w:rsid w:val="007C0B18"/>
    <w:rsid w:val="007F2E3A"/>
    <w:rsid w:val="008361CD"/>
    <w:rsid w:val="008F08E9"/>
    <w:rsid w:val="00910E76"/>
    <w:rsid w:val="009863C5"/>
    <w:rsid w:val="0099443B"/>
    <w:rsid w:val="009C7FC2"/>
    <w:rsid w:val="009D78D8"/>
    <w:rsid w:val="009E11BF"/>
    <w:rsid w:val="00A13BE7"/>
    <w:rsid w:val="00A23DCC"/>
    <w:rsid w:val="00A305F9"/>
    <w:rsid w:val="00A62332"/>
    <w:rsid w:val="00A62DA0"/>
    <w:rsid w:val="00AA5BDE"/>
    <w:rsid w:val="00AD662F"/>
    <w:rsid w:val="00AF074F"/>
    <w:rsid w:val="00B1406F"/>
    <w:rsid w:val="00BE485A"/>
    <w:rsid w:val="00C10203"/>
    <w:rsid w:val="00C20EB7"/>
    <w:rsid w:val="00C87CD7"/>
    <w:rsid w:val="00C90681"/>
    <w:rsid w:val="00CA4F8B"/>
    <w:rsid w:val="00CF4B76"/>
    <w:rsid w:val="00DB025F"/>
    <w:rsid w:val="00DE4F70"/>
    <w:rsid w:val="00E12438"/>
    <w:rsid w:val="00E261A6"/>
    <w:rsid w:val="00E86180"/>
    <w:rsid w:val="00E918A4"/>
    <w:rsid w:val="00E91CEA"/>
    <w:rsid w:val="00EE2AAC"/>
    <w:rsid w:val="00F76F3D"/>
    <w:rsid w:val="00FB46A5"/>
    <w:rsid w:val="00FC67A1"/>
    <w:rsid w:val="00FF3AE1"/>
    <w:rsid w:val="00FF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DA3F"/>
  <w15:docId w15:val="{8092D854-F122-4903-910A-70B6940C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2"/>
      <w:szCs w:val="22"/>
    </w:rPr>
  </w:style>
  <w:style w:type="paragraph" w:styleId="Ttulo3">
    <w:name w:val="heading 3"/>
    <w:uiPriority w:val="9"/>
    <w:unhideWhenUsed/>
    <w:qFormat/>
    <w:pPr>
      <w:spacing w:before="180" w:after="8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E4F70"/>
    <w:pPr>
      <w:tabs>
        <w:tab w:val="center" w:pos="4419"/>
        <w:tab w:val="right" w:pos="8838"/>
      </w:tabs>
    </w:pPr>
  </w:style>
  <w:style w:type="character" w:customStyle="1" w:styleId="EncabezadoCar">
    <w:name w:val="Encabezado Car"/>
    <w:basedOn w:val="Fuentedeprrafopredeter"/>
    <w:link w:val="Encabezado"/>
    <w:uiPriority w:val="99"/>
    <w:rsid w:val="00DE4F70"/>
  </w:style>
  <w:style w:type="paragraph" w:styleId="Piedepgina">
    <w:name w:val="footer"/>
    <w:basedOn w:val="Normal"/>
    <w:link w:val="PiedepginaCar"/>
    <w:uiPriority w:val="99"/>
    <w:unhideWhenUsed/>
    <w:rsid w:val="00DE4F70"/>
    <w:pPr>
      <w:tabs>
        <w:tab w:val="center" w:pos="4419"/>
        <w:tab w:val="right" w:pos="8838"/>
      </w:tabs>
    </w:pPr>
  </w:style>
  <w:style w:type="character" w:customStyle="1" w:styleId="PiedepginaCar">
    <w:name w:val="Pie de página Car"/>
    <w:basedOn w:val="Fuentedeprrafopredeter"/>
    <w:link w:val="Piedepgina"/>
    <w:uiPriority w:val="99"/>
    <w:rsid w:val="00DE4F70"/>
  </w:style>
  <w:style w:type="paragraph" w:styleId="Revisin">
    <w:name w:val="Revision"/>
    <w:hidden/>
    <w:uiPriority w:val="99"/>
    <w:semiHidden/>
    <w:rsid w:val="00A13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8911">
      <w:bodyDiv w:val="1"/>
      <w:marLeft w:val="0"/>
      <w:marRight w:val="0"/>
      <w:marTop w:val="0"/>
      <w:marBottom w:val="0"/>
      <w:divBdr>
        <w:top w:val="none" w:sz="0" w:space="0" w:color="auto"/>
        <w:left w:val="none" w:sz="0" w:space="0" w:color="auto"/>
        <w:bottom w:val="none" w:sz="0" w:space="0" w:color="auto"/>
        <w:right w:val="none" w:sz="0" w:space="0" w:color="auto"/>
      </w:divBdr>
    </w:div>
    <w:div w:id="280842143">
      <w:bodyDiv w:val="1"/>
      <w:marLeft w:val="0"/>
      <w:marRight w:val="0"/>
      <w:marTop w:val="0"/>
      <w:marBottom w:val="0"/>
      <w:divBdr>
        <w:top w:val="none" w:sz="0" w:space="0" w:color="auto"/>
        <w:left w:val="none" w:sz="0" w:space="0" w:color="auto"/>
        <w:bottom w:val="none" w:sz="0" w:space="0" w:color="auto"/>
        <w:right w:val="none" w:sz="0" w:space="0" w:color="auto"/>
      </w:divBdr>
      <w:divsChild>
        <w:div w:id="2093381794">
          <w:marLeft w:val="0"/>
          <w:marRight w:val="0"/>
          <w:marTop w:val="0"/>
          <w:marBottom w:val="0"/>
          <w:divBdr>
            <w:top w:val="none" w:sz="0" w:space="0" w:color="auto"/>
            <w:left w:val="none" w:sz="0" w:space="0" w:color="auto"/>
            <w:bottom w:val="none" w:sz="0" w:space="0" w:color="auto"/>
            <w:right w:val="none" w:sz="0" w:space="0" w:color="auto"/>
          </w:divBdr>
          <w:divsChild>
            <w:div w:id="958024719">
              <w:marLeft w:val="0"/>
              <w:marRight w:val="0"/>
              <w:marTop w:val="0"/>
              <w:marBottom w:val="0"/>
              <w:divBdr>
                <w:top w:val="none" w:sz="0" w:space="0" w:color="auto"/>
                <w:left w:val="none" w:sz="0" w:space="0" w:color="auto"/>
                <w:bottom w:val="none" w:sz="0" w:space="0" w:color="auto"/>
                <w:right w:val="none" w:sz="0" w:space="0" w:color="auto"/>
              </w:divBdr>
              <w:divsChild>
                <w:div w:id="1966767451">
                  <w:marLeft w:val="0"/>
                  <w:marRight w:val="0"/>
                  <w:marTop w:val="0"/>
                  <w:marBottom w:val="0"/>
                  <w:divBdr>
                    <w:top w:val="none" w:sz="0" w:space="0" w:color="auto"/>
                    <w:left w:val="none" w:sz="0" w:space="0" w:color="auto"/>
                    <w:bottom w:val="none" w:sz="0" w:space="0" w:color="auto"/>
                    <w:right w:val="none" w:sz="0" w:space="0" w:color="auto"/>
                  </w:divBdr>
                  <w:divsChild>
                    <w:div w:id="1766147480">
                      <w:marLeft w:val="0"/>
                      <w:marRight w:val="0"/>
                      <w:marTop w:val="0"/>
                      <w:marBottom w:val="0"/>
                      <w:divBdr>
                        <w:top w:val="none" w:sz="0" w:space="0" w:color="auto"/>
                        <w:left w:val="none" w:sz="0" w:space="0" w:color="auto"/>
                        <w:bottom w:val="none" w:sz="0" w:space="0" w:color="auto"/>
                        <w:right w:val="none" w:sz="0" w:space="0" w:color="auto"/>
                      </w:divBdr>
                      <w:divsChild>
                        <w:div w:id="201212789">
                          <w:marLeft w:val="0"/>
                          <w:marRight w:val="0"/>
                          <w:marTop w:val="0"/>
                          <w:marBottom w:val="0"/>
                          <w:divBdr>
                            <w:top w:val="none" w:sz="0" w:space="0" w:color="auto"/>
                            <w:left w:val="none" w:sz="0" w:space="0" w:color="auto"/>
                            <w:bottom w:val="none" w:sz="0" w:space="0" w:color="auto"/>
                            <w:right w:val="none" w:sz="0" w:space="0" w:color="auto"/>
                          </w:divBdr>
                          <w:divsChild>
                            <w:div w:id="1951623129">
                              <w:marLeft w:val="0"/>
                              <w:marRight w:val="0"/>
                              <w:marTop w:val="0"/>
                              <w:marBottom w:val="0"/>
                              <w:divBdr>
                                <w:top w:val="none" w:sz="0" w:space="0" w:color="auto"/>
                                <w:left w:val="none" w:sz="0" w:space="0" w:color="auto"/>
                                <w:bottom w:val="none" w:sz="0" w:space="0" w:color="auto"/>
                                <w:right w:val="none" w:sz="0" w:space="0" w:color="auto"/>
                              </w:divBdr>
                              <w:divsChild>
                                <w:div w:id="1167592725">
                                  <w:marLeft w:val="0"/>
                                  <w:marRight w:val="0"/>
                                  <w:marTop w:val="0"/>
                                  <w:marBottom w:val="0"/>
                                  <w:divBdr>
                                    <w:top w:val="none" w:sz="0" w:space="0" w:color="auto"/>
                                    <w:left w:val="none" w:sz="0" w:space="0" w:color="auto"/>
                                    <w:bottom w:val="none" w:sz="0" w:space="0" w:color="auto"/>
                                    <w:right w:val="none" w:sz="0" w:space="0" w:color="auto"/>
                                  </w:divBdr>
                                  <w:divsChild>
                                    <w:div w:id="2127656636">
                                      <w:marLeft w:val="0"/>
                                      <w:marRight w:val="0"/>
                                      <w:marTop w:val="0"/>
                                      <w:marBottom w:val="0"/>
                                      <w:divBdr>
                                        <w:top w:val="none" w:sz="0" w:space="0" w:color="auto"/>
                                        <w:left w:val="none" w:sz="0" w:space="0" w:color="auto"/>
                                        <w:bottom w:val="none" w:sz="0" w:space="0" w:color="auto"/>
                                        <w:right w:val="none" w:sz="0" w:space="0" w:color="auto"/>
                                      </w:divBdr>
                                      <w:divsChild>
                                        <w:div w:id="1962762723">
                                          <w:marLeft w:val="0"/>
                                          <w:marRight w:val="0"/>
                                          <w:marTop w:val="0"/>
                                          <w:marBottom w:val="0"/>
                                          <w:divBdr>
                                            <w:top w:val="none" w:sz="0" w:space="0" w:color="auto"/>
                                            <w:left w:val="none" w:sz="0" w:space="0" w:color="auto"/>
                                            <w:bottom w:val="none" w:sz="0" w:space="0" w:color="auto"/>
                                            <w:right w:val="none" w:sz="0" w:space="0" w:color="auto"/>
                                          </w:divBdr>
                                          <w:divsChild>
                                            <w:div w:id="1949267619">
                                              <w:marLeft w:val="0"/>
                                              <w:marRight w:val="0"/>
                                              <w:marTop w:val="0"/>
                                              <w:marBottom w:val="0"/>
                                              <w:divBdr>
                                                <w:top w:val="none" w:sz="0" w:space="0" w:color="auto"/>
                                                <w:left w:val="none" w:sz="0" w:space="0" w:color="auto"/>
                                                <w:bottom w:val="none" w:sz="0" w:space="0" w:color="auto"/>
                                                <w:right w:val="none" w:sz="0" w:space="0" w:color="auto"/>
                                              </w:divBdr>
                                              <w:divsChild>
                                                <w:div w:id="498077737">
                                                  <w:marLeft w:val="0"/>
                                                  <w:marRight w:val="0"/>
                                                  <w:marTop w:val="0"/>
                                                  <w:marBottom w:val="0"/>
                                                  <w:divBdr>
                                                    <w:top w:val="none" w:sz="0" w:space="0" w:color="auto"/>
                                                    <w:left w:val="none" w:sz="0" w:space="0" w:color="auto"/>
                                                    <w:bottom w:val="none" w:sz="0" w:space="0" w:color="auto"/>
                                                    <w:right w:val="none" w:sz="0" w:space="0" w:color="auto"/>
                                                  </w:divBdr>
                                                  <w:divsChild>
                                                    <w:div w:id="67071251">
                                                      <w:marLeft w:val="0"/>
                                                      <w:marRight w:val="0"/>
                                                      <w:marTop w:val="0"/>
                                                      <w:marBottom w:val="0"/>
                                                      <w:divBdr>
                                                        <w:top w:val="none" w:sz="0" w:space="0" w:color="auto"/>
                                                        <w:left w:val="none" w:sz="0" w:space="0" w:color="auto"/>
                                                        <w:bottom w:val="none" w:sz="0" w:space="0" w:color="auto"/>
                                                        <w:right w:val="none" w:sz="0" w:space="0" w:color="auto"/>
                                                      </w:divBdr>
                                                      <w:divsChild>
                                                        <w:div w:id="539899407">
                                                          <w:marLeft w:val="0"/>
                                                          <w:marRight w:val="0"/>
                                                          <w:marTop w:val="0"/>
                                                          <w:marBottom w:val="0"/>
                                                          <w:divBdr>
                                                            <w:top w:val="none" w:sz="0" w:space="0" w:color="auto"/>
                                                            <w:left w:val="none" w:sz="0" w:space="0" w:color="auto"/>
                                                            <w:bottom w:val="none" w:sz="0" w:space="0" w:color="auto"/>
                                                            <w:right w:val="none" w:sz="0" w:space="0" w:color="auto"/>
                                                          </w:divBdr>
                                                          <w:divsChild>
                                                            <w:div w:id="1064140743">
                                                              <w:marLeft w:val="0"/>
                                                              <w:marRight w:val="0"/>
                                                              <w:marTop w:val="0"/>
                                                              <w:marBottom w:val="0"/>
                                                              <w:divBdr>
                                                                <w:top w:val="none" w:sz="0" w:space="0" w:color="auto"/>
                                                                <w:left w:val="none" w:sz="0" w:space="0" w:color="auto"/>
                                                                <w:bottom w:val="none" w:sz="0" w:space="0" w:color="auto"/>
                                                                <w:right w:val="none" w:sz="0" w:space="0" w:color="auto"/>
                                                              </w:divBdr>
                                                              <w:divsChild>
                                                                <w:div w:id="501238050">
                                                                  <w:marLeft w:val="0"/>
                                                                  <w:marRight w:val="0"/>
                                                                  <w:marTop w:val="0"/>
                                                                  <w:marBottom w:val="0"/>
                                                                  <w:divBdr>
                                                                    <w:top w:val="none" w:sz="0" w:space="0" w:color="auto"/>
                                                                    <w:left w:val="none" w:sz="0" w:space="0" w:color="auto"/>
                                                                    <w:bottom w:val="none" w:sz="0" w:space="0" w:color="auto"/>
                                                                    <w:right w:val="none" w:sz="0" w:space="0" w:color="auto"/>
                                                                  </w:divBdr>
                                                                  <w:divsChild>
                                                                    <w:div w:id="1319075156">
                                                                      <w:marLeft w:val="0"/>
                                                                      <w:marRight w:val="0"/>
                                                                      <w:marTop w:val="0"/>
                                                                      <w:marBottom w:val="0"/>
                                                                      <w:divBdr>
                                                                        <w:top w:val="none" w:sz="0" w:space="0" w:color="auto"/>
                                                                        <w:left w:val="none" w:sz="0" w:space="0" w:color="auto"/>
                                                                        <w:bottom w:val="none" w:sz="0" w:space="0" w:color="auto"/>
                                                                        <w:right w:val="none" w:sz="0" w:space="0" w:color="auto"/>
                                                                      </w:divBdr>
                                                                      <w:divsChild>
                                                                        <w:div w:id="842428663">
                                                                          <w:marLeft w:val="0"/>
                                                                          <w:marRight w:val="0"/>
                                                                          <w:marTop w:val="0"/>
                                                                          <w:marBottom w:val="0"/>
                                                                          <w:divBdr>
                                                                            <w:top w:val="none" w:sz="0" w:space="0" w:color="auto"/>
                                                                            <w:left w:val="none" w:sz="0" w:space="0" w:color="auto"/>
                                                                            <w:bottom w:val="none" w:sz="0" w:space="0" w:color="auto"/>
                                                                            <w:right w:val="none" w:sz="0" w:space="0" w:color="auto"/>
                                                                          </w:divBdr>
                                                                          <w:divsChild>
                                                                            <w:div w:id="854072363">
                                                                              <w:marLeft w:val="0"/>
                                                                              <w:marRight w:val="0"/>
                                                                              <w:marTop w:val="0"/>
                                                                              <w:marBottom w:val="0"/>
                                                                              <w:divBdr>
                                                                                <w:top w:val="none" w:sz="0" w:space="0" w:color="auto"/>
                                                                                <w:left w:val="none" w:sz="0" w:space="0" w:color="auto"/>
                                                                                <w:bottom w:val="none" w:sz="0" w:space="0" w:color="auto"/>
                                                                                <w:right w:val="none" w:sz="0" w:space="0" w:color="auto"/>
                                                                              </w:divBdr>
                                                                              <w:divsChild>
                                                                                <w:div w:id="100346838">
                                                                                  <w:marLeft w:val="0"/>
                                                                                  <w:marRight w:val="0"/>
                                                                                  <w:marTop w:val="0"/>
                                                                                  <w:marBottom w:val="0"/>
                                                                                  <w:divBdr>
                                                                                    <w:top w:val="none" w:sz="0" w:space="0" w:color="auto"/>
                                                                                    <w:left w:val="none" w:sz="0" w:space="0" w:color="auto"/>
                                                                                    <w:bottom w:val="none" w:sz="0" w:space="0" w:color="auto"/>
                                                                                    <w:right w:val="none" w:sz="0" w:space="0" w:color="auto"/>
                                                                                  </w:divBdr>
                                                                                  <w:divsChild>
                                                                                    <w:div w:id="837766159">
                                                                                      <w:marLeft w:val="0"/>
                                                                                      <w:marRight w:val="0"/>
                                                                                      <w:marTop w:val="0"/>
                                                                                      <w:marBottom w:val="0"/>
                                                                                      <w:divBdr>
                                                                                        <w:top w:val="none" w:sz="0" w:space="0" w:color="auto"/>
                                                                                        <w:left w:val="none" w:sz="0" w:space="0" w:color="auto"/>
                                                                                        <w:bottom w:val="none" w:sz="0" w:space="0" w:color="auto"/>
                                                                                        <w:right w:val="none" w:sz="0" w:space="0" w:color="auto"/>
                                                                                      </w:divBdr>
                                                                                      <w:divsChild>
                                                                                        <w:div w:id="1612738819">
                                                                                          <w:marLeft w:val="0"/>
                                                                                          <w:marRight w:val="0"/>
                                                                                          <w:marTop w:val="0"/>
                                                                                          <w:marBottom w:val="0"/>
                                                                                          <w:divBdr>
                                                                                            <w:top w:val="none" w:sz="0" w:space="0" w:color="auto"/>
                                                                                            <w:left w:val="none" w:sz="0" w:space="0" w:color="auto"/>
                                                                                            <w:bottom w:val="none" w:sz="0" w:space="0" w:color="auto"/>
                                                                                            <w:right w:val="none" w:sz="0" w:space="0" w:color="auto"/>
                                                                                          </w:divBdr>
                                                                                          <w:divsChild>
                                                                                            <w:div w:id="974024778">
                                                                                              <w:marLeft w:val="0"/>
                                                                                              <w:marRight w:val="0"/>
                                                                                              <w:marTop w:val="0"/>
                                                                                              <w:marBottom w:val="0"/>
                                                                                              <w:divBdr>
                                                                                                <w:top w:val="none" w:sz="0" w:space="0" w:color="auto"/>
                                                                                                <w:left w:val="none" w:sz="0" w:space="0" w:color="auto"/>
                                                                                                <w:bottom w:val="none" w:sz="0" w:space="0" w:color="auto"/>
                                                                                                <w:right w:val="none" w:sz="0" w:space="0" w:color="auto"/>
                                                                                              </w:divBdr>
                                                                                              <w:divsChild>
                                                                                                <w:div w:id="1764955656">
                                                                                                  <w:marLeft w:val="0"/>
                                                                                                  <w:marRight w:val="0"/>
                                                                                                  <w:marTop w:val="0"/>
                                                                                                  <w:marBottom w:val="0"/>
                                                                                                  <w:divBdr>
                                                                                                    <w:top w:val="none" w:sz="0" w:space="0" w:color="auto"/>
                                                                                                    <w:left w:val="none" w:sz="0" w:space="0" w:color="auto"/>
                                                                                                    <w:bottom w:val="none" w:sz="0" w:space="0" w:color="auto"/>
                                                                                                    <w:right w:val="none" w:sz="0" w:space="0" w:color="auto"/>
                                                                                                  </w:divBdr>
                                                                                                  <w:divsChild>
                                                                                                    <w:div w:id="18552336">
                                                                                                      <w:marLeft w:val="0"/>
                                                                                                      <w:marRight w:val="0"/>
                                                                                                      <w:marTop w:val="0"/>
                                                                                                      <w:marBottom w:val="0"/>
                                                                                                      <w:divBdr>
                                                                                                        <w:top w:val="none" w:sz="0" w:space="0" w:color="auto"/>
                                                                                                        <w:left w:val="none" w:sz="0" w:space="0" w:color="auto"/>
                                                                                                        <w:bottom w:val="none" w:sz="0" w:space="0" w:color="auto"/>
                                                                                                        <w:right w:val="none" w:sz="0" w:space="0" w:color="auto"/>
                                                                                                      </w:divBdr>
                                                                                                      <w:divsChild>
                                                                                                        <w:div w:id="574554949">
                                                                                                          <w:marLeft w:val="0"/>
                                                                                                          <w:marRight w:val="0"/>
                                                                                                          <w:marTop w:val="0"/>
                                                                                                          <w:marBottom w:val="0"/>
                                                                                                          <w:divBdr>
                                                                                                            <w:top w:val="none" w:sz="0" w:space="0" w:color="auto"/>
                                                                                                            <w:left w:val="none" w:sz="0" w:space="0" w:color="auto"/>
                                                                                                            <w:bottom w:val="none" w:sz="0" w:space="0" w:color="auto"/>
                                                                                                            <w:right w:val="none" w:sz="0" w:space="0" w:color="auto"/>
                                                                                                          </w:divBdr>
                                                                                                          <w:divsChild>
                                                                                                            <w:div w:id="795611428">
                                                                                                              <w:marLeft w:val="0"/>
                                                                                                              <w:marRight w:val="0"/>
                                                                                                              <w:marTop w:val="0"/>
                                                                                                              <w:marBottom w:val="0"/>
                                                                                                              <w:divBdr>
                                                                                                                <w:top w:val="none" w:sz="0" w:space="0" w:color="auto"/>
                                                                                                                <w:left w:val="none" w:sz="0" w:space="0" w:color="auto"/>
                                                                                                                <w:bottom w:val="none" w:sz="0" w:space="0" w:color="auto"/>
                                                                                                                <w:right w:val="none" w:sz="0" w:space="0" w:color="auto"/>
                                                                                                              </w:divBdr>
                                                                                                              <w:divsChild>
                                                                                                                <w:div w:id="311713763">
                                                                                                                  <w:marLeft w:val="0"/>
                                                                                                                  <w:marRight w:val="0"/>
                                                                                                                  <w:marTop w:val="0"/>
                                                                                                                  <w:marBottom w:val="0"/>
                                                                                                                  <w:divBdr>
                                                                                                                    <w:top w:val="none" w:sz="0" w:space="0" w:color="auto"/>
                                                                                                                    <w:left w:val="none" w:sz="0" w:space="0" w:color="auto"/>
                                                                                                                    <w:bottom w:val="none" w:sz="0" w:space="0" w:color="auto"/>
                                                                                                                    <w:right w:val="none" w:sz="0" w:space="0" w:color="auto"/>
                                                                                                                  </w:divBdr>
                                                                                                                  <w:divsChild>
                                                                                                                    <w:div w:id="655038282">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27460660">
                                                                                                                              <w:marLeft w:val="0"/>
                                                                                                                              <w:marRight w:val="0"/>
                                                                                                                              <w:marTop w:val="0"/>
                                                                                                                              <w:marBottom w:val="0"/>
                                                                                                                              <w:divBdr>
                                                                                                                                <w:top w:val="none" w:sz="0" w:space="0" w:color="auto"/>
                                                                                                                                <w:left w:val="none" w:sz="0" w:space="0" w:color="auto"/>
                                                                                                                                <w:bottom w:val="none" w:sz="0" w:space="0" w:color="auto"/>
                                                                                                                                <w:right w:val="none" w:sz="0" w:space="0" w:color="auto"/>
                                                                                                                              </w:divBdr>
                                                                                                                              <w:divsChild>
                                                                                                                                <w:div w:id="7328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0061">
                                                                                      <w:marLeft w:val="0"/>
                                                                                      <w:marRight w:val="0"/>
                                                                                      <w:marTop w:val="0"/>
                                                                                      <w:marBottom w:val="0"/>
                                                                                      <w:divBdr>
                                                                                        <w:top w:val="none" w:sz="0" w:space="0" w:color="auto"/>
                                                                                        <w:left w:val="none" w:sz="0" w:space="0" w:color="auto"/>
                                                                                        <w:bottom w:val="none" w:sz="0" w:space="0" w:color="auto"/>
                                                                                        <w:right w:val="none" w:sz="0" w:space="0" w:color="auto"/>
                                                                                      </w:divBdr>
                                                                                      <w:divsChild>
                                                                                        <w:div w:id="110786251">
                                                                                          <w:marLeft w:val="0"/>
                                                                                          <w:marRight w:val="0"/>
                                                                                          <w:marTop w:val="0"/>
                                                                                          <w:marBottom w:val="0"/>
                                                                                          <w:divBdr>
                                                                                            <w:top w:val="none" w:sz="0" w:space="0" w:color="auto"/>
                                                                                            <w:left w:val="none" w:sz="0" w:space="0" w:color="auto"/>
                                                                                            <w:bottom w:val="none" w:sz="0" w:space="0" w:color="auto"/>
                                                                                            <w:right w:val="none" w:sz="0" w:space="0" w:color="auto"/>
                                                                                          </w:divBdr>
                                                                                          <w:divsChild>
                                                                                            <w:div w:id="603877160">
                                                                                              <w:marLeft w:val="0"/>
                                                                                              <w:marRight w:val="0"/>
                                                                                              <w:marTop w:val="0"/>
                                                                                              <w:marBottom w:val="0"/>
                                                                                              <w:divBdr>
                                                                                                <w:top w:val="none" w:sz="0" w:space="0" w:color="auto"/>
                                                                                                <w:left w:val="none" w:sz="0" w:space="0" w:color="auto"/>
                                                                                                <w:bottom w:val="none" w:sz="0" w:space="0" w:color="auto"/>
                                                                                                <w:right w:val="none" w:sz="0" w:space="0" w:color="auto"/>
                                                                                              </w:divBdr>
                                                                                              <w:divsChild>
                                                                                                <w:div w:id="289823551">
                                                                                                  <w:marLeft w:val="0"/>
                                                                                                  <w:marRight w:val="0"/>
                                                                                                  <w:marTop w:val="0"/>
                                                                                                  <w:marBottom w:val="0"/>
                                                                                                  <w:divBdr>
                                                                                                    <w:top w:val="none" w:sz="0" w:space="0" w:color="auto"/>
                                                                                                    <w:left w:val="none" w:sz="0" w:space="0" w:color="auto"/>
                                                                                                    <w:bottom w:val="none" w:sz="0" w:space="0" w:color="auto"/>
                                                                                                    <w:right w:val="none" w:sz="0" w:space="0" w:color="auto"/>
                                                                                                  </w:divBdr>
                                                                                                  <w:divsChild>
                                                                                                    <w:div w:id="2101825809">
                                                                                                      <w:marLeft w:val="0"/>
                                                                                                      <w:marRight w:val="0"/>
                                                                                                      <w:marTop w:val="0"/>
                                                                                                      <w:marBottom w:val="0"/>
                                                                                                      <w:divBdr>
                                                                                                        <w:top w:val="none" w:sz="0" w:space="0" w:color="auto"/>
                                                                                                        <w:left w:val="none" w:sz="0" w:space="0" w:color="auto"/>
                                                                                                        <w:bottom w:val="none" w:sz="0" w:space="0" w:color="auto"/>
                                                                                                        <w:right w:val="none" w:sz="0" w:space="0" w:color="auto"/>
                                                                                                      </w:divBdr>
                                                                                                      <w:divsChild>
                                                                                                        <w:div w:id="743455801">
                                                                                                          <w:marLeft w:val="0"/>
                                                                                                          <w:marRight w:val="0"/>
                                                                                                          <w:marTop w:val="0"/>
                                                                                                          <w:marBottom w:val="0"/>
                                                                                                          <w:divBdr>
                                                                                                            <w:top w:val="none" w:sz="0" w:space="0" w:color="auto"/>
                                                                                                            <w:left w:val="none" w:sz="0" w:space="0" w:color="auto"/>
                                                                                                            <w:bottom w:val="none" w:sz="0" w:space="0" w:color="auto"/>
                                                                                                            <w:right w:val="none" w:sz="0" w:space="0" w:color="auto"/>
                                                                                                          </w:divBdr>
                                                                                                          <w:divsChild>
                                                                                                            <w:div w:id="318120226">
                                                                                                              <w:marLeft w:val="0"/>
                                                                                                              <w:marRight w:val="0"/>
                                                                                                              <w:marTop w:val="0"/>
                                                                                                              <w:marBottom w:val="0"/>
                                                                                                              <w:divBdr>
                                                                                                                <w:top w:val="none" w:sz="0" w:space="0" w:color="auto"/>
                                                                                                                <w:left w:val="none" w:sz="0" w:space="0" w:color="auto"/>
                                                                                                                <w:bottom w:val="none" w:sz="0" w:space="0" w:color="auto"/>
                                                                                                                <w:right w:val="none" w:sz="0" w:space="0" w:color="auto"/>
                                                                                                              </w:divBdr>
                                                                                                              <w:divsChild>
                                                                                                                <w:div w:id="600183353">
                                                                                                                  <w:marLeft w:val="0"/>
                                                                                                                  <w:marRight w:val="0"/>
                                                                                                                  <w:marTop w:val="0"/>
                                                                                                                  <w:marBottom w:val="0"/>
                                                                                                                  <w:divBdr>
                                                                                                                    <w:top w:val="none" w:sz="0" w:space="0" w:color="auto"/>
                                                                                                                    <w:left w:val="none" w:sz="0" w:space="0" w:color="auto"/>
                                                                                                                    <w:bottom w:val="none" w:sz="0" w:space="0" w:color="auto"/>
                                                                                                                    <w:right w:val="none" w:sz="0" w:space="0" w:color="auto"/>
                                                                                                                  </w:divBdr>
                                                                                                                  <w:divsChild>
                                                                                                                    <w:div w:id="1939631216">
                                                                                                                      <w:marLeft w:val="0"/>
                                                                                                                      <w:marRight w:val="0"/>
                                                                                                                      <w:marTop w:val="0"/>
                                                                                                                      <w:marBottom w:val="0"/>
                                                                                                                      <w:divBdr>
                                                                                                                        <w:top w:val="none" w:sz="0" w:space="0" w:color="auto"/>
                                                                                                                        <w:left w:val="none" w:sz="0" w:space="0" w:color="auto"/>
                                                                                                                        <w:bottom w:val="none" w:sz="0" w:space="0" w:color="auto"/>
                                                                                                                        <w:right w:val="none" w:sz="0" w:space="0" w:color="auto"/>
                                                                                                                      </w:divBdr>
                                                                                                                      <w:divsChild>
                                                                                                                        <w:div w:id="1223565594">
                                                                                                                          <w:marLeft w:val="0"/>
                                                                                                                          <w:marRight w:val="0"/>
                                                                                                                          <w:marTop w:val="0"/>
                                                                                                                          <w:marBottom w:val="0"/>
                                                                                                                          <w:divBdr>
                                                                                                                            <w:top w:val="none" w:sz="0" w:space="0" w:color="auto"/>
                                                                                                                            <w:left w:val="none" w:sz="0" w:space="0" w:color="auto"/>
                                                                                                                            <w:bottom w:val="none" w:sz="0" w:space="0" w:color="auto"/>
                                                                                                                            <w:right w:val="none" w:sz="0" w:space="0" w:color="auto"/>
                                                                                                                          </w:divBdr>
                                                                                                                          <w:divsChild>
                                                                                                                            <w:div w:id="808014545">
                                                                                                                              <w:marLeft w:val="0"/>
                                                                                                                              <w:marRight w:val="0"/>
                                                                                                                              <w:marTop w:val="0"/>
                                                                                                                              <w:marBottom w:val="0"/>
                                                                                                                              <w:divBdr>
                                                                                                                                <w:top w:val="none" w:sz="0" w:space="0" w:color="auto"/>
                                                                                                                                <w:left w:val="none" w:sz="0" w:space="0" w:color="auto"/>
                                                                                                                                <w:bottom w:val="none" w:sz="0" w:space="0" w:color="auto"/>
                                                                                                                                <w:right w:val="none" w:sz="0" w:space="0" w:color="auto"/>
                                                                                                                              </w:divBdr>
                                                                                                                              <w:divsChild>
                                                                                                                                <w:div w:id="125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412200">
                                                                                      <w:marLeft w:val="0"/>
                                                                                      <w:marRight w:val="0"/>
                                                                                      <w:marTop w:val="0"/>
                                                                                      <w:marBottom w:val="0"/>
                                                                                      <w:divBdr>
                                                                                        <w:top w:val="none" w:sz="0" w:space="0" w:color="auto"/>
                                                                                        <w:left w:val="none" w:sz="0" w:space="0" w:color="auto"/>
                                                                                        <w:bottom w:val="none" w:sz="0" w:space="0" w:color="auto"/>
                                                                                        <w:right w:val="none" w:sz="0" w:space="0" w:color="auto"/>
                                                                                      </w:divBdr>
                                                                                      <w:divsChild>
                                                                                        <w:div w:id="1545211935">
                                                                                          <w:marLeft w:val="0"/>
                                                                                          <w:marRight w:val="0"/>
                                                                                          <w:marTop w:val="0"/>
                                                                                          <w:marBottom w:val="0"/>
                                                                                          <w:divBdr>
                                                                                            <w:top w:val="none" w:sz="0" w:space="0" w:color="auto"/>
                                                                                            <w:left w:val="none" w:sz="0" w:space="0" w:color="auto"/>
                                                                                            <w:bottom w:val="none" w:sz="0" w:space="0" w:color="auto"/>
                                                                                            <w:right w:val="none" w:sz="0" w:space="0" w:color="auto"/>
                                                                                          </w:divBdr>
                                                                                          <w:divsChild>
                                                                                            <w:div w:id="2011635676">
                                                                                              <w:marLeft w:val="0"/>
                                                                                              <w:marRight w:val="0"/>
                                                                                              <w:marTop w:val="0"/>
                                                                                              <w:marBottom w:val="0"/>
                                                                                              <w:divBdr>
                                                                                                <w:top w:val="none" w:sz="0" w:space="0" w:color="auto"/>
                                                                                                <w:left w:val="none" w:sz="0" w:space="0" w:color="auto"/>
                                                                                                <w:bottom w:val="none" w:sz="0" w:space="0" w:color="auto"/>
                                                                                                <w:right w:val="none" w:sz="0" w:space="0" w:color="auto"/>
                                                                                              </w:divBdr>
                                                                                              <w:divsChild>
                                                                                                <w:div w:id="678896255">
                                                                                                  <w:marLeft w:val="0"/>
                                                                                                  <w:marRight w:val="0"/>
                                                                                                  <w:marTop w:val="0"/>
                                                                                                  <w:marBottom w:val="0"/>
                                                                                                  <w:divBdr>
                                                                                                    <w:top w:val="none" w:sz="0" w:space="0" w:color="auto"/>
                                                                                                    <w:left w:val="none" w:sz="0" w:space="0" w:color="auto"/>
                                                                                                    <w:bottom w:val="none" w:sz="0" w:space="0" w:color="auto"/>
                                                                                                    <w:right w:val="none" w:sz="0" w:space="0" w:color="auto"/>
                                                                                                  </w:divBdr>
                                                                                                  <w:divsChild>
                                                                                                    <w:div w:id="2084907726">
                                                                                                      <w:marLeft w:val="0"/>
                                                                                                      <w:marRight w:val="0"/>
                                                                                                      <w:marTop w:val="0"/>
                                                                                                      <w:marBottom w:val="0"/>
                                                                                                      <w:divBdr>
                                                                                                        <w:top w:val="none" w:sz="0" w:space="0" w:color="auto"/>
                                                                                                        <w:left w:val="none" w:sz="0" w:space="0" w:color="auto"/>
                                                                                                        <w:bottom w:val="none" w:sz="0" w:space="0" w:color="auto"/>
                                                                                                        <w:right w:val="none" w:sz="0" w:space="0" w:color="auto"/>
                                                                                                      </w:divBdr>
                                                                                                      <w:divsChild>
                                                                                                        <w:div w:id="2004971674">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sChild>
                                                                                                                <w:div w:id="989215004">
                                                                                                                  <w:marLeft w:val="0"/>
                                                                                                                  <w:marRight w:val="0"/>
                                                                                                                  <w:marTop w:val="0"/>
                                                                                                                  <w:marBottom w:val="0"/>
                                                                                                                  <w:divBdr>
                                                                                                                    <w:top w:val="none" w:sz="0" w:space="0" w:color="auto"/>
                                                                                                                    <w:left w:val="none" w:sz="0" w:space="0" w:color="auto"/>
                                                                                                                    <w:bottom w:val="none" w:sz="0" w:space="0" w:color="auto"/>
                                                                                                                    <w:right w:val="none" w:sz="0" w:space="0" w:color="auto"/>
                                                                                                                  </w:divBdr>
                                                                                                                  <w:divsChild>
                                                                                                                    <w:div w:id="1985157046">
                                                                                                                      <w:marLeft w:val="0"/>
                                                                                                                      <w:marRight w:val="0"/>
                                                                                                                      <w:marTop w:val="0"/>
                                                                                                                      <w:marBottom w:val="0"/>
                                                                                                                      <w:divBdr>
                                                                                                                        <w:top w:val="none" w:sz="0" w:space="0" w:color="auto"/>
                                                                                                                        <w:left w:val="none" w:sz="0" w:space="0" w:color="auto"/>
                                                                                                                        <w:bottom w:val="none" w:sz="0" w:space="0" w:color="auto"/>
                                                                                                                        <w:right w:val="none" w:sz="0" w:space="0" w:color="auto"/>
                                                                                                                      </w:divBdr>
                                                                                                                      <w:divsChild>
                                                                                                                        <w:div w:id="1059129521">
                                                                                                                          <w:marLeft w:val="0"/>
                                                                                                                          <w:marRight w:val="0"/>
                                                                                                                          <w:marTop w:val="0"/>
                                                                                                                          <w:marBottom w:val="0"/>
                                                                                                                          <w:divBdr>
                                                                                                                            <w:top w:val="none" w:sz="0" w:space="0" w:color="auto"/>
                                                                                                                            <w:left w:val="none" w:sz="0" w:space="0" w:color="auto"/>
                                                                                                                            <w:bottom w:val="none" w:sz="0" w:space="0" w:color="auto"/>
                                                                                                                            <w:right w:val="none" w:sz="0" w:space="0" w:color="auto"/>
                                                                                                                          </w:divBdr>
                                                                                                                          <w:divsChild>
                                                                                                                            <w:div w:id="875584924">
                                                                                                                              <w:marLeft w:val="0"/>
                                                                                                                              <w:marRight w:val="0"/>
                                                                                                                              <w:marTop w:val="0"/>
                                                                                                                              <w:marBottom w:val="0"/>
                                                                                                                              <w:divBdr>
                                                                                                                                <w:top w:val="none" w:sz="0" w:space="0" w:color="auto"/>
                                                                                                                                <w:left w:val="none" w:sz="0" w:space="0" w:color="auto"/>
                                                                                                                                <w:bottom w:val="none" w:sz="0" w:space="0" w:color="auto"/>
                                                                                                                                <w:right w:val="none" w:sz="0" w:space="0" w:color="auto"/>
                                                                                                                              </w:divBdr>
                                                                                                                              <w:divsChild>
                                                                                                                                <w:div w:id="13085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832335">
                                                                                      <w:marLeft w:val="0"/>
                                                                                      <w:marRight w:val="0"/>
                                                                                      <w:marTop w:val="0"/>
                                                                                      <w:marBottom w:val="0"/>
                                                                                      <w:divBdr>
                                                                                        <w:top w:val="none" w:sz="0" w:space="0" w:color="auto"/>
                                                                                        <w:left w:val="none" w:sz="0" w:space="0" w:color="auto"/>
                                                                                        <w:bottom w:val="none" w:sz="0" w:space="0" w:color="auto"/>
                                                                                        <w:right w:val="none" w:sz="0" w:space="0" w:color="auto"/>
                                                                                      </w:divBdr>
                                                                                      <w:divsChild>
                                                                                        <w:div w:id="273437720">
                                                                                          <w:marLeft w:val="0"/>
                                                                                          <w:marRight w:val="0"/>
                                                                                          <w:marTop w:val="0"/>
                                                                                          <w:marBottom w:val="0"/>
                                                                                          <w:divBdr>
                                                                                            <w:top w:val="none" w:sz="0" w:space="0" w:color="auto"/>
                                                                                            <w:left w:val="none" w:sz="0" w:space="0" w:color="auto"/>
                                                                                            <w:bottom w:val="none" w:sz="0" w:space="0" w:color="auto"/>
                                                                                            <w:right w:val="none" w:sz="0" w:space="0" w:color="auto"/>
                                                                                          </w:divBdr>
                                                                                        </w:div>
                                                                                      </w:divsChild>
                                                                                    </w:div>
                                                                                    <w:div w:id="947008496">
                                                                                      <w:marLeft w:val="0"/>
                                                                                      <w:marRight w:val="0"/>
                                                                                      <w:marTop w:val="0"/>
                                                                                      <w:marBottom w:val="0"/>
                                                                                      <w:divBdr>
                                                                                        <w:top w:val="none" w:sz="0" w:space="0" w:color="auto"/>
                                                                                        <w:left w:val="none" w:sz="0" w:space="0" w:color="auto"/>
                                                                                        <w:bottom w:val="none" w:sz="0" w:space="0" w:color="auto"/>
                                                                                        <w:right w:val="none" w:sz="0" w:space="0" w:color="auto"/>
                                                                                      </w:divBdr>
                                                                                      <w:divsChild>
                                                                                        <w:div w:id="1771269759">
                                                                                          <w:marLeft w:val="0"/>
                                                                                          <w:marRight w:val="0"/>
                                                                                          <w:marTop w:val="0"/>
                                                                                          <w:marBottom w:val="0"/>
                                                                                          <w:divBdr>
                                                                                            <w:top w:val="none" w:sz="0" w:space="0" w:color="auto"/>
                                                                                            <w:left w:val="none" w:sz="0" w:space="0" w:color="auto"/>
                                                                                            <w:bottom w:val="none" w:sz="0" w:space="0" w:color="auto"/>
                                                                                            <w:right w:val="none" w:sz="0" w:space="0" w:color="auto"/>
                                                                                          </w:divBdr>
                                                                                          <w:divsChild>
                                                                                            <w:div w:id="1224487772">
                                                                                              <w:marLeft w:val="0"/>
                                                                                              <w:marRight w:val="0"/>
                                                                                              <w:marTop w:val="0"/>
                                                                                              <w:marBottom w:val="0"/>
                                                                                              <w:divBdr>
                                                                                                <w:top w:val="none" w:sz="0" w:space="0" w:color="auto"/>
                                                                                                <w:left w:val="none" w:sz="0" w:space="0" w:color="auto"/>
                                                                                                <w:bottom w:val="none" w:sz="0" w:space="0" w:color="auto"/>
                                                                                                <w:right w:val="none" w:sz="0" w:space="0" w:color="auto"/>
                                                                                              </w:divBdr>
                                                                                              <w:divsChild>
                                                                                                <w:div w:id="1740245208">
                                                                                                  <w:marLeft w:val="0"/>
                                                                                                  <w:marRight w:val="0"/>
                                                                                                  <w:marTop w:val="0"/>
                                                                                                  <w:marBottom w:val="0"/>
                                                                                                  <w:divBdr>
                                                                                                    <w:top w:val="none" w:sz="0" w:space="0" w:color="auto"/>
                                                                                                    <w:left w:val="none" w:sz="0" w:space="0" w:color="auto"/>
                                                                                                    <w:bottom w:val="none" w:sz="0" w:space="0" w:color="auto"/>
                                                                                                    <w:right w:val="none" w:sz="0" w:space="0" w:color="auto"/>
                                                                                                  </w:divBdr>
                                                                                                  <w:divsChild>
                                                                                                    <w:div w:id="552162202">
                                                                                                      <w:marLeft w:val="0"/>
                                                                                                      <w:marRight w:val="0"/>
                                                                                                      <w:marTop w:val="0"/>
                                                                                                      <w:marBottom w:val="0"/>
                                                                                                      <w:divBdr>
                                                                                                        <w:top w:val="none" w:sz="0" w:space="0" w:color="auto"/>
                                                                                                        <w:left w:val="none" w:sz="0" w:space="0" w:color="auto"/>
                                                                                                        <w:bottom w:val="none" w:sz="0" w:space="0" w:color="auto"/>
                                                                                                        <w:right w:val="none" w:sz="0" w:space="0" w:color="auto"/>
                                                                                                      </w:divBdr>
                                                                                                      <w:divsChild>
                                                                                                        <w:div w:id="885488289">
                                                                                                          <w:marLeft w:val="0"/>
                                                                                                          <w:marRight w:val="0"/>
                                                                                                          <w:marTop w:val="0"/>
                                                                                                          <w:marBottom w:val="0"/>
                                                                                                          <w:divBdr>
                                                                                                            <w:top w:val="none" w:sz="0" w:space="0" w:color="auto"/>
                                                                                                            <w:left w:val="none" w:sz="0" w:space="0" w:color="auto"/>
                                                                                                            <w:bottom w:val="none" w:sz="0" w:space="0" w:color="auto"/>
                                                                                                            <w:right w:val="none" w:sz="0" w:space="0" w:color="auto"/>
                                                                                                          </w:divBdr>
                                                                                                          <w:divsChild>
                                                                                                            <w:div w:id="377323307">
                                                                                                              <w:marLeft w:val="0"/>
                                                                                                              <w:marRight w:val="0"/>
                                                                                                              <w:marTop w:val="0"/>
                                                                                                              <w:marBottom w:val="0"/>
                                                                                                              <w:divBdr>
                                                                                                                <w:top w:val="none" w:sz="0" w:space="0" w:color="auto"/>
                                                                                                                <w:left w:val="none" w:sz="0" w:space="0" w:color="auto"/>
                                                                                                                <w:bottom w:val="none" w:sz="0" w:space="0" w:color="auto"/>
                                                                                                                <w:right w:val="none" w:sz="0" w:space="0" w:color="auto"/>
                                                                                                              </w:divBdr>
                                                                                                              <w:divsChild>
                                                                                                                <w:div w:id="1485506488">
                                                                                                                  <w:marLeft w:val="0"/>
                                                                                                                  <w:marRight w:val="0"/>
                                                                                                                  <w:marTop w:val="0"/>
                                                                                                                  <w:marBottom w:val="0"/>
                                                                                                                  <w:divBdr>
                                                                                                                    <w:top w:val="none" w:sz="0" w:space="0" w:color="auto"/>
                                                                                                                    <w:left w:val="none" w:sz="0" w:space="0" w:color="auto"/>
                                                                                                                    <w:bottom w:val="none" w:sz="0" w:space="0" w:color="auto"/>
                                                                                                                    <w:right w:val="none" w:sz="0" w:space="0" w:color="auto"/>
                                                                                                                  </w:divBdr>
                                                                                                                  <w:divsChild>
                                                                                                                    <w:div w:id="1196771182">
                                                                                                                      <w:marLeft w:val="0"/>
                                                                                                                      <w:marRight w:val="0"/>
                                                                                                                      <w:marTop w:val="0"/>
                                                                                                                      <w:marBottom w:val="0"/>
                                                                                                                      <w:divBdr>
                                                                                                                        <w:top w:val="none" w:sz="0" w:space="0" w:color="auto"/>
                                                                                                                        <w:left w:val="none" w:sz="0" w:space="0" w:color="auto"/>
                                                                                                                        <w:bottom w:val="none" w:sz="0" w:space="0" w:color="auto"/>
                                                                                                                        <w:right w:val="none" w:sz="0" w:space="0" w:color="auto"/>
                                                                                                                      </w:divBdr>
                                                                                                                      <w:divsChild>
                                                                                                                        <w:div w:id="1336179245">
                                                                                                                          <w:marLeft w:val="0"/>
                                                                                                                          <w:marRight w:val="0"/>
                                                                                                                          <w:marTop w:val="0"/>
                                                                                                                          <w:marBottom w:val="0"/>
                                                                                                                          <w:divBdr>
                                                                                                                            <w:top w:val="none" w:sz="0" w:space="0" w:color="auto"/>
                                                                                                                            <w:left w:val="none" w:sz="0" w:space="0" w:color="auto"/>
                                                                                                                            <w:bottom w:val="none" w:sz="0" w:space="0" w:color="auto"/>
                                                                                                                            <w:right w:val="none" w:sz="0" w:space="0" w:color="auto"/>
                                                                                                                          </w:divBdr>
                                                                                                                          <w:divsChild>
                                                                                                                            <w:div w:id="1329405926">
                                                                                                                              <w:marLeft w:val="0"/>
                                                                                                                              <w:marRight w:val="0"/>
                                                                                                                              <w:marTop w:val="0"/>
                                                                                                                              <w:marBottom w:val="0"/>
                                                                                                                              <w:divBdr>
                                                                                                                                <w:top w:val="none" w:sz="0" w:space="0" w:color="auto"/>
                                                                                                                                <w:left w:val="none" w:sz="0" w:space="0" w:color="auto"/>
                                                                                                                                <w:bottom w:val="none" w:sz="0" w:space="0" w:color="auto"/>
                                                                                                                                <w:right w:val="none" w:sz="0" w:space="0" w:color="auto"/>
                                                                                                                              </w:divBdr>
                                                                                                                              <w:divsChild>
                                                                                                                                <w:div w:id="16582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552115">
                                                                                      <w:marLeft w:val="0"/>
                                                                                      <w:marRight w:val="0"/>
                                                                                      <w:marTop w:val="0"/>
                                                                                      <w:marBottom w:val="0"/>
                                                                                      <w:divBdr>
                                                                                        <w:top w:val="none" w:sz="0" w:space="0" w:color="auto"/>
                                                                                        <w:left w:val="none" w:sz="0" w:space="0" w:color="auto"/>
                                                                                        <w:bottom w:val="none" w:sz="0" w:space="0" w:color="auto"/>
                                                                                        <w:right w:val="none" w:sz="0" w:space="0" w:color="auto"/>
                                                                                      </w:divBdr>
                                                                                      <w:divsChild>
                                                                                        <w:div w:id="618032835">
                                                                                          <w:marLeft w:val="0"/>
                                                                                          <w:marRight w:val="0"/>
                                                                                          <w:marTop w:val="0"/>
                                                                                          <w:marBottom w:val="0"/>
                                                                                          <w:divBdr>
                                                                                            <w:top w:val="none" w:sz="0" w:space="0" w:color="auto"/>
                                                                                            <w:left w:val="none" w:sz="0" w:space="0" w:color="auto"/>
                                                                                            <w:bottom w:val="none" w:sz="0" w:space="0" w:color="auto"/>
                                                                                            <w:right w:val="none" w:sz="0" w:space="0" w:color="auto"/>
                                                                                          </w:divBdr>
                                                                                          <w:divsChild>
                                                                                            <w:div w:id="1132678077">
                                                                                              <w:marLeft w:val="0"/>
                                                                                              <w:marRight w:val="0"/>
                                                                                              <w:marTop w:val="0"/>
                                                                                              <w:marBottom w:val="0"/>
                                                                                              <w:divBdr>
                                                                                                <w:top w:val="none" w:sz="0" w:space="0" w:color="auto"/>
                                                                                                <w:left w:val="none" w:sz="0" w:space="0" w:color="auto"/>
                                                                                                <w:bottom w:val="none" w:sz="0" w:space="0" w:color="auto"/>
                                                                                                <w:right w:val="none" w:sz="0" w:space="0" w:color="auto"/>
                                                                                              </w:divBdr>
                                                                                              <w:divsChild>
                                                                                                <w:div w:id="1121413603">
                                                                                                  <w:marLeft w:val="0"/>
                                                                                                  <w:marRight w:val="0"/>
                                                                                                  <w:marTop w:val="0"/>
                                                                                                  <w:marBottom w:val="0"/>
                                                                                                  <w:divBdr>
                                                                                                    <w:top w:val="none" w:sz="0" w:space="0" w:color="auto"/>
                                                                                                    <w:left w:val="none" w:sz="0" w:space="0" w:color="auto"/>
                                                                                                    <w:bottom w:val="none" w:sz="0" w:space="0" w:color="auto"/>
                                                                                                    <w:right w:val="none" w:sz="0" w:space="0" w:color="auto"/>
                                                                                                  </w:divBdr>
                                                                                                  <w:divsChild>
                                                                                                    <w:div w:id="1204753237">
                                                                                                      <w:marLeft w:val="0"/>
                                                                                                      <w:marRight w:val="0"/>
                                                                                                      <w:marTop w:val="0"/>
                                                                                                      <w:marBottom w:val="0"/>
                                                                                                      <w:divBdr>
                                                                                                        <w:top w:val="none" w:sz="0" w:space="0" w:color="auto"/>
                                                                                                        <w:left w:val="none" w:sz="0" w:space="0" w:color="auto"/>
                                                                                                        <w:bottom w:val="none" w:sz="0" w:space="0" w:color="auto"/>
                                                                                                        <w:right w:val="none" w:sz="0" w:space="0" w:color="auto"/>
                                                                                                      </w:divBdr>
                                                                                                      <w:divsChild>
                                                                                                        <w:div w:id="435249504">
                                                                                                          <w:marLeft w:val="0"/>
                                                                                                          <w:marRight w:val="0"/>
                                                                                                          <w:marTop w:val="0"/>
                                                                                                          <w:marBottom w:val="0"/>
                                                                                                          <w:divBdr>
                                                                                                            <w:top w:val="none" w:sz="0" w:space="0" w:color="auto"/>
                                                                                                            <w:left w:val="none" w:sz="0" w:space="0" w:color="auto"/>
                                                                                                            <w:bottom w:val="none" w:sz="0" w:space="0" w:color="auto"/>
                                                                                                            <w:right w:val="none" w:sz="0" w:space="0" w:color="auto"/>
                                                                                                          </w:divBdr>
                                                                                                          <w:divsChild>
                                                                                                            <w:div w:id="1147939800">
                                                                                                              <w:marLeft w:val="0"/>
                                                                                                              <w:marRight w:val="0"/>
                                                                                                              <w:marTop w:val="0"/>
                                                                                                              <w:marBottom w:val="0"/>
                                                                                                              <w:divBdr>
                                                                                                                <w:top w:val="none" w:sz="0" w:space="0" w:color="auto"/>
                                                                                                                <w:left w:val="none" w:sz="0" w:space="0" w:color="auto"/>
                                                                                                                <w:bottom w:val="none" w:sz="0" w:space="0" w:color="auto"/>
                                                                                                                <w:right w:val="none" w:sz="0" w:space="0" w:color="auto"/>
                                                                                                              </w:divBdr>
                                                                                                              <w:divsChild>
                                                                                                                <w:div w:id="1691033230">
                                                                                                                  <w:marLeft w:val="0"/>
                                                                                                                  <w:marRight w:val="0"/>
                                                                                                                  <w:marTop w:val="0"/>
                                                                                                                  <w:marBottom w:val="0"/>
                                                                                                                  <w:divBdr>
                                                                                                                    <w:top w:val="none" w:sz="0" w:space="0" w:color="auto"/>
                                                                                                                    <w:left w:val="none" w:sz="0" w:space="0" w:color="auto"/>
                                                                                                                    <w:bottom w:val="none" w:sz="0" w:space="0" w:color="auto"/>
                                                                                                                    <w:right w:val="none" w:sz="0" w:space="0" w:color="auto"/>
                                                                                                                  </w:divBdr>
                                                                                                                  <w:divsChild>
                                                                                                                    <w:div w:id="1306542728">
                                                                                                                      <w:marLeft w:val="0"/>
                                                                                                                      <w:marRight w:val="0"/>
                                                                                                                      <w:marTop w:val="0"/>
                                                                                                                      <w:marBottom w:val="0"/>
                                                                                                                      <w:divBdr>
                                                                                                                        <w:top w:val="none" w:sz="0" w:space="0" w:color="auto"/>
                                                                                                                        <w:left w:val="none" w:sz="0" w:space="0" w:color="auto"/>
                                                                                                                        <w:bottom w:val="none" w:sz="0" w:space="0" w:color="auto"/>
                                                                                                                        <w:right w:val="none" w:sz="0" w:space="0" w:color="auto"/>
                                                                                                                      </w:divBdr>
                                                                                                                      <w:divsChild>
                                                                                                                        <w:div w:id="392390382">
                                                                                                                          <w:marLeft w:val="0"/>
                                                                                                                          <w:marRight w:val="0"/>
                                                                                                                          <w:marTop w:val="0"/>
                                                                                                                          <w:marBottom w:val="0"/>
                                                                                                                          <w:divBdr>
                                                                                                                            <w:top w:val="none" w:sz="0" w:space="0" w:color="auto"/>
                                                                                                                            <w:left w:val="none" w:sz="0" w:space="0" w:color="auto"/>
                                                                                                                            <w:bottom w:val="none" w:sz="0" w:space="0" w:color="auto"/>
                                                                                                                            <w:right w:val="none" w:sz="0" w:space="0" w:color="auto"/>
                                                                                                                          </w:divBdr>
                                                                                                                          <w:divsChild>
                                                                                                                            <w:div w:id="64843611">
                                                                                                                              <w:marLeft w:val="0"/>
                                                                                                                              <w:marRight w:val="0"/>
                                                                                                                              <w:marTop w:val="0"/>
                                                                                                                              <w:marBottom w:val="0"/>
                                                                                                                              <w:divBdr>
                                                                                                                                <w:top w:val="none" w:sz="0" w:space="0" w:color="auto"/>
                                                                                                                                <w:left w:val="none" w:sz="0" w:space="0" w:color="auto"/>
                                                                                                                                <w:bottom w:val="none" w:sz="0" w:space="0" w:color="auto"/>
                                                                                                                                <w:right w:val="none" w:sz="0" w:space="0" w:color="auto"/>
                                                                                                                              </w:divBdr>
                                                                                                                              <w:divsChild>
                                                                                                                                <w:div w:id="4990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739967">
                                                                                      <w:marLeft w:val="0"/>
                                                                                      <w:marRight w:val="0"/>
                                                                                      <w:marTop w:val="0"/>
                                                                                      <w:marBottom w:val="0"/>
                                                                                      <w:divBdr>
                                                                                        <w:top w:val="none" w:sz="0" w:space="0" w:color="auto"/>
                                                                                        <w:left w:val="none" w:sz="0" w:space="0" w:color="auto"/>
                                                                                        <w:bottom w:val="none" w:sz="0" w:space="0" w:color="auto"/>
                                                                                        <w:right w:val="none" w:sz="0" w:space="0" w:color="auto"/>
                                                                                      </w:divBdr>
                                                                                      <w:divsChild>
                                                                                        <w:div w:id="1598247182">
                                                                                          <w:marLeft w:val="0"/>
                                                                                          <w:marRight w:val="0"/>
                                                                                          <w:marTop w:val="0"/>
                                                                                          <w:marBottom w:val="0"/>
                                                                                          <w:divBdr>
                                                                                            <w:top w:val="none" w:sz="0" w:space="0" w:color="auto"/>
                                                                                            <w:left w:val="none" w:sz="0" w:space="0" w:color="auto"/>
                                                                                            <w:bottom w:val="none" w:sz="0" w:space="0" w:color="auto"/>
                                                                                            <w:right w:val="none" w:sz="0" w:space="0" w:color="auto"/>
                                                                                          </w:divBdr>
                                                                                          <w:divsChild>
                                                                                            <w:div w:id="1126583510">
                                                                                              <w:marLeft w:val="0"/>
                                                                                              <w:marRight w:val="0"/>
                                                                                              <w:marTop w:val="0"/>
                                                                                              <w:marBottom w:val="0"/>
                                                                                              <w:divBdr>
                                                                                                <w:top w:val="none" w:sz="0" w:space="0" w:color="auto"/>
                                                                                                <w:left w:val="none" w:sz="0" w:space="0" w:color="auto"/>
                                                                                                <w:bottom w:val="none" w:sz="0" w:space="0" w:color="auto"/>
                                                                                                <w:right w:val="none" w:sz="0" w:space="0" w:color="auto"/>
                                                                                              </w:divBdr>
                                                                                              <w:divsChild>
                                                                                                <w:div w:id="933628176">
                                                                                                  <w:marLeft w:val="0"/>
                                                                                                  <w:marRight w:val="0"/>
                                                                                                  <w:marTop w:val="0"/>
                                                                                                  <w:marBottom w:val="0"/>
                                                                                                  <w:divBdr>
                                                                                                    <w:top w:val="none" w:sz="0" w:space="0" w:color="auto"/>
                                                                                                    <w:left w:val="none" w:sz="0" w:space="0" w:color="auto"/>
                                                                                                    <w:bottom w:val="none" w:sz="0" w:space="0" w:color="auto"/>
                                                                                                    <w:right w:val="none" w:sz="0" w:space="0" w:color="auto"/>
                                                                                                  </w:divBdr>
                                                                                                  <w:divsChild>
                                                                                                    <w:div w:id="1485320343">
                                                                                                      <w:marLeft w:val="0"/>
                                                                                                      <w:marRight w:val="0"/>
                                                                                                      <w:marTop w:val="0"/>
                                                                                                      <w:marBottom w:val="0"/>
                                                                                                      <w:divBdr>
                                                                                                        <w:top w:val="none" w:sz="0" w:space="0" w:color="auto"/>
                                                                                                        <w:left w:val="none" w:sz="0" w:space="0" w:color="auto"/>
                                                                                                        <w:bottom w:val="none" w:sz="0" w:space="0" w:color="auto"/>
                                                                                                        <w:right w:val="none" w:sz="0" w:space="0" w:color="auto"/>
                                                                                                      </w:divBdr>
                                                                                                      <w:divsChild>
                                                                                                        <w:div w:id="1624771113">
                                                                                                          <w:marLeft w:val="0"/>
                                                                                                          <w:marRight w:val="0"/>
                                                                                                          <w:marTop w:val="0"/>
                                                                                                          <w:marBottom w:val="0"/>
                                                                                                          <w:divBdr>
                                                                                                            <w:top w:val="none" w:sz="0" w:space="0" w:color="auto"/>
                                                                                                            <w:left w:val="none" w:sz="0" w:space="0" w:color="auto"/>
                                                                                                            <w:bottom w:val="none" w:sz="0" w:space="0" w:color="auto"/>
                                                                                                            <w:right w:val="none" w:sz="0" w:space="0" w:color="auto"/>
                                                                                                          </w:divBdr>
                                                                                                          <w:divsChild>
                                                                                                            <w:div w:id="206381578">
                                                                                                              <w:marLeft w:val="0"/>
                                                                                                              <w:marRight w:val="0"/>
                                                                                                              <w:marTop w:val="0"/>
                                                                                                              <w:marBottom w:val="0"/>
                                                                                                              <w:divBdr>
                                                                                                                <w:top w:val="none" w:sz="0" w:space="0" w:color="auto"/>
                                                                                                                <w:left w:val="none" w:sz="0" w:space="0" w:color="auto"/>
                                                                                                                <w:bottom w:val="none" w:sz="0" w:space="0" w:color="auto"/>
                                                                                                                <w:right w:val="none" w:sz="0" w:space="0" w:color="auto"/>
                                                                                                              </w:divBdr>
                                                                                                              <w:divsChild>
                                                                                                                <w:div w:id="1617248704">
                                                                                                                  <w:marLeft w:val="0"/>
                                                                                                                  <w:marRight w:val="0"/>
                                                                                                                  <w:marTop w:val="0"/>
                                                                                                                  <w:marBottom w:val="0"/>
                                                                                                                  <w:divBdr>
                                                                                                                    <w:top w:val="none" w:sz="0" w:space="0" w:color="auto"/>
                                                                                                                    <w:left w:val="none" w:sz="0" w:space="0" w:color="auto"/>
                                                                                                                    <w:bottom w:val="none" w:sz="0" w:space="0" w:color="auto"/>
                                                                                                                    <w:right w:val="none" w:sz="0" w:space="0" w:color="auto"/>
                                                                                                                  </w:divBdr>
                                                                                                                  <w:divsChild>
                                                                                                                    <w:div w:id="1038431398">
                                                                                                                      <w:marLeft w:val="0"/>
                                                                                                                      <w:marRight w:val="0"/>
                                                                                                                      <w:marTop w:val="0"/>
                                                                                                                      <w:marBottom w:val="0"/>
                                                                                                                      <w:divBdr>
                                                                                                                        <w:top w:val="none" w:sz="0" w:space="0" w:color="auto"/>
                                                                                                                        <w:left w:val="none" w:sz="0" w:space="0" w:color="auto"/>
                                                                                                                        <w:bottom w:val="none" w:sz="0" w:space="0" w:color="auto"/>
                                                                                                                        <w:right w:val="none" w:sz="0" w:space="0" w:color="auto"/>
                                                                                                                      </w:divBdr>
                                                                                                                      <w:divsChild>
                                                                                                                        <w:div w:id="2049526687">
                                                                                                                          <w:marLeft w:val="0"/>
                                                                                                                          <w:marRight w:val="0"/>
                                                                                                                          <w:marTop w:val="0"/>
                                                                                                                          <w:marBottom w:val="0"/>
                                                                                                                          <w:divBdr>
                                                                                                                            <w:top w:val="none" w:sz="0" w:space="0" w:color="auto"/>
                                                                                                                            <w:left w:val="none" w:sz="0" w:space="0" w:color="auto"/>
                                                                                                                            <w:bottom w:val="none" w:sz="0" w:space="0" w:color="auto"/>
                                                                                                                            <w:right w:val="none" w:sz="0" w:space="0" w:color="auto"/>
                                                                                                                          </w:divBdr>
                                                                                                                          <w:divsChild>
                                                                                                                            <w:div w:id="1590769024">
                                                                                                                              <w:marLeft w:val="0"/>
                                                                                                                              <w:marRight w:val="0"/>
                                                                                                                              <w:marTop w:val="0"/>
                                                                                                                              <w:marBottom w:val="0"/>
                                                                                                                              <w:divBdr>
                                                                                                                                <w:top w:val="none" w:sz="0" w:space="0" w:color="auto"/>
                                                                                                                                <w:left w:val="none" w:sz="0" w:space="0" w:color="auto"/>
                                                                                                                                <w:bottom w:val="none" w:sz="0" w:space="0" w:color="auto"/>
                                                                                                                                <w:right w:val="none" w:sz="0" w:space="0" w:color="auto"/>
                                                                                                                              </w:divBdr>
                                                                                                                              <w:divsChild>
                                                                                                                                <w:div w:id="1312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1170">
                                                                                      <w:marLeft w:val="0"/>
                                                                                      <w:marRight w:val="0"/>
                                                                                      <w:marTop w:val="0"/>
                                                                                      <w:marBottom w:val="0"/>
                                                                                      <w:divBdr>
                                                                                        <w:top w:val="none" w:sz="0" w:space="0" w:color="auto"/>
                                                                                        <w:left w:val="none" w:sz="0" w:space="0" w:color="auto"/>
                                                                                        <w:bottom w:val="none" w:sz="0" w:space="0" w:color="auto"/>
                                                                                        <w:right w:val="none" w:sz="0" w:space="0" w:color="auto"/>
                                                                                      </w:divBdr>
                                                                                      <w:divsChild>
                                                                                        <w:div w:id="26223993">
                                                                                          <w:marLeft w:val="0"/>
                                                                                          <w:marRight w:val="0"/>
                                                                                          <w:marTop w:val="0"/>
                                                                                          <w:marBottom w:val="0"/>
                                                                                          <w:divBdr>
                                                                                            <w:top w:val="none" w:sz="0" w:space="0" w:color="auto"/>
                                                                                            <w:left w:val="none" w:sz="0" w:space="0" w:color="auto"/>
                                                                                            <w:bottom w:val="none" w:sz="0" w:space="0" w:color="auto"/>
                                                                                            <w:right w:val="none" w:sz="0" w:space="0" w:color="auto"/>
                                                                                          </w:divBdr>
                                                                                          <w:divsChild>
                                                                                            <w:div w:id="1934314381">
                                                                                              <w:marLeft w:val="0"/>
                                                                                              <w:marRight w:val="0"/>
                                                                                              <w:marTop w:val="0"/>
                                                                                              <w:marBottom w:val="0"/>
                                                                                              <w:divBdr>
                                                                                                <w:top w:val="none" w:sz="0" w:space="0" w:color="auto"/>
                                                                                                <w:left w:val="none" w:sz="0" w:space="0" w:color="auto"/>
                                                                                                <w:bottom w:val="none" w:sz="0" w:space="0" w:color="auto"/>
                                                                                                <w:right w:val="none" w:sz="0" w:space="0" w:color="auto"/>
                                                                                              </w:divBdr>
                                                                                              <w:divsChild>
                                                                                                <w:div w:id="731538001">
                                                                                                  <w:marLeft w:val="0"/>
                                                                                                  <w:marRight w:val="0"/>
                                                                                                  <w:marTop w:val="0"/>
                                                                                                  <w:marBottom w:val="0"/>
                                                                                                  <w:divBdr>
                                                                                                    <w:top w:val="none" w:sz="0" w:space="0" w:color="auto"/>
                                                                                                    <w:left w:val="none" w:sz="0" w:space="0" w:color="auto"/>
                                                                                                    <w:bottom w:val="none" w:sz="0" w:space="0" w:color="auto"/>
                                                                                                    <w:right w:val="none" w:sz="0" w:space="0" w:color="auto"/>
                                                                                                  </w:divBdr>
                                                                                                  <w:divsChild>
                                                                                                    <w:div w:id="490563319">
                                                                                                      <w:marLeft w:val="0"/>
                                                                                                      <w:marRight w:val="0"/>
                                                                                                      <w:marTop w:val="0"/>
                                                                                                      <w:marBottom w:val="0"/>
                                                                                                      <w:divBdr>
                                                                                                        <w:top w:val="none" w:sz="0" w:space="0" w:color="auto"/>
                                                                                                        <w:left w:val="none" w:sz="0" w:space="0" w:color="auto"/>
                                                                                                        <w:bottom w:val="none" w:sz="0" w:space="0" w:color="auto"/>
                                                                                                        <w:right w:val="none" w:sz="0" w:space="0" w:color="auto"/>
                                                                                                      </w:divBdr>
                                                                                                      <w:divsChild>
                                                                                                        <w:div w:id="1933854235">
                                                                                                          <w:marLeft w:val="0"/>
                                                                                                          <w:marRight w:val="0"/>
                                                                                                          <w:marTop w:val="0"/>
                                                                                                          <w:marBottom w:val="0"/>
                                                                                                          <w:divBdr>
                                                                                                            <w:top w:val="none" w:sz="0" w:space="0" w:color="auto"/>
                                                                                                            <w:left w:val="none" w:sz="0" w:space="0" w:color="auto"/>
                                                                                                            <w:bottom w:val="none" w:sz="0" w:space="0" w:color="auto"/>
                                                                                                            <w:right w:val="none" w:sz="0" w:space="0" w:color="auto"/>
                                                                                                          </w:divBdr>
                                                                                                          <w:divsChild>
                                                                                                            <w:div w:id="745421014">
                                                                                                              <w:marLeft w:val="0"/>
                                                                                                              <w:marRight w:val="0"/>
                                                                                                              <w:marTop w:val="0"/>
                                                                                                              <w:marBottom w:val="0"/>
                                                                                                              <w:divBdr>
                                                                                                                <w:top w:val="none" w:sz="0" w:space="0" w:color="auto"/>
                                                                                                                <w:left w:val="none" w:sz="0" w:space="0" w:color="auto"/>
                                                                                                                <w:bottom w:val="none" w:sz="0" w:space="0" w:color="auto"/>
                                                                                                                <w:right w:val="none" w:sz="0" w:space="0" w:color="auto"/>
                                                                                                              </w:divBdr>
                                                                                                              <w:divsChild>
                                                                                                                <w:div w:id="97413115">
                                                                                                                  <w:marLeft w:val="0"/>
                                                                                                                  <w:marRight w:val="0"/>
                                                                                                                  <w:marTop w:val="0"/>
                                                                                                                  <w:marBottom w:val="0"/>
                                                                                                                  <w:divBdr>
                                                                                                                    <w:top w:val="none" w:sz="0" w:space="0" w:color="auto"/>
                                                                                                                    <w:left w:val="none" w:sz="0" w:space="0" w:color="auto"/>
                                                                                                                    <w:bottom w:val="none" w:sz="0" w:space="0" w:color="auto"/>
                                                                                                                    <w:right w:val="none" w:sz="0" w:space="0" w:color="auto"/>
                                                                                                                  </w:divBdr>
                                                                                                                  <w:divsChild>
                                                                                                                    <w:div w:id="1326712399">
                                                                                                                      <w:marLeft w:val="0"/>
                                                                                                                      <w:marRight w:val="0"/>
                                                                                                                      <w:marTop w:val="0"/>
                                                                                                                      <w:marBottom w:val="0"/>
                                                                                                                      <w:divBdr>
                                                                                                                        <w:top w:val="none" w:sz="0" w:space="0" w:color="auto"/>
                                                                                                                        <w:left w:val="none" w:sz="0" w:space="0" w:color="auto"/>
                                                                                                                        <w:bottom w:val="none" w:sz="0" w:space="0" w:color="auto"/>
                                                                                                                        <w:right w:val="none" w:sz="0" w:space="0" w:color="auto"/>
                                                                                                                      </w:divBdr>
                                                                                                                      <w:divsChild>
                                                                                                                        <w:div w:id="916864984">
                                                                                                                          <w:marLeft w:val="0"/>
                                                                                                                          <w:marRight w:val="0"/>
                                                                                                                          <w:marTop w:val="0"/>
                                                                                                                          <w:marBottom w:val="0"/>
                                                                                                                          <w:divBdr>
                                                                                                                            <w:top w:val="none" w:sz="0" w:space="0" w:color="auto"/>
                                                                                                                            <w:left w:val="none" w:sz="0" w:space="0" w:color="auto"/>
                                                                                                                            <w:bottom w:val="none" w:sz="0" w:space="0" w:color="auto"/>
                                                                                                                            <w:right w:val="none" w:sz="0" w:space="0" w:color="auto"/>
                                                                                                                          </w:divBdr>
                                                                                                                          <w:divsChild>
                                                                                                                            <w:div w:id="72318666">
                                                                                                                              <w:marLeft w:val="0"/>
                                                                                                                              <w:marRight w:val="0"/>
                                                                                                                              <w:marTop w:val="0"/>
                                                                                                                              <w:marBottom w:val="0"/>
                                                                                                                              <w:divBdr>
                                                                                                                                <w:top w:val="none" w:sz="0" w:space="0" w:color="auto"/>
                                                                                                                                <w:left w:val="none" w:sz="0" w:space="0" w:color="auto"/>
                                                                                                                                <w:bottom w:val="none" w:sz="0" w:space="0" w:color="auto"/>
                                                                                                                                <w:right w:val="none" w:sz="0" w:space="0" w:color="auto"/>
                                                                                                                              </w:divBdr>
                                                                                                                              <w:divsChild>
                                                                                                                                <w:div w:id="15141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2549">
                                                                                      <w:marLeft w:val="0"/>
                                                                                      <w:marRight w:val="0"/>
                                                                                      <w:marTop w:val="0"/>
                                                                                      <w:marBottom w:val="0"/>
                                                                                      <w:divBdr>
                                                                                        <w:top w:val="none" w:sz="0" w:space="0" w:color="auto"/>
                                                                                        <w:left w:val="none" w:sz="0" w:space="0" w:color="auto"/>
                                                                                        <w:bottom w:val="none" w:sz="0" w:space="0" w:color="auto"/>
                                                                                        <w:right w:val="none" w:sz="0" w:space="0" w:color="auto"/>
                                                                                      </w:divBdr>
                                                                                      <w:divsChild>
                                                                                        <w:div w:id="1266958479">
                                                                                          <w:marLeft w:val="0"/>
                                                                                          <w:marRight w:val="0"/>
                                                                                          <w:marTop w:val="0"/>
                                                                                          <w:marBottom w:val="0"/>
                                                                                          <w:divBdr>
                                                                                            <w:top w:val="none" w:sz="0" w:space="0" w:color="auto"/>
                                                                                            <w:left w:val="none" w:sz="0" w:space="0" w:color="auto"/>
                                                                                            <w:bottom w:val="none" w:sz="0" w:space="0" w:color="auto"/>
                                                                                            <w:right w:val="none" w:sz="0" w:space="0" w:color="auto"/>
                                                                                          </w:divBdr>
                                                                                          <w:divsChild>
                                                                                            <w:div w:id="1675300376">
                                                                                              <w:marLeft w:val="0"/>
                                                                                              <w:marRight w:val="0"/>
                                                                                              <w:marTop w:val="0"/>
                                                                                              <w:marBottom w:val="0"/>
                                                                                              <w:divBdr>
                                                                                                <w:top w:val="none" w:sz="0" w:space="0" w:color="auto"/>
                                                                                                <w:left w:val="none" w:sz="0" w:space="0" w:color="auto"/>
                                                                                                <w:bottom w:val="none" w:sz="0" w:space="0" w:color="auto"/>
                                                                                                <w:right w:val="none" w:sz="0" w:space="0" w:color="auto"/>
                                                                                              </w:divBdr>
                                                                                              <w:divsChild>
                                                                                                <w:div w:id="188883192">
                                                                                                  <w:marLeft w:val="0"/>
                                                                                                  <w:marRight w:val="0"/>
                                                                                                  <w:marTop w:val="0"/>
                                                                                                  <w:marBottom w:val="0"/>
                                                                                                  <w:divBdr>
                                                                                                    <w:top w:val="none" w:sz="0" w:space="0" w:color="auto"/>
                                                                                                    <w:left w:val="none" w:sz="0" w:space="0" w:color="auto"/>
                                                                                                    <w:bottom w:val="none" w:sz="0" w:space="0" w:color="auto"/>
                                                                                                    <w:right w:val="none" w:sz="0" w:space="0" w:color="auto"/>
                                                                                                  </w:divBdr>
                                                                                                  <w:divsChild>
                                                                                                    <w:div w:id="1263338213">
                                                                                                      <w:marLeft w:val="0"/>
                                                                                                      <w:marRight w:val="0"/>
                                                                                                      <w:marTop w:val="0"/>
                                                                                                      <w:marBottom w:val="0"/>
                                                                                                      <w:divBdr>
                                                                                                        <w:top w:val="none" w:sz="0" w:space="0" w:color="auto"/>
                                                                                                        <w:left w:val="none" w:sz="0" w:space="0" w:color="auto"/>
                                                                                                        <w:bottom w:val="none" w:sz="0" w:space="0" w:color="auto"/>
                                                                                                        <w:right w:val="none" w:sz="0" w:space="0" w:color="auto"/>
                                                                                                      </w:divBdr>
                                                                                                      <w:divsChild>
                                                                                                        <w:div w:id="1851065203">
                                                                                                          <w:marLeft w:val="0"/>
                                                                                                          <w:marRight w:val="0"/>
                                                                                                          <w:marTop w:val="0"/>
                                                                                                          <w:marBottom w:val="0"/>
                                                                                                          <w:divBdr>
                                                                                                            <w:top w:val="none" w:sz="0" w:space="0" w:color="auto"/>
                                                                                                            <w:left w:val="none" w:sz="0" w:space="0" w:color="auto"/>
                                                                                                            <w:bottom w:val="none" w:sz="0" w:space="0" w:color="auto"/>
                                                                                                            <w:right w:val="none" w:sz="0" w:space="0" w:color="auto"/>
                                                                                                          </w:divBdr>
                                                                                                          <w:divsChild>
                                                                                                            <w:div w:id="921989704">
                                                                                                              <w:marLeft w:val="0"/>
                                                                                                              <w:marRight w:val="0"/>
                                                                                                              <w:marTop w:val="0"/>
                                                                                                              <w:marBottom w:val="0"/>
                                                                                                              <w:divBdr>
                                                                                                                <w:top w:val="none" w:sz="0" w:space="0" w:color="auto"/>
                                                                                                                <w:left w:val="none" w:sz="0" w:space="0" w:color="auto"/>
                                                                                                                <w:bottom w:val="none" w:sz="0" w:space="0" w:color="auto"/>
                                                                                                                <w:right w:val="none" w:sz="0" w:space="0" w:color="auto"/>
                                                                                                              </w:divBdr>
                                                                                                              <w:divsChild>
                                                                                                                <w:div w:id="805707643">
                                                                                                                  <w:marLeft w:val="0"/>
                                                                                                                  <w:marRight w:val="0"/>
                                                                                                                  <w:marTop w:val="0"/>
                                                                                                                  <w:marBottom w:val="0"/>
                                                                                                                  <w:divBdr>
                                                                                                                    <w:top w:val="none" w:sz="0" w:space="0" w:color="auto"/>
                                                                                                                    <w:left w:val="none" w:sz="0" w:space="0" w:color="auto"/>
                                                                                                                    <w:bottom w:val="none" w:sz="0" w:space="0" w:color="auto"/>
                                                                                                                    <w:right w:val="none" w:sz="0" w:space="0" w:color="auto"/>
                                                                                                                  </w:divBdr>
                                                                                                                  <w:divsChild>
                                                                                                                    <w:div w:id="906644546">
                                                                                                                      <w:marLeft w:val="0"/>
                                                                                                                      <w:marRight w:val="0"/>
                                                                                                                      <w:marTop w:val="0"/>
                                                                                                                      <w:marBottom w:val="0"/>
                                                                                                                      <w:divBdr>
                                                                                                                        <w:top w:val="none" w:sz="0" w:space="0" w:color="auto"/>
                                                                                                                        <w:left w:val="none" w:sz="0" w:space="0" w:color="auto"/>
                                                                                                                        <w:bottom w:val="none" w:sz="0" w:space="0" w:color="auto"/>
                                                                                                                        <w:right w:val="none" w:sz="0" w:space="0" w:color="auto"/>
                                                                                                                      </w:divBdr>
                                                                                                                      <w:divsChild>
                                                                                                                        <w:div w:id="139425975">
                                                                                                                          <w:marLeft w:val="0"/>
                                                                                                                          <w:marRight w:val="0"/>
                                                                                                                          <w:marTop w:val="0"/>
                                                                                                                          <w:marBottom w:val="0"/>
                                                                                                                          <w:divBdr>
                                                                                                                            <w:top w:val="none" w:sz="0" w:space="0" w:color="auto"/>
                                                                                                                            <w:left w:val="none" w:sz="0" w:space="0" w:color="auto"/>
                                                                                                                            <w:bottom w:val="none" w:sz="0" w:space="0" w:color="auto"/>
                                                                                                                            <w:right w:val="none" w:sz="0" w:space="0" w:color="auto"/>
                                                                                                                          </w:divBdr>
                                                                                                                          <w:divsChild>
                                                                                                                            <w:div w:id="281427579">
                                                                                                                              <w:marLeft w:val="0"/>
                                                                                                                              <w:marRight w:val="0"/>
                                                                                                                              <w:marTop w:val="0"/>
                                                                                                                              <w:marBottom w:val="0"/>
                                                                                                                              <w:divBdr>
                                                                                                                                <w:top w:val="none" w:sz="0" w:space="0" w:color="auto"/>
                                                                                                                                <w:left w:val="none" w:sz="0" w:space="0" w:color="auto"/>
                                                                                                                                <w:bottom w:val="none" w:sz="0" w:space="0" w:color="auto"/>
                                                                                                                                <w:right w:val="none" w:sz="0" w:space="0" w:color="auto"/>
                                                                                                                              </w:divBdr>
                                                                                                                              <w:divsChild>
                                                                                                                                <w:div w:id="721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369109">
                                                                                      <w:marLeft w:val="0"/>
                                                                                      <w:marRight w:val="0"/>
                                                                                      <w:marTop w:val="0"/>
                                                                                      <w:marBottom w:val="0"/>
                                                                                      <w:divBdr>
                                                                                        <w:top w:val="none" w:sz="0" w:space="0" w:color="auto"/>
                                                                                        <w:left w:val="none" w:sz="0" w:space="0" w:color="auto"/>
                                                                                        <w:bottom w:val="none" w:sz="0" w:space="0" w:color="auto"/>
                                                                                        <w:right w:val="none" w:sz="0" w:space="0" w:color="auto"/>
                                                                                      </w:divBdr>
                                                                                      <w:divsChild>
                                                                                        <w:div w:id="2048306">
                                                                                          <w:marLeft w:val="0"/>
                                                                                          <w:marRight w:val="0"/>
                                                                                          <w:marTop w:val="0"/>
                                                                                          <w:marBottom w:val="0"/>
                                                                                          <w:divBdr>
                                                                                            <w:top w:val="none" w:sz="0" w:space="0" w:color="auto"/>
                                                                                            <w:left w:val="none" w:sz="0" w:space="0" w:color="auto"/>
                                                                                            <w:bottom w:val="none" w:sz="0" w:space="0" w:color="auto"/>
                                                                                            <w:right w:val="none" w:sz="0" w:space="0" w:color="auto"/>
                                                                                          </w:divBdr>
                                                                                          <w:divsChild>
                                                                                            <w:div w:id="24916795">
                                                                                              <w:marLeft w:val="0"/>
                                                                                              <w:marRight w:val="0"/>
                                                                                              <w:marTop w:val="0"/>
                                                                                              <w:marBottom w:val="0"/>
                                                                                              <w:divBdr>
                                                                                                <w:top w:val="none" w:sz="0" w:space="0" w:color="auto"/>
                                                                                                <w:left w:val="none" w:sz="0" w:space="0" w:color="auto"/>
                                                                                                <w:bottom w:val="none" w:sz="0" w:space="0" w:color="auto"/>
                                                                                                <w:right w:val="none" w:sz="0" w:space="0" w:color="auto"/>
                                                                                              </w:divBdr>
                                                                                              <w:divsChild>
                                                                                                <w:div w:id="1351294508">
                                                                                                  <w:marLeft w:val="0"/>
                                                                                                  <w:marRight w:val="0"/>
                                                                                                  <w:marTop w:val="0"/>
                                                                                                  <w:marBottom w:val="0"/>
                                                                                                  <w:divBdr>
                                                                                                    <w:top w:val="none" w:sz="0" w:space="0" w:color="auto"/>
                                                                                                    <w:left w:val="none" w:sz="0" w:space="0" w:color="auto"/>
                                                                                                    <w:bottom w:val="none" w:sz="0" w:space="0" w:color="auto"/>
                                                                                                    <w:right w:val="none" w:sz="0" w:space="0" w:color="auto"/>
                                                                                                  </w:divBdr>
                                                                                                  <w:divsChild>
                                                                                                    <w:div w:id="1868180378">
                                                                                                      <w:marLeft w:val="0"/>
                                                                                                      <w:marRight w:val="0"/>
                                                                                                      <w:marTop w:val="0"/>
                                                                                                      <w:marBottom w:val="0"/>
                                                                                                      <w:divBdr>
                                                                                                        <w:top w:val="none" w:sz="0" w:space="0" w:color="auto"/>
                                                                                                        <w:left w:val="none" w:sz="0" w:space="0" w:color="auto"/>
                                                                                                        <w:bottom w:val="none" w:sz="0" w:space="0" w:color="auto"/>
                                                                                                        <w:right w:val="none" w:sz="0" w:space="0" w:color="auto"/>
                                                                                                      </w:divBdr>
                                                                                                      <w:divsChild>
                                                                                                        <w:div w:id="1062942817">
                                                                                                          <w:marLeft w:val="0"/>
                                                                                                          <w:marRight w:val="0"/>
                                                                                                          <w:marTop w:val="0"/>
                                                                                                          <w:marBottom w:val="0"/>
                                                                                                          <w:divBdr>
                                                                                                            <w:top w:val="none" w:sz="0" w:space="0" w:color="auto"/>
                                                                                                            <w:left w:val="none" w:sz="0" w:space="0" w:color="auto"/>
                                                                                                            <w:bottom w:val="none" w:sz="0" w:space="0" w:color="auto"/>
                                                                                                            <w:right w:val="none" w:sz="0" w:space="0" w:color="auto"/>
                                                                                                          </w:divBdr>
                                                                                                          <w:divsChild>
                                                                                                            <w:div w:id="1218512464">
                                                                                                              <w:marLeft w:val="0"/>
                                                                                                              <w:marRight w:val="0"/>
                                                                                                              <w:marTop w:val="0"/>
                                                                                                              <w:marBottom w:val="0"/>
                                                                                                              <w:divBdr>
                                                                                                                <w:top w:val="none" w:sz="0" w:space="0" w:color="auto"/>
                                                                                                                <w:left w:val="none" w:sz="0" w:space="0" w:color="auto"/>
                                                                                                                <w:bottom w:val="none" w:sz="0" w:space="0" w:color="auto"/>
                                                                                                                <w:right w:val="none" w:sz="0" w:space="0" w:color="auto"/>
                                                                                                              </w:divBdr>
                                                                                                              <w:divsChild>
                                                                                                                <w:div w:id="541946296">
                                                                                                                  <w:marLeft w:val="0"/>
                                                                                                                  <w:marRight w:val="0"/>
                                                                                                                  <w:marTop w:val="0"/>
                                                                                                                  <w:marBottom w:val="0"/>
                                                                                                                  <w:divBdr>
                                                                                                                    <w:top w:val="none" w:sz="0" w:space="0" w:color="auto"/>
                                                                                                                    <w:left w:val="none" w:sz="0" w:space="0" w:color="auto"/>
                                                                                                                    <w:bottom w:val="none" w:sz="0" w:space="0" w:color="auto"/>
                                                                                                                    <w:right w:val="none" w:sz="0" w:space="0" w:color="auto"/>
                                                                                                                  </w:divBdr>
                                                                                                                  <w:divsChild>
                                                                                                                    <w:div w:id="193931441">
                                                                                                                      <w:marLeft w:val="0"/>
                                                                                                                      <w:marRight w:val="0"/>
                                                                                                                      <w:marTop w:val="0"/>
                                                                                                                      <w:marBottom w:val="0"/>
                                                                                                                      <w:divBdr>
                                                                                                                        <w:top w:val="none" w:sz="0" w:space="0" w:color="auto"/>
                                                                                                                        <w:left w:val="none" w:sz="0" w:space="0" w:color="auto"/>
                                                                                                                        <w:bottom w:val="none" w:sz="0" w:space="0" w:color="auto"/>
                                                                                                                        <w:right w:val="none" w:sz="0" w:space="0" w:color="auto"/>
                                                                                                                      </w:divBdr>
                                                                                                                      <w:divsChild>
                                                                                                                        <w:div w:id="927079690">
                                                                                                                          <w:marLeft w:val="0"/>
                                                                                                                          <w:marRight w:val="0"/>
                                                                                                                          <w:marTop w:val="0"/>
                                                                                                                          <w:marBottom w:val="0"/>
                                                                                                                          <w:divBdr>
                                                                                                                            <w:top w:val="none" w:sz="0" w:space="0" w:color="auto"/>
                                                                                                                            <w:left w:val="none" w:sz="0" w:space="0" w:color="auto"/>
                                                                                                                            <w:bottom w:val="none" w:sz="0" w:space="0" w:color="auto"/>
                                                                                                                            <w:right w:val="none" w:sz="0" w:space="0" w:color="auto"/>
                                                                                                                          </w:divBdr>
                                                                                                                          <w:divsChild>
                                                                                                                            <w:div w:id="1138960435">
                                                                                                                              <w:marLeft w:val="0"/>
                                                                                                                              <w:marRight w:val="0"/>
                                                                                                                              <w:marTop w:val="0"/>
                                                                                                                              <w:marBottom w:val="0"/>
                                                                                                                              <w:divBdr>
                                                                                                                                <w:top w:val="none" w:sz="0" w:space="0" w:color="auto"/>
                                                                                                                                <w:left w:val="none" w:sz="0" w:space="0" w:color="auto"/>
                                                                                                                                <w:bottom w:val="none" w:sz="0" w:space="0" w:color="auto"/>
                                                                                                                                <w:right w:val="none" w:sz="0" w:space="0" w:color="auto"/>
                                                                                                                              </w:divBdr>
                                                                                                                              <w:divsChild>
                                                                                                                                <w:div w:id="16717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017576">
                                                                                      <w:marLeft w:val="0"/>
                                                                                      <w:marRight w:val="0"/>
                                                                                      <w:marTop w:val="0"/>
                                                                                      <w:marBottom w:val="0"/>
                                                                                      <w:divBdr>
                                                                                        <w:top w:val="none" w:sz="0" w:space="0" w:color="auto"/>
                                                                                        <w:left w:val="none" w:sz="0" w:space="0" w:color="auto"/>
                                                                                        <w:bottom w:val="none" w:sz="0" w:space="0" w:color="auto"/>
                                                                                        <w:right w:val="none" w:sz="0" w:space="0" w:color="auto"/>
                                                                                      </w:divBdr>
                                                                                      <w:divsChild>
                                                                                        <w:div w:id="82772321">
                                                                                          <w:marLeft w:val="0"/>
                                                                                          <w:marRight w:val="0"/>
                                                                                          <w:marTop w:val="0"/>
                                                                                          <w:marBottom w:val="0"/>
                                                                                          <w:divBdr>
                                                                                            <w:top w:val="none" w:sz="0" w:space="0" w:color="auto"/>
                                                                                            <w:left w:val="none" w:sz="0" w:space="0" w:color="auto"/>
                                                                                            <w:bottom w:val="none" w:sz="0" w:space="0" w:color="auto"/>
                                                                                            <w:right w:val="none" w:sz="0" w:space="0" w:color="auto"/>
                                                                                          </w:divBdr>
                                                                                          <w:divsChild>
                                                                                            <w:div w:id="1378696316">
                                                                                              <w:marLeft w:val="0"/>
                                                                                              <w:marRight w:val="0"/>
                                                                                              <w:marTop w:val="0"/>
                                                                                              <w:marBottom w:val="0"/>
                                                                                              <w:divBdr>
                                                                                                <w:top w:val="none" w:sz="0" w:space="0" w:color="auto"/>
                                                                                                <w:left w:val="none" w:sz="0" w:space="0" w:color="auto"/>
                                                                                                <w:bottom w:val="none" w:sz="0" w:space="0" w:color="auto"/>
                                                                                                <w:right w:val="none" w:sz="0" w:space="0" w:color="auto"/>
                                                                                              </w:divBdr>
                                                                                              <w:divsChild>
                                                                                                <w:div w:id="675573700">
                                                                                                  <w:marLeft w:val="0"/>
                                                                                                  <w:marRight w:val="0"/>
                                                                                                  <w:marTop w:val="0"/>
                                                                                                  <w:marBottom w:val="0"/>
                                                                                                  <w:divBdr>
                                                                                                    <w:top w:val="none" w:sz="0" w:space="0" w:color="auto"/>
                                                                                                    <w:left w:val="none" w:sz="0" w:space="0" w:color="auto"/>
                                                                                                    <w:bottom w:val="none" w:sz="0" w:space="0" w:color="auto"/>
                                                                                                    <w:right w:val="none" w:sz="0" w:space="0" w:color="auto"/>
                                                                                                  </w:divBdr>
                                                                                                  <w:divsChild>
                                                                                                    <w:div w:id="604046584">
                                                                                                      <w:marLeft w:val="0"/>
                                                                                                      <w:marRight w:val="0"/>
                                                                                                      <w:marTop w:val="0"/>
                                                                                                      <w:marBottom w:val="0"/>
                                                                                                      <w:divBdr>
                                                                                                        <w:top w:val="none" w:sz="0" w:space="0" w:color="auto"/>
                                                                                                        <w:left w:val="none" w:sz="0" w:space="0" w:color="auto"/>
                                                                                                        <w:bottom w:val="none" w:sz="0" w:space="0" w:color="auto"/>
                                                                                                        <w:right w:val="none" w:sz="0" w:space="0" w:color="auto"/>
                                                                                                      </w:divBdr>
                                                                                                      <w:divsChild>
                                                                                                        <w:div w:id="2084836778">
                                                                                                          <w:marLeft w:val="0"/>
                                                                                                          <w:marRight w:val="0"/>
                                                                                                          <w:marTop w:val="0"/>
                                                                                                          <w:marBottom w:val="0"/>
                                                                                                          <w:divBdr>
                                                                                                            <w:top w:val="none" w:sz="0" w:space="0" w:color="auto"/>
                                                                                                            <w:left w:val="none" w:sz="0" w:space="0" w:color="auto"/>
                                                                                                            <w:bottom w:val="none" w:sz="0" w:space="0" w:color="auto"/>
                                                                                                            <w:right w:val="none" w:sz="0" w:space="0" w:color="auto"/>
                                                                                                          </w:divBdr>
                                                                                                          <w:divsChild>
                                                                                                            <w:div w:id="1905725057">
                                                                                                              <w:marLeft w:val="0"/>
                                                                                                              <w:marRight w:val="0"/>
                                                                                                              <w:marTop w:val="0"/>
                                                                                                              <w:marBottom w:val="0"/>
                                                                                                              <w:divBdr>
                                                                                                                <w:top w:val="none" w:sz="0" w:space="0" w:color="auto"/>
                                                                                                                <w:left w:val="none" w:sz="0" w:space="0" w:color="auto"/>
                                                                                                                <w:bottom w:val="none" w:sz="0" w:space="0" w:color="auto"/>
                                                                                                                <w:right w:val="none" w:sz="0" w:space="0" w:color="auto"/>
                                                                                                              </w:divBdr>
                                                                                                              <w:divsChild>
                                                                                                                <w:div w:id="1872913922">
                                                                                                                  <w:marLeft w:val="0"/>
                                                                                                                  <w:marRight w:val="0"/>
                                                                                                                  <w:marTop w:val="0"/>
                                                                                                                  <w:marBottom w:val="0"/>
                                                                                                                  <w:divBdr>
                                                                                                                    <w:top w:val="none" w:sz="0" w:space="0" w:color="auto"/>
                                                                                                                    <w:left w:val="none" w:sz="0" w:space="0" w:color="auto"/>
                                                                                                                    <w:bottom w:val="none" w:sz="0" w:space="0" w:color="auto"/>
                                                                                                                    <w:right w:val="none" w:sz="0" w:space="0" w:color="auto"/>
                                                                                                                  </w:divBdr>
                                                                                                                  <w:divsChild>
                                                                                                                    <w:div w:id="717704434">
                                                                                                                      <w:marLeft w:val="0"/>
                                                                                                                      <w:marRight w:val="0"/>
                                                                                                                      <w:marTop w:val="0"/>
                                                                                                                      <w:marBottom w:val="0"/>
                                                                                                                      <w:divBdr>
                                                                                                                        <w:top w:val="none" w:sz="0" w:space="0" w:color="auto"/>
                                                                                                                        <w:left w:val="none" w:sz="0" w:space="0" w:color="auto"/>
                                                                                                                        <w:bottom w:val="none" w:sz="0" w:space="0" w:color="auto"/>
                                                                                                                        <w:right w:val="none" w:sz="0" w:space="0" w:color="auto"/>
                                                                                                                      </w:divBdr>
                                                                                                                      <w:divsChild>
                                                                                                                        <w:div w:id="819806127">
                                                                                                                          <w:marLeft w:val="0"/>
                                                                                                                          <w:marRight w:val="0"/>
                                                                                                                          <w:marTop w:val="0"/>
                                                                                                                          <w:marBottom w:val="0"/>
                                                                                                                          <w:divBdr>
                                                                                                                            <w:top w:val="none" w:sz="0" w:space="0" w:color="auto"/>
                                                                                                                            <w:left w:val="none" w:sz="0" w:space="0" w:color="auto"/>
                                                                                                                            <w:bottom w:val="none" w:sz="0" w:space="0" w:color="auto"/>
                                                                                                                            <w:right w:val="none" w:sz="0" w:space="0" w:color="auto"/>
                                                                                                                          </w:divBdr>
                                                                                                                          <w:divsChild>
                                                                                                                            <w:div w:id="1668164572">
                                                                                                                              <w:marLeft w:val="0"/>
                                                                                                                              <w:marRight w:val="0"/>
                                                                                                                              <w:marTop w:val="0"/>
                                                                                                                              <w:marBottom w:val="0"/>
                                                                                                                              <w:divBdr>
                                                                                                                                <w:top w:val="none" w:sz="0" w:space="0" w:color="auto"/>
                                                                                                                                <w:left w:val="none" w:sz="0" w:space="0" w:color="auto"/>
                                                                                                                                <w:bottom w:val="none" w:sz="0" w:space="0" w:color="auto"/>
                                                                                                                                <w:right w:val="none" w:sz="0" w:space="0" w:color="auto"/>
                                                                                                                              </w:divBdr>
                                                                                                                              <w:divsChild>
                                                                                                                                <w:div w:id="17104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63782">
                                                                                      <w:marLeft w:val="0"/>
                                                                                      <w:marRight w:val="0"/>
                                                                                      <w:marTop w:val="0"/>
                                                                                      <w:marBottom w:val="0"/>
                                                                                      <w:divBdr>
                                                                                        <w:top w:val="none" w:sz="0" w:space="0" w:color="auto"/>
                                                                                        <w:left w:val="none" w:sz="0" w:space="0" w:color="auto"/>
                                                                                        <w:bottom w:val="none" w:sz="0" w:space="0" w:color="auto"/>
                                                                                        <w:right w:val="none" w:sz="0" w:space="0" w:color="auto"/>
                                                                                      </w:divBdr>
                                                                                      <w:divsChild>
                                                                                        <w:div w:id="721909989">
                                                                                          <w:marLeft w:val="0"/>
                                                                                          <w:marRight w:val="0"/>
                                                                                          <w:marTop w:val="0"/>
                                                                                          <w:marBottom w:val="0"/>
                                                                                          <w:divBdr>
                                                                                            <w:top w:val="none" w:sz="0" w:space="0" w:color="auto"/>
                                                                                            <w:left w:val="none" w:sz="0" w:space="0" w:color="auto"/>
                                                                                            <w:bottom w:val="none" w:sz="0" w:space="0" w:color="auto"/>
                                                                                            <w:right w:val="none" w:sz="0" w:space="0" w:color="auto"/>
                                                                                          </w:divBdr>
                                                                                          <w:divsChild>
                                                                                            <w:div w:id="1144784427">
                                                                                              <w:marLeft w:val="0"/>
                                                                                              <w:marRight w:val="0"/>
                                                                                              <w:marTop w:val="0"/>
                                                                                              <w:marBottom w:val="0"/>
                                                                                              <w:divBdr>
                                                                                                <w:top w:val="none" w:sz="0" w:space="0" w:color="auto"/>
                                                                                                <w:left w:val="none" w:sz="0" w:space="0" w:color="auto"/>
                                                                                                <w:bottom w:val="none" w:sz="0" w:space="0" w:color="auto"/>
                                                                                                <w:right w:val="none" w:sz="0" w:space="0" w:color="auto"/>
                                                                                              </w:divBdr>
                                                                                              <w:divsChild>
                                                                                                <w:div w:id="285089919">
                                                                                                  <w:marLeft w:val="0"/>
                                                                                                  <w:marRight w:val="0"/>
                                                                                                  <w:marTop w:val="0"/>
                                                                                                  <w:marBottom w:val="0"/>
                                                                                                  <w:divBdr>
                                                                                                    <w:top w:val="none" w:sz="0" w:space="0" w:color="auto"/>
                                                                                                    <w:left w:val="none" w:sz="0" w:space="0" w:color="auto"/>
                                                                                                    <w:bottom w:val="none" w:sz="0" w:space="0" w:color="auto"/>
                                                                                                    <w:right w:val="none" w:sz="0" w:space="0" w:color="auto"/>
                                                                                                  </w:divBdr>
                                                                                                  <w:divsChild>
                                                                                                    <w:div w:id="110369914">
                                                                                                      <w:marLeft w:val="0"/>
                                                                                                      <w:marRight w:val="0"/>
                                                                                                      <w:marTop w:val="0"/>
                                                                                                      <w:marBottom w:val="0"/>
                                                                                                      <w:divBdr>
                                                                                                        <w:top w:val="none" w:sz="0" w:space="0" w:color="auto"/>
                                                                                                        <w:left w:val="none" w:sz="0" w:space="0" w:color="auto"/>
                                                                                                        <w:bottom w:val="none" w:sz="0" w:space="0" w:color="auto"/>
                                                                                                        <w:right w:val="none" w:sz="0" w:space="0" w:color="auto"/>
                                                                                                      </w:divBdr>
                                                                                                      <w:divsChild>
                                                                                                        <w:div w:id="766540552">
                                                                                                          <w:marLeft w:val="0"/>
                                                                                                          <w:marRight w:val="0"/>
                                                                                                          <w:marTop w:val="0"/>
                                                                                                          <w:marBottom w:val="0"/>
                                                                                                          <w:divBdr>
                                                                                                            <w:top w:val="none" w:sz="0" w:space="0" w:color="auto"/>
                                                                                                            <w:left w:val="none" w:sz="0" w:space="0" w:color="auto"/>
                                                                                                            <w:bottom w:val="none" w:sz="0" w:space="0" w:color="auto"/>
                                                                                                            <w:right w:val="none" w:sz="0" w:space="0" w:color="auto"/>
                                                                                                          </w:divBdr>
                                                                                                          <w:divsChild>
                                                                                                            <w:div w:id="2116631400">
                                                                                                              <w:marLeft w:val="0"/>
                                                                                                              <w:marRight w:val="0"/>
                                                                                                              <w:marTop w:val="0"/>
                                                                                                              <w:marBottom w:val="0"/>
                                                                                                              <w:divBdr>
                                                                                                                <w:top w:val="none" w:sz="0" w:space="0" w:color="auto"/>
                                                                                                                <w:left w:val="none" w:sz="0" w:space="0" w:color="auto"/>
                                                                                                                <w:bottom w:val="none" w:sz="0" w:space="0" w:color="auto"/>
                                                                                                                <w:right w:val="none" w:sz="0" w:space="0" w:color="auto"/>
                                                                                                              </w:divBdr>
                                                                                                              <w:divsChild>
                                                                                                                <w:div w:id="1695106099">
                                                                                                                  <w:marLeft w:val="0"/>
                                                                                                                  <w:marRight w:val="0"/>
                                                                                                                  <w:marTop w:val="0"/>
                                                                                                                  <w:marBottom w:val="0"/>
                                                                                                                  <w:divBdr>
                                                                                                                    <w:top w:val="none" w:sz="0" w:space="0" w:color="auto"/>
                                                                                                                    <w:left w:val="none" w:sz="0" w:space="0" w:color="auto"/>
                                                                                                                    <w:bottom w:val="none" w:sz="0" w:space="0" w:color="auto"/>
                                                                                                                    <w:right w:val="none" w:sz="0" w:space="0" w:color="auto"/>
                                                                                                                  </w:divBdr>
                                                                                                                  <w:divsChild>
                                                                                                                    <w:div w:id="1237130501">
                                                                                                                      <w:marLeft w:val="0"/>
                                                                                                                      <w:marRight w:val="0"/>
                                                                                                                      <w:marTop w:val="0"/>
                                                                                                                      <w:marBottom w:val="0"/>
                                                                                                                      <w:divBdr>
                                                                                                                        <w:top w:val="none" w:sz="0" w:space="0" w:color="auto"/>
                                                                                                                        <w:left w:val="none" w:sz="0" w:space="0" w:color="auto"/>
                                                                                                                        <w:bottom w:val="none" w:sz="0" w:space="0" w:color="auto"/>
                                                                                                                        <w:right w:val="none" w:sz="0" w:space="0" w:color="auto"/>
                                                                                                                      </w:divBdr>
                                                                                                                      <w:divsChild>
                                                                                                                        <w:div w:id="1877306567">
                                                                                                                          <w:marLeft w:val="0"/>
                                                                                                                          <w:marRight w:val="0"/>
                                                                                                                          <w:marTop w:val="0"/>
                                                                                                                          <w:marBottom w:val="0"/>
                                                                                                                          <w:divBdr>
                                                                                                                            <w:top w:val="none" w:sz="0" w:space="0" w:color="auto"/>
                                                                                                                            <w:left w:val="none" w:sz="0" w:space="0" w:color="auto"/>
                                                                                                                            <w:bottom w:val="none" w:sz="0" w:space="0" w:color="auto"/>
                                                                                                                            <w:right w:val="none" w:sz="0" w:space="0" w:color="auto"/>
                                                                                                                          </w:divBdr>
                                                                                                                          <w:divsChild>
                                                                                                                            <w:div w:id="1374309581">
                                                                                                                              <w:marLeft w:val="0"/>
                                                                                                                              <w:marRight w:val="0"/>
                                                                                                                              <w:marTop w:val="0"/>
                                                                                                                              <w:marBottom w:val="0"/>
                                                                                                                              <w:divBdr>
                                                                                                                                <w:top w:val="none" w:sz="0" w:space="0" w:color="auto"/>
                                                                                                                                <w:left w:val="none" w:sz="0" w:space="0" w:color="auto"/>
                                                                                                                                <w:bottom w:val="none" w:sz="0" w:space="0" w:color="auto"/>
                                                                                                                                <w:right w:val="none" w:sz="0" w:space="0" w:color="auto"/>
                                                                                                                              </w:divBdr>
                                                                                                                              <w:divsChild>
                                                                                                                                <w:div w:id="5945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30059">
                                                                                      <w:marLeft w:val="0"/>
                                                                                      <w:marRight w:val="0"/>
                                                                                      <w:marTop w:val="0"/>
                                                                                      <w:marBottom w:val="0"/>
                                                                                      <w:divBdr>
                                                                                        <w:top w:val="none" w:sz="0" w:space="0" w:color="auto"/>
                                                                                        <w:left w:val="none" w:sz="0" w:space="0" w:color="auto"/>
                                                                                        <w:bottom w:val="none" w:sz="0" w:space="0" w:color="auto"/>
                                                                                        <w:right w:val="none" w:sz="0" w:space="0" w:color="auto"/>
                                                                                      </w:divBdr>
                                                                                      <w:divsChild>
                                                                                        <w:div w:id="848523509">
                                                                                          <w:marLeft w:val="0"/>
                                                                                          <w:marRight w:val="0"/>
                                                                                          <w:marTop w:val="0"/>
                                                                                          <w:marBottom w:val="0"/>
                                                                                          <w:divBdr>
                                                                                            <w:top w:val="none" w:sz="0" w:space="0" w:color="auto"/>
                                                                                            <w:left w:val="none" w:sz="0" w:space="0" w:color="auto"/>
                                                                                            <w:bottom w:val="none" w:sz="0" w:space="0" w:color="auto"/>
                                                                                            <w:right w:val="none" w:sz="0" w:space="0" w:color="auto"/>
                                                                                          </w:divBdr>
                                                                                          <w:divsChild>
                                                                                            <w:div w:id="358504832">
                                                                                              <w:marLeft w:val="0"/>
                                                                                              <w:marRight w:val="0"/>
                                                                                              <w:marTop w:val="0"/>
                                                                                              <w:marBottom w:val="0"/>
                                                                                              <w:divBdr>
                                                                                                <w:top w:val="none" w:sz="0" w:space="0" w:color="auto"/>
                                                                                                <w:left w:val="none" w:sz="0" w:space="0" w:color="auto"/>
                                                                                                <w:bottom w:val="none" w:sz="0" w:space="0" w:color="auto"/>
                                                                                                <w:right w:val="none" w:sz="0" w:space="0" w:color="auto"/>
                                                                                              </w:divBdr>
                                                                                              <w:divsChild>
                                                                                                <w:div w:id="1829785062">
                                                                                                  <w:marLeft w:val="0"/>
                                                                                                  <w:marRight w:val="0"/>
                                                                                                  <w:marTop w:val="0"/>
                                                                                                  <w:marBottom w:val="0"/>
                                                                                                  <w:divBdr>
                                                                                                    <w:top w:val="none" w:sz="0" w:space="0" w:color="auto"/>
                                                                                                    <w:left w:val="none" w:sz="0" w:space="0" w:color="auto"/>
                                                                                                    <w:bottom w:val="none" w:sz="0" w:space="0" w:color="auto"/>
                                                                                                    <w:right w:val="none" w:sz="0" w:space="0" w:color="auto"/>
                                                                                                  </w:divBdr>
                                                                                                  <w:divsChild>
                                                                                                    <w:div w:id="747993913">
                                                                                                      <w:marLeft w:val="0"/>
                                                                                                      <w:marRight w:val="0"/>
                                                                                                      <w:marTop w:val="0"/>
                                                                                                      <w:marBottom w:val="0"/>
                                                                                                      <w:divBdr>
                                                                                                        <w:top w:val="none" w:sz="0" w:space="0" w:color="auto"/>
                                                                                                        <w:left w:val="none" w:sz="0" w:space="0" w:color="auto"/>
                                                                                                        <w:bottom w:val="none" w:sz="0" w:space="0" w:color="auto"/>
                                                                                                        <w:right w:val="none" w:sz="0" w:space="0" w:color="auto"/>
                                                                                                      </w:divBdr>
                                                                                                      <w:divsChild>
                                                                                                        <w:div w:id="1040283574">
                                                                                                          <w:marLeft w:val="0"/>
                                                                                                          <w:marRight w:val="0"/>
                                                                                                          <w:marTop w:val="0"/>
                                                                                                          <w:marBottom w:val="0"/>
                                                                                                          <w:divBdr>
                                                                                                            <w:top w:val="none" w:sz="0" w:space="0" w:color="auto"/>
                                                                                                            <w:left w:val="none" w:sz="0" w:space="0" w:color="auto"/>
                                                                                                            <w:bottom w:val="none" w:sz="0" w:space="0" w:color="auto"/>
                                                                                                            <w:right w:val="none" w:sz="0" w:space="0" w:color="auto"/>
                                                                                                          </w:divBdr>
                                                                                                          <w:divsChild>
                                                                                                            <w:div w:id="1323119364">
                                                                                                              <w:marLeft w:val="0"/>
                                                                                                              <w:marRight w:val="0"/>
                                                                                                              <w:marTop w:val="0"/>
                                                                                                              <w:marBottom w:val="0"/>
                                                                                                              <w:divBdr>
                                                                                                                <w:top w:val="none" w:sz="0" w:space="0" w:color="auto"/>
                                                                                                                <w:left w:val="none" w:sz="0" w:space="0" w:color="auto"/>
                                                                                                                <w:bottom w:val="none" w:sz="0" w:space="0" w:color="auto"/>
                                                                                                                <w:right w:val="none" w:sz="0" w:space="0" w:color="auto"/>
                                                                                                              </w:divBdr>
                                                                                                              <w:divsChild>
                                                                                                                <w:div w:id="393547362">
                                                                                                                  <w:marLeft w:val="0"/>
                                                                                                                  <w:marRight w:val="0"/>
                                                                                                                  <w:marTop w:val="0"/>
                                                                                                                  <w:marBottom w:val="0"/>
                                                                                                                  <w:divBdr>
                                                                                                                    <w:top w:val="none" w:sz="0" w:space="0" w:color="auto"/>
                                                                                                                    <w:left w:val="none" w:sz="0" w:space="0" w:color="auto"/>
                                                                                                                    <w:bottom w:val="none" w:sz="0" w:space="0" w:color="auto"/>
                                                                                                                    <w:right w:val="none" w:sz="0" w:space="0" w:color="auto"/>
                                                                                                                  </w:divBdr>
                                                                                                                  <w:divsChild>
                                                                                                                    <w:div w:id="1289891227">
                                                                                                                      <w:marLeft w:val="0"/>
                                                                                                                      <w:marRight w:val="0"/>
                                                                                                                      <w:marTop w:val="0"/>
                                                                                                                      <w:marBottom w:val="0"/>
                                                                                                                      <w:divBdr>
                                                                                                                        <w:top w:val="none" w:sz="0" w:space="0" w:color="auto"/>
                                                                                                                        <w:left w:val="none" w:sz="0" w:space="0" w:color="auto"/>
                                                                                                                        <w:bottom w:val="none" w:sz="0" w:space="0" w:color="auto"/>
                                                                                                                        <w:right w:val="none" w:sz="0" w:space="0" w:color="auto"/>
                                                                                                                      </w:divBdr>
                                                                                                                      <w:divsChild>
                                                                                                                        <w:div w:id="1770809460">
                                                                                                                          <w:marLeft w:val="0"/>
                                                                                                                          <w:marRight w:val="0"/>
                                                                                                                          <w:marTop w:val="0"/>
                                                                                                                          <w:marBottom w:val="0"/>
                                                                                                                          <w:divBdr>
                                                                                                                            <w:top w:val="none" w:sz="0" w:space="0" w:color="auto"/>
                                                                                                                            <w:left w:val="none" w:sz="0" w:space="0" w:color="auto"/>
                                                                                                                            <w:bottom w:val="none" w:sz="0" w:space="0" w:color="auto"/>
                                                                                                                            <w:right w:val="none" w:sz="0" w:space="0" w:color="auto"/>
                                                                                                                          </w:divBdr>
                                                                                                                          <w:divsChild>
                                                                                                                            <w:div w:id="663045801">
                                                                                                                              <w:marLeft w:val="0"/>
                                                                                                                              <w:marRight w:val="0"/>
                                                                                                                              <w:marTop w:val="0"/>
                                                                                                                              <w:marBottom w:val="0"/>
                                                                                                                              <w:divBdr>
                                                                                                                                <w:top w:val="none" w:sz="0" w:space="0" w:color="auto"/>
                                                                                                                                <w:left w:val="none" w:sz="0" w:space="0" w:color="auto"/>
                                                                                                                                <w:bottom w:val="none" w:sz="0" w:space="0" w:color="auto"/>
                                                                                                                                <w:right w:val="none" w:sz="0" w:space="0" w:color="auto"/>
                                                                                                                              </w:divBdr>
                                                                                                                              <w:divsChild>
                                                                                                                                <w:div w:id="1695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700877">
                                                                                      <w:marLeft w:val="0"/>
                                                                                      <w:marRight w:val="0"/>
                                                                                      <w:marTop w:val="0"/>
                                                                                      <w:marBottom w:val="0"/>
                                                                                      <w:divBdr>
                                                                                        <w:top w:val="none" w:sz="0" w:space="0" w:color="auto"/>
                                                                                        <w:left w:val="none" w:sz="0" w:space="0" w:color="auto"/>
                                                                                        <w:bottom w:val="none" w:sz="0" w:space="0" w:color="auto"/>
                                                                                        <w:right w:val="none" w:sz="0" w:space="0" w:color="auto"/>
                                                                                      </w:divBdr>
                                                                                      <w:divsChild>
                                                                                        <w:div w:id="1240360078">
                                                                                          <w:marLeft w:val="0"/>
                                                                                          <w:marRight w:val="0"/>
                                                                                          <w:marTop w:val="0"/>
                                                                                          <w:marBottom w:val="0"/>
                                                                                          <w:divBdr>
                                                                                            <w:top w:val="none" w:sz="0" w:space="0" w:color="auto"/>
                                                                                            <w:left w:val="none" w:sz="0" w:space="0" w:color="auto"/>
                                                                                            <w:bottom w:val="none" w:sz="0" w:space="0" w:color="auto"/>
                                                                                            <w:right w:val="none" w:sz="0" w:space="0" w:color="auto"/>
                                                                                          </w:divBdr>
                                                                                          <w:divsChild>
                                                                                            <w:div w:id="909726888">
                                                                                              <w:marLeft w:val="0"/>
                                                                                              <w:marRight w:val="0"/>
                                                                                              <w:marTop w:val="0"/>
                                                                                              <w:marBottom w:val="0"/>
                                                                                              <w:divBdr>
                                                                                                <w:top w:val="none" w:sz="0" w:space="0" w:color="auto"/>
                                                                                                <w:left w:val="none" w:sz="0" w:space="0" w:color="auto"/>
                                                                                                <w:bottom w:val="none" w:sz="0" w:space="0" w:color="auto"/>
                                                                                                <w:right w:val="none" w:sz="0" w:space="0" w:color="auto"/>
                                                                                              </w:divBdr>
                                                                                              <w:divsChild>
                                                                                                <w:div w:id="736903671">
                                                                                                  <w:marLeft w:val="0"/>
                                                                                                  <w:marRight w:val="0"/>
                                                                                                  <w:marTop w:val="0"/>
                                                                                                  <w:marBottom w:val="0"/>
                                                                                                  <w:divBdr>
                                                                                                    <w:top w:val="none" w:sz="0" w:space="0" w:color="auto"/>
                                                                                                    <w:left w:val="none" w:sz="0" w:space="0" w:color="auto"/>
                                                                                                    <w:bottom w:val="none" w:sz="0" w:space="0" w:color="auto"/>
                                                                                                    <w:right w:val="none" w:sz="0" w:space="0" w:color="auto"/>
                                                                                                  </w:divBdr>
                                                                                                  <w:divsChild>
                                                                                                    <w:div w:id="1315792637">
                                                                                                      <w:marLeft w:val="0"/>
                                                                                                      <w:marRight w:val="0"/>
                                                                                                      <w:marTop w:val="0"/>
                                                                                                      <w:marBottom w:val="0"/>
                                                                                                      <w:divBdr>
                                                                                                        <w:top w:val="none" w:sz="0" w:space="0" w:color="auto"/>
                                                                                                        <w:left w:val="none" w:sz="0" w:space="0" w:color="auto"/>
                                                                                                        <w:bottom w:val="none" w:sz="0" w:space="0" w:color="auto"/>
                                                                                                        <w:right w:val="none" w:sz="0" w:space="0" w:color="auto"/>
                                                                                                      </w:divBdr>
                                                                                                      <w:divsChild>
                                                                                                        <w:div w:id="1655330100">
                                                                                                          <w:marLeft w:val="0"/>
                                                                                                          <w:marRight w:val="0"/>
                                                                                                          <w:marTop w:val="0"/>
                                                                                                          <w:marBottom w:val="0"/>
                                                                                                          <w:divBdr>
                                                                                                            <w:top w:val="none" w:sz="0" w:space="0" w:color="auto"/>
                                                                                                            <w:left w:val="none" w:sz="0" w:space="0" w:color="auto"/>
                                                                                                            <w:bottom w:val="none" w:sz="0" w:space="0" w:color="auto"/>
                                                                                                            <w:right w:val="none" w:sz="0" w:space="0" w:color="auto"/>
                                                                                                          </w:divBdr>
                                                                                                          <w:divsChild>
                                                                                                            <w:div w:id="528766180">
                                                                                                              <w:marLeft w:val="0"/>
                                                                                                              <w:marRight w:val="0"/>
                                                                                                              <w:marTop w:val="0"/>
                                                                                                              <w:marBottom w:val="0"/>
                                                                                                              <w:divBdr>
                                                                                                                <w:top w:val="none" w:sz="0" w:space="0" w:color="auto"/>
                                                                                                                <w:left w:val="none" w:sz="0" w:space="0" w:color="auto"/>
                                                                                                                <w:bottom w:val="none" w:sz="0" w:space="0" w:color="auto"/>
                                                                                                                <w:right w:val="none" w:sz="0" w:space="0" w:color="auto"/>
                                                                                                              </w:divBdr>
                                                                                                              <w:divsChild>
                                                                                                                <w:div w:id="224218015">
                                                                                                                  <w:marLeft w:val="0"/>
                                                                                                                  <w:marRight w:val="0"/>
                                                                                                                  <w:marTop w:val="0"/>
                                                                                                                  <w:marBottom w:val="0"/>
                                                                                                                  <w:divBdr>
                                                                                                                    <w:top w:val="none" w:sz="0" w:space="0" w:color="auto"/>
                                                                                                                    <w:left w:val="none" w:sz="0" w:space="0" w:color="auto"/>
                                                                                                                    <w:bottom w:val="none" w:sz="0" w:space="0" w:color="auto"/>
                                                                                                                    <w:right w:val="none" w:sz="0" w:space="0" w:color="auto"/>
                                                                                                                  </w:divBdr>
                                                                                                                  <w:divsChild>
                                                                                                                    <w:div w:id="911352388">
                                                                                                                      <w:marLeft w:val="0"/>
                                                                                                                      <w:marRight w:val="0"/>
                                                                                                                      <w:marTop w:val="0"/>
                                                                                                                      <w:marBottom w:val="0"/>
                                                                                                                      <w:divBdr>
                                                                                                                        <w:top w:val="none" w:sz="0" w:space="0" w:color="auto"/>
                                                                                                                        <w:left w:val="none" w:sz="0" w:space="0" w:color="auto"/>
                                                                                                                        <w:bottom w:val="none" w:sz="0" w:space="0" w:color="auto"/>
                                                                                                                        <w:right w:val="none" w:sz="0" w:space="0" w:color="auto"/>
                                                                                                                      </w:divBdr>
                                                                                                                      <w:divsChild>
                                                                                                                        <w:div w:id="1894123165">
                                                                                                                          <w:marLeft w:val="0"/>
                                                                                                                          <w:marRight w:val="0"/>
                                                                                                                          <w:marTop w:val="0"/>
                                                                                                                          <w:marBottom w:val="0"/>
                                                                                                                          <w:divBdr>
                                                                                                                            <w:top w:val="none" w:sz="0" w:space="0" w:color="auto"/>
                                                                                                                            <w:left w:val="none" w:sz="0" w:space="0" w:color="auto"/>
                                                                                                                            <w:bottom w:val="none" w:sz="0" w:space="0" w:color="auto"/>
                                                                                                                            <w:right w:val="none" w:sz="0" w:space="0" w:color="auto"/>
                                                                                                                          </w:divBdr>
                                                                                                                          <w:divsChild>
                                                                                                                            <w:div w:id="1360081393">
                                                                                                                              <w:marLeft w:val="0"/>
                                                                                                                              <w:marRight w:val="0"/>
                                                                                                                              <w:marTop w:val="0"/>
                                                                                                                              <w:marBottom w:val="0"/>
                                                                                                                              <w:divBdr>
                                                                                                                                <w:top w:val="none" w:sz="0" w:space="0" w:color="auto"/>
                                                                                                                                <w:left w:val="none" w:sz="0" w:space="0" w:color="auto"/>
                                                                                                                                <w:bottom w:val="none" w:sz="0" w:space="0" w:color="auto"/>
                                                                                                                                <w:right w:val="none" w:sz="0" w:space="0" w:color="auto"/>
                                                                                                                              </w:divBdr>
                                                                                                                              <w:divsChild>
                                                                                                                                <w:div w:id="174256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91376">
                                                                                      <w:marLeft w:val="0"/>
                                                                                      <w:marRight w:val="0"/>
                                                                                      <w:marTop w:val="0"/>
                                                                                      <w:marBottom w:val="0"/>
                                                                                      <w:divBdr>
                                                                                        <w:top w:val="none" w:sz="0" w:space="0" w:color="auto"/>
                                                                                        <w:left w:val="none" w:sz="0" w:space="0" w:color="auto"/>
                                                                                        <w:bottom w:val="none" w:sz="0" w:space="0" w:color="auto"/>
                                                                                        <w:right w:val="none" w:sz="0" w:space="0" w:color="auto"/>
                                                                                      </w:divBdr>
                                                                                      <w:divsChild>
                                                                                        <w:div w:id="1509833388">
                                                                                          <w:marLeft w:val="0"/>
                                                                                          <w:marRight w:val="0"/>
                                                                                          <w:marTop w:val="0"/>
                                                                                          <w:marBottom w:val="0"/>
                                                                                          <w:divBdr>
                                                                                            <w:top w:val="none" w:sz="0" w:space="0" w:color="auto"/>
                                                                                            <w:left w:val="none" w:sz="0" w:space="0" w:color="auto"/>
                                                                                            <w:bottom w:val="none" w:sz="0" w:space="0" w:color="auto"/>
                                                                                            <w:right w:val="none" w:sz="0" w:space="0" w:color="auto"/>
                                                                                          </w:divBdr>
                                                                                          <w:divsChild>
                                                                                            <w:div w:id="2091847770">
                                                                                              <w:marLeft w:val="0"/>
                                                                                              <w:marRight w:val="0"/>
                                                                                              <w:marTop w:val="0"/>
                                                                                              <w:marBottom w:val="0"/>
                                                                                              <w:divBdr>
                                                                                                <w:top w:val="none" w:sz="0" w:space="0" w:color="auto"/>
                                                                                                <w:left w:val="none" w:sz="0" w:space="0" w:color="auto"/>
                                                                                                <w:bottom w:val="none" w:sz="0" w:space="0" w:color="auto"/>
                                                                                                <w:right w:val="none" w:sz="0" w:space="0" w:color="auto"/>
                                                                                              </w:divBdr>
                                                                                              <w:divsChild>
                                                                                                <w:div w:id="1558084783">
                                                                                                  <w:marLeft w:val="0"/>
                                                                                                  <w:marRight w:val="0"/>
                                                                                                  <w:marTop w:val="0"/>
                                                                                                  <w:marBottom w:val="0"/>
                                                                                                  <w:divBdr>
                                                                                                    <w:top w:val="none" w:sz="0" w:space="0" w:color="auto"/>
                                                                                                    <w:left w:val="none" w:sz="0" w:space="0" w:color="auto"/>
                                                                                                    <w:bottom w:val="none" w:sz="0" w:space="0" w:color="auto"/>
                                                                                                    <w:right w:val="none" w:sz="0" w:space="0" w:color="auto"/>
                                                                                                  </w:divBdr>
                                                                                                  <w:divsChild>
                                                                                                    <w:div w:id="1292781712">
                                                                                                      <w:marLeft w:val="0"/>
                                                                                                      <w:marRight w:val="0"/>
                                                                                                      <w:marTop w:val="0"/>
                                                                                                      <w:marBottom w:val="0"/>
                                                                                                      <w:divBdr>
                                                                                                        <w:top w:val="none" w:sz="0" w:space="0" w:color="auto"/>
                                                                                                        <w:left w:val="none" w:sz="0" w:space="0" w:color="auto"/>
                                                                                                        <w:bottom w:val="none" w:sz="0" w:space="0" w:color="auto"/>
                                                                                                        <w:right w:val="none" w:sz="0" w:space="0" w:color="auto"/>
                                                                                                      </w:divBdr>
                                                                                                      <w:divsChild>
                                                                                                        <w:div w:id="2108115004">
                                                                                                          <w:marLeft w:val="0"/>
                                                                                                          <w:marRight w:val="0"/>
                                                                                                          <w:marTop w:val="0"/>
                                                                                                          <w:marBottom w:val="0"/>
                                                                                                          <w:divBdr>
                                                                                                            <w:top w:val="none" w:sz="0" w:space="0" w:color="auto"/>
                                                                                                            <w:left w:val="none" w:sz="0" w:space="0" w:color="auto"/>
                                                                                                            <w:bottom w:val="none" w:sz="0" w:space="0" w:color="auto"/>
                                                                                                            <w:right w:val="none" w:sz="0" w:space="0" w:color="auto"/>
                                                                                                          </w:divBdr>
                                                                                                          <w:divsChild>
                                                                                                            <w:div w:id="580070480">
                                                                                                              <w:marLeft w:val="0"/>
                                                                                                              <w:marRight w:val="0"/>
                                                                                                              <w:marTop w:val="0"/>
                                                                                                              <w:marBottom w:val="0"/>
                                                                                                              <w:divBdr>
                                                                                                                <w:top w:val="none" w:sz="0" w:space="0" w:color="auto"/>
                                                                                                                <w:left w:val="none" w:sz="0" w:space="0" w:color="auto"/>
                                                                                                                <w:bottom w:val="none" w:sz="0" w:space="0" w:color="auto"/>
                                                                                                                <w:right w:val="none" w:sz="0" w:space="0" w:color="auto"/>
                                                                                                              </w:divBdr>
                                                                                                              <w:divsChild>
                                                                                                                <w:div w:id="1795516040">
                                                                                                                  <w:marLeft w:val="0"/>
                                                                                                                  <w:marRight w:val="0"/>
                                                                                                                  <w:marTop w:val="0"/>
                                                                                                                  <w:marBottom w:val="0"/>
                                                                                                                  <w:divBdr>
                                                                                                                    <w:top w:val="none" w:sz="0" w:space="0" w:color="auto"/>
                                                                                                                    <w:left w:val="none" w:sz="0" w:space="0" w:color="auto"/>
                                                                                                                    <w:bottom w:val="none" w:sz="0" w:space="0" w:color="auto"/>
                                                                                                                    <w:right w:val="none" w:sz="0" w:space="0" w:color="auto"/>
                                                                                                                  </w:divBdr>
                                                                                                                  <w:divsChild>
                                                                                                                    <w:div w:id="521020491">
                                                                                                                      <w:marLeft w:val="0"/>
                                                                                                                      <w:marRight w:val="0"/>
                                                                                                                      <w:marTop w:val="0"/>
                                                                                                                      <w:marBottom w:val="0"/>
                                                                                                                      <w:divBdr>
                                                                                                                        <w:top w:val="none" w:sz="0" w:space="0" w:color="auto"/>
                                                                                                                        <w:left w:val="none" w:sz="0" w:space="0" w:color="auto"/>
                                                                                                                        <w:bottom w:val="none" w:sz="0" w:space="0" w:color="auto"/>
                                                                                                                        <w:right w:val="none" w:sz="0" w:space="0" w:color="auto"/>
                                                                                                                      </w:divBdr>
                                                                                                                      <w:divsChild>
                                                                                                                        <w:div w:id="339432945">
                                                                                                                          <w:marLeft w:val="0"/>
                                                                                                                          <w:marRight w:val="0"/>
                                                                                                                          <w:marTop w:val="0"/>
                                                                                                                          <w:marBottom w:val="0"/>
                                                                                                                          <w:divBdr>
                                                                                                                            <w:top w:val="none" w:sz="0" w:space="0" w:color="auto"/>
                                                                                                                            <w:left w:val="none" w:sz="0" w:space="0" w:color="auto"/>
                                                                                                                            <w:bottom w:val="none" w:sz="0" w:space="0" w:color="auto"/>
                                                                                                                            <w:right w:val="none" w:sz="0" w:space="0" w:color="auto"/>
                                                                                                                          </w:divBdr>
                                                                                                                          <w:divsChild>
                                                                                                                            <w:div w:id="489558555">
                                                                                                                              <w:marLeft w:val="0"/>
                                                                                                                              <w:marRight w:val="0"/>
                                                                                                                              <w:marTop w:val="0"/>
                                                                                                                              <w:marBottom w:val="0"/>
                                                                                                                              <w:divBdr>
                                                                                                                                <w:top w:val="none" w:sz="0" w:space="0" w:color="auto"/>
                                                                                                                                <w:left w:val="none" w:sz="0" w:space="0" w:color="auto"/>
                                                                                                                                <w:bottom w:val="none" w:sz="0" w:space="0" w:color="auto"/>
                                                                                                                                <w:right w:val="none" w:sz="0" w:space="0" w:color="auto"/>
                                                                                                                              </w:divBdr>
                                                                                                                              <w:divsChild>
                                                                                                                                <w:div w:id="11133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937082">
                                                                                      <w:marLeft w:val="0"/>
                                                                                      <w:marRight w:val="0"/>
                                                                                      <w:marTop w:val="0"/>
                                                                                      <w:marBottom w:val="0"/>
                                                                                      <w:divBdr>
                                                                                        <w:top w:val="none" w:sz="0" w:space="0" w:color="auto"/>
                                                                                        <w:left w:val="none" w:sz="0" w:space="0" w:color="auto"/>
                                                                                        <w:bottom w:val="none" w:sz="0" w:space="0" w:color="auto"/>
                                                                                        <w:right w:val="none" w:sz="0" w:space="0" w:color="auto"/>
                                                                                      </w:divBdr>
                                                                                      <w:divsChild>
                                                                                        <w:div w:id="2081520258">
                                                                                          <w:marLeft w:val="0"/>
                                                                                          <w:marRight w:val="0"/>
                                                                                          <w:marTop w:val="0"/>
                                                                                          <w:marBottom w:val="0"/>
                                                                                          <w:divBdr>
                                                                                            <w:top w:val="none" w:sz="0" w:space="0" w:color="auto"/>
                                                                                            <w:left w:val="none" w:sz="0" w:space="0" w:color="auto"/>
                                                                                            <w:bottom w:val="none" w:sz="0" w:space="0" w:color="auto"/>
                                                                                            <w:right w:val="none" w:sz="0" w:space="0" w:color="auto"/>
                                                                                          </w:divBdr>
                                                                                          <w:divsChild>
                                                                                            <w:div w:id="2106027783">
                                                                                              <w:marLeft w:val="0"/>
                                                                                              <w:marRight w:val="0"/>
                                                                                              <w:marTop w:val="0"/>
                                                                                              <w:marBottom w:val="0"/>
                                                                                              <w:divBdr>
                                                                                                <w:top w:val="none" w:sz="0" w:space="0" w:color="auto"/>
                                                                                                <w:left w:val="none" w:sz="0" w:space="0" w:color="auto"/>
                                                                                                <w:bottom w:val="none" w:sz="0" w:space="0" w:color="auto"/>
                                                                                                <w:right w:val="none" w:sz="0" w:space="0" w:color="auto"/>
                                                                                              </w:divBdr>
                                                                                              <w:divsChild>
                                                                                                <w:div w:id="1680699486">
                                                                                                  <w:marLeft w:val="0"/>
                                                                                                  <w:marRight w:val="0"/>
                                                                                                  <w:marTop w:val="0"/>
                                                                                                  <w:marBottom w:val="0"/>
                                                                                                  <w:divBdr>
                                                                                                    <w:top w:val="none" w:sz="0" w:space="0" w:color="auto"/>
                                                                                                    <w:left w:val="none" w:sz="0" w:space="0" w:color="auto"/>
                                                                                                    <w:bottom w:val="none" w:sz="0" w:space="0" w:color="auto"/>
                                                                                                    <w:right w:val="none" w:sz="0" w:space="0" w:color="auto"/>
                                                                                                  </w:divBdr>
                                                                                                  <w:divsChild>
                                                                                                    <w:div w:id="961957259">
                                                                                                      <w:marLeft w:val="0"/>
                                                                                                      <w:marRight w:val="0"/>
                                                                                                      <w:marTop w:val="0"/>
                                                                                                      <w:marBottom w:val="0"/>
                                                                                                      <w:divBdr>
                                                                                                        <w:top w:val="none" w:sz="0" w:space="0" w:color="auto"/>
                                                                                                        <w:left w:val="none" w:sz="0" w:space="0" w:color="auto"/>
                                                                                                        <w:bottom w:val="none" w:sz="0" w:space="0" w:color="auto"/>
                                                                                                        <w:right w:val="none" w:sz="0" w:space="0" w:color="auto"/>
                                                                                                      </w:divBdr>
                                                                                                      <w:divsChild>
                                                                                                        <w:div w:id="737478701">
                                                                                                          <w:marLeft w:val="0"/>
                                                                                                          <w:marRight w:val="0"/>
                                                                                                          <w:marTop w:val="0"/>
                                                                                                          <w:marBottom w:val="0"/>
                                                                                                          <w:divBdr>
                                                                                                            <w:top w:val="none" w:sz="0" w:space="0" w:color="auto"/>
                                                                                                            <w:left w:val="none" w:sz="0" w:space="0" w:color="auto"/>
                                                                                                            <w:bottom w:val="none" w:sz="0" w:space="0" w:color="auto"/>
                                                                                                            <w:right w:val="none" w:sz="0" w:space="0" w:color="auto"/>
                                                                                                          </w:divBdr>
                                                                                                          <w:divsChild>
                                                                                                            <w:div w:id="232593728">
                                                                                                              <w:marLeft w:val="0"/>
                                                                                                              <w:marRight w:val="0"/>
                                                                                                              <w:marTop w:val="0"/>
                                                                                                              <w:marBottom w:val="0"/>
                                                                                                              <w:divBdr>
                                                                                                                <w:top w:val="none" w:sz="0" w:space="0" w:color="auto"/>
                                                                                                                <w:left w:val="none" w:sz="0" w:space="0" w:color="auto"/>
                                                                                                                <w:bottom w:val="none" w:sz="0" w:space="0" w:color="auto"/>
                                                                                                                <w:right w:val="none" w:sz="0" w:space="0" w:color="auto"/>
                                                                                                              </w:divBdr>
                                                                                                              <w:divsChild>
                                                                                                                <w:div w:id="222757975">
                                                                                                                  <w:marLeft w:val="0"/>
                                                                                                                  <w:marRight w:val="0"/>
                                                                                                                  <w:marTop w:val="0"/>
                                                                                                                  <w:marBottom w:val="0"/>
                                                                                                                  <w:divBdr>
                                                                                                                    <w:top w:val="none" w:sz="0" w:space="0" w:color="auto"/>
                                                                                                                    <w:left w:val="none" w:sz="0" w:space="0" w:color="auto"/>
                                                                                                                    <w:bottom w:val="none" w:sz="0" w:space="0" w:color="auto"/>
                                                                                                                    <w:right w:val="none" w:sz="0" w:space="0" w:color="auto"/>
                                                                                                                  </w:divBdr>
                                                                                                                  <w:divsChild>
                                                                                                                    <w:div w:id="520096118">
                                                                                                                      <w:marLeft w:val="0"/>
                                                                                                                      <w:marRight w:val="0"/>
                                                                                                                      <w:marTop w:val="0"/>
                                                                                                                      <w:marBottom w:val="0"/>
                                                                                                                      <w:divBdr>
                                                                                                                        <w:top w:val="none" w:sz="0" w:space="0" w:color="auto"/>
                                                                                                                        <w:left w:val="none" w:sz="0" w:space="0" w:color="auto"/>
                                                                                                                        <w:bottom w:val="none" w:sz="0" w:space="0" w:color="auto"/>
                                                                                                                        <w:right w:val="none" w:sz="0" w:space="0" w:color="auto"/>
                                                                                                                      </w:divBdr>
                                                                                                                      <w:divsChild>
                                                                                                                        <w:div w:id="1833446837">
                                                                                                                          <w:marLeft w:val="0"/>
                                                                                                                          <w:marRight w:val="0"/>
                                                                                                                          <w:marTop w:val="0"/>
                                                                                                                          <w:marBottom w:val="0"/>
                                                                                                                          <w:divBdr>
                                                                                                                            <w:top w:val="none" w:sz="0" w:space="0" w:color="auto"/>
                                                                                                                            <w:left w:val="none" w:sz="0" w:space="0" w:color="auto"/>
                                                                                                                            <w:bottom w:val="none" w:sz="0" w:space="0" w:color="auto"/>
                                                                                                                            <w:right w:val="none" w:sz="0" w:space="0" w:color="auto"/>
                                                                                                                          </w:divBdr>
                                                                                                                          <w:divsChild>
                                                                                                                            <w:div w:id="2036810432">
                                                                                                                              <w:marLeft w:val="0"/>
                                                                                                                              <w:marRight w:val="0"/>
                                                                                                                              <w:marTop w:val="0"/>
                                                                                                                              <w:marBottom w:val="0"/>
                                                                                                                              <w:divBdr>
                                                                                                                                <w:top w:val="none" w:sz="0" w:space="0" w:color="auto"/>
                                                                                                                                <w:left w:val="none" w:sz="0" w:space="0" w:color="auto"/>
                                                                                                                                <w:bottom w:val="none" w:sz="0" w:space="0" w:color="auto"/>
                                                                                                                                <w:right w:val="none" w:sz="0" w:space="0" w:color="auto"/>
                                                                                                                              </w:divBdr>
                                                                                                                              <w:divsChild>
                                                                                                                                <w:div w:id="7881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8271">
                                                                                      <w:marLeft w:val="0"/>
                                                                                      <w:marRight w:val="0"/>
                                                                                      <w:marTop w:val="0"/>
                                                                                      <w:marBottom w:val="0"/>
                                                                                      <w:divBdr>
                                                                                        <w:top w:val="none" w:sz="0" w:space="0" w:color="auto"/>
                                                                                        <w:left w:val="none" w:sz="0" w:space="0" w:color="auto"/>
                                                                                        <w:bottom w:val="none" w:sz="0" w:space="0" w:color="auto"/>
                                                                                        <w:right w:val="none" w:sz="0" w:space="0" w:color="auto"/>
                                                                                      </w:divBdr>
                                                                                      <w:divsChild>
                                                                                        <w:div w:id="66732540">
                                                                                          <w:marLeft w:val="0"/>
                                                                                          <w:marRight w:val="0"/>
                                                                                          <w:marTop w:val="0"/>
                                                                                          <w:marBottom w:val="0"/>
                                                                                          <w:divBdr>
                                                                                            <w:top w:val="none" w:sz="0" w:space="0" w:color="auto"/>
                                                                                            <w:left w:val="none" w:sz="0" w:space="0" w:color="auto"/>
                                                                                            <w:bottom w:val="none" w:sz="0" w:space="0" w:color="auto"/>
                                                                                            <w:right w:val="none" w:sz="0" w:space="0" w:color="auto"/>
                                                                                          </w:divBdr>
                                                                                          <w:divsChild>
                                                                                            <w:div w:id="1560362645">
                                                                                              <w:marLeft w:val="0"/>
                                                                                              <w:marRight w:val="0"/>
                                                                                              <w:marTop w:val="0"/>
                                                                                              <w:marBottom w:val="0"/>
                                                                                              <w:divBdr>
                                                                                                <w:top w:val="none" w:sz="0" w:space="0" w:color="auto"/>
                                                                                                <w:left w:val="none" w:sz="0" w:space="0" w:color="auto"/>
                                                                                                <w:bottom w:val="none" w:sz="0" w:space="0" w:color="auto"/>
                                                                                                <w:right w:val="none" w:sz="0" w:space="0" w:color="auto"/>
                                                                                              </w:divBdr>
                                                                                              <w:divsChild>
                                                                                                <w:div w:id="241909813">
                                                                                                  <w:marLeft w:val="0"/>
                                                                                                  <w:marRight w:val="0"/>
                                                                                                  <w:marTop w:val="0"/>
                                                                                                  <w:marBottom w:val="0"/>
                                                                                                  <w:divBdr>
                                                                                                    <w:top w:val="none" w:sz="0" w:space="0" w:color="auto"/>
                                                                                                    <w:left w:val="none" w:sz="0" w:space="0" w:color="auto"/>
                                                                                                    <w:bottom w:val="none" w:sz="0" w:space="0" w:color="auto"/>
                                                                                                    <w:right w:val="none" w:sz="0" w:space="0" w:color="auto"/>
                                                                                                  </w:divBdr>
                                                                                                  <w:divsChild>
                                                                                                    <w:div w:id="173687993">
                                                                                                      <w:marLeft w:val="0"/>
                                                                                                      <w:marRight w:val="0"/>
                                                                                                      <w:marTop w:val="0"/>
                                                                                                      <w:marBottom w:val="0"/>
                                                                                                      <w:divBdr>
                                                                                                        <w:top w:val="none" w:sz="0" w:space="0" w:color="auto"/>
                                                                                                        <w:left w:val="none" w:sz="0" w:space="0" w:color="auto"/>
                                                                                                        <w:bottom w:val="none" w:sz="0" w:space="0" w:color="auto"/>
                                                                                                        <w:right w:val="none" w:sz="0" w:space="0" w:color="auto"/>
                                                                                                      </w:divBdr>
                                                                                                      <w:divsChild>
                                                                                                        <w:div w:id="62412800">
                                                                                                          <w:marLeft w:val="0"/>
                                                                                                          <w:marRight w:val="0"/>
                                                                                                          <w:marTop w:val="0"/>
                                                                                                          <w:marBottom w:val="0"/>
                                                                                                          <w:divBdr>
                                                                                                            <w:top w:val="none" w:sz="0" w:space="0" w:color="auto"/>
                                                                                                            <w:left w:val="none" w:sz="0" w:space="0" w:color="auto"/>
                                                                                                            <w:bottom w:val="none" w:sz="0" w:space="0" w:color="auto"/>
                                                                                                            <w:right w:val="none" w:sz="0" w:space="0" w:color="auto"/>
                                                                                                          </w:divBdr>
                                                                                                          <w:divsChild>
                                                                                                            <w:div w:id="1886674690">
                                                                                                              <w:marLeft w:val="0"/>
                                                                                                              <w:marRight w:val="0"/>
                                                                                                              <w:marTop w:val="0"/>
                                                                                                              <w:marBottom w:val="0"/>
                                                                                                              <w:divBdr>
                                                                                                                <w:top w:val="none" w:sz="0" w:space="0" w:color="auto"/>
                                                                                                                <w:left w:val="none" w:sz="0" w:space="0" w:color="auto"/>
                                                                                                                <w:bottom w:val="none" w:sz="0" w:space="0" w:color="auto"/>
                                                                                                                <w:right w:val="none" w:sz="0" w:space="0" w:color="auto"/>
                                                                                                              </w:divBdr>
                                                                                                              <w:divsChild>
                                                                                                                <w:div w:id="316225653">
                                                                                                                  <w:marLeft w:val="0"/>
                                                                                                                  <w:marRight w:val="0"/>
                                                                                                                  <w:marTop w:val="0"/>
                                                                                                                  <w:marBottom w:val="0"/>
                                                                                                                  <w:divBdr>
                                                                                                                    <w:top w:val="none" w:sz="0" w:space="0" w:color="auto"/>
                                                                                                                    <w:left w:val="none" w:sz="0" w:space="0" w:color="auto"/>
                                                                                                                    <w:bottom w:val="none" w:sz="0" w:space="0" w:color="auto"/>
                                                                                                                    <w:right w:val="none" w:sz="0" w:space="0" w:color="auto"/>
                                                                                                                  </w:divBdr>
                                                                                                                  <w:divsChild>
                                                                                                                    <w:div w:id="1105996540">
                                                                                                                      <w:marLeft w:val="0"/>
                                                                                                                      <w:marRight w:val="0"/>
                                                                                                                      <w:marTop w:val="0"/>
                                                                                                                      <w:marBottom w:val="0"/>
                                                                                                                      <w:divBdr>
                                                                                                                        <w:top w:val="none" w:sz="0" w:space="0" w:color="auto"/>
                                                                                                                        <w:left w:val="none" w:sz="0" w:space="0" w:color="auto"/>
                                                                                                                        <w:bottom w:val="none" w:sz="0" w:space="0" w:color="auto"/>
                                                                                                                        <w:right w:val="none" w:sz="0" w:space="0" w:color="auto"/>
                                                                                                                      </w:divBdr>
                                                                                                                      <w:divsChild>
                                                                                                                        <w:div w:id="1849441119">
                                                                                                                          <w:marLeft w:val="0"/>
                                                                                                                          <w:marRight w:val="0"/>
                                                                                                                          <w:marTop w:val="0"/>
                                                                                                                          <w:marBottom w:val="0"/>
                                                                                                                          <w:divBdr>
                                                                                                                            <w:top w:val="none" w:sz="0" w:space="0" w:color="auto"/>
                                                                                                                            <w:left w:val="none" w:sz="0" w:space="0" w:color="auto"/>
                                                                                                                            <w:bottom w:val="none" w:sz="0" w:space="0" w:color="auto"/>
                                                                                                                            <w:right w:val="none" w:sz="0" w:space="0" w:color="auto"/>
                                                                                                                          </w:divBdr>
                                                                                                                          <w:divsChild>
                                                                                                                            <w:div w:id="1963070278">
                                                                                                                              <w:marLeft w:val="0"/>
                                                                                                                              <w:marRight w:val="0"/>
                                                                                                                              <w:marTop w:val="0"/>
                                                                                                                              <w:marBottom w:val="0"/>
                                                                                                                              <w:divBdr>
                                                                                                                                <w:top w:val="none" w:sz="0" w:space="0" w:color="auto"/>
                                                                                                                                <w:left w:val="none" w:sz="0" w:space="0" w:color="auto"/>
                                                                                                                                <w:bottom w:val="none" w:sz="0" w:space="0" w:color="auto"/>
                                                                                                                                <w:right w:val="none" w:sz="0" w:space="0" w:color="auto"/>
                                                                                                                              </w:divBdr>
                                                                                                                              <w:divsChild>
                                                                                                                                <w:div w:id="8195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7979">
                                                                                      <w:marLeft w:val="0"/>
                                                                                      <w:marRight w:val="0"/>
                                                                                      <w:marTop w:val="0"/>
                                                                                      <w:marBottom w:val="0"/>
                                                                                      <w:divBdr>
                                                                                        <w:top w:val="none" w:sz="0" w:space="0" w:color="auto"/>
                                                                                        <w:left w:val="none" w:sz="0" w:space="0" w:color="auto"/>
                                                                                        <w:bottom w:val="none" w:sz="0" w:space="0" w:color="auto"/>
                                                                                        <w:right w:val="none" w:sz="0" w:space="0" w:color="auto"/>
                                                                                      </w:divBdr>
                                                                                      <w:divsChild>
                                                                                        <w:div w:id="1014573519">
                                                                                          <w:marLeft w:val="0"/>
                                                                                          <w:marRight w:val="0"/>
                                                                                          <w:marTop w:val="0"/>
                                                                                          <w:marBottom w:val="0"/>
                                                                                          <w:divBdr>
                                                                                            <w:top w:val="none" w:sz="0" w:space="0" w:color="auto"/>
                                                                                            <w:left w:val="none" w:sz="0" w:space="0" w:color="auto"/>
                                                                                            <w:bottom w:val="none" w:sz="0" w:space="0" w:color="auto"/>
                                                                                            <w:right w:val="none" w:sz="0" w:space="0" w:color="auto"/>
                                                                                          </w:divBdr>
                                                                                          <w:divsChild>
                                                                                            <w:div w:id="865141358">
                                                                                              <w:marLeft w:val="0"/>
                                                                                              <w:marRight w:val="0"/>
                                                                                              <w:marTop w:val="0"/>
                                                                                              <w:marBottom w:val="0"/>
                                                                                              <w:divBdr>
                                                                                                <w:top w:val="none" w:sz="0" w:space="0" w:color="auto"/>
                                                                                                <w:left w:val="none" w:sz="0" w:space="0" w:color="auto"/>
                                                                                                <w:bottom w:val="none" w:sz="0" w:space="0" w:color="auto"/>
                                                                                                <w:right w:val="none" w:sz="0" w:space="0" w:color="auto"/>
                                                                                              </w:divBdr>
                                                                                              <w:divsChild>
                                                                                                <w:div w:id="892422717">
                                                                                                  <w:marLeft w:val="0"/>
                                                                                                  <w:marRight w:val="0"/>
                                                                                                  <w:marTop w:val="0"/>
                                                                                                  <w:marBottom w:val="0"/>
                                                                                                  <w:divBdr>
                                                                                                    <w:top w:val="none" w:sz="0" w:space="0" w:color="auto"/>
                                                                                                    <w:left w:val="none" w:sz="0" w:space="0" w:color="auto"/>
                                                                                                    <w:bottom w:val="none" w:sz="0" w:space="0" w:color="auto"/>
                                                                                                    <w:right w:val="none" w:sz="0" w:space="0" w:color="auto"/>
                                                                                                  </w:divBdr>
                                                                                                  <w:divsChild>
                                                                                                    <w:div w:id="372509708">
                                                                                                      <w:marLeft w:val="0"/>
                                                                                                      <w:marRight w:val="0"/>
                                                                                                      <w:marTop w:val="0"/>
                                                                                                      <w:marBottom w:val="0"/>
                                                                                                      <w:divBdr>
                                                                                                        <w:top w:val="none" w:sz="0" w:space="0" w:color="auto"/>
                                                                                                        <w:left w:val="none" w:sz="0" w:space="0" w:color="auto"/>
                                                                                                        <w:bottom w:val="none" w:sz="0" w:space="0" w:color="auto"/>
                                                                                                        <w:right w:val="none" w:sz="0" w:space="0" w:color="auto"/>
                                                                                                      </w:divBdr>
                                                                                                      <w:divsChild>
                                                                                                        <w:div w:id="1805655556">
                                                                                                          <w:marLeft w:val="0"/>
                                                                                                          <w:marRight w:val="0"/>
                                                                                                          <w:marTop w:val="0"/>
                                                                                                          <w:marBottom w:val="0"/>
                                                                                                          <w:divBdr>
                                                                                                            <w:top w:val="none" w:sz="0" w:space="0" w:color="auto"/>
                                                                                                            <w:left w:val="none" w:sz="0" w:space="0" w:color="auto"/>
                                                                                                            <w:bottom w:val="none" w:sz="0" w:space="0" w:color="auto"/>
                                                                                                            <w:right w:val="none" w:sz="0" w:space="0" w:color="auto"/>
                                                                                                          </w:divBdr>
                                                                                                          <w:divsChild>
                                                                                                            <w:div w:id="1587418713">
                                                                                                              <w:marLeft w:val="0"/>
                                                                                                              <w:marRight w:val="0"/>
                                                                                                              <w:marTop w:val="0"/>
                                                                                                              <w:marBottom w:val="0"/>
                                                                                                              <w:divBdr>
                                                                                                                <w:top w:val="none" w:sz="0" w:space="0" w:color="auto"/>
                                                                                                                <w:left w:val="none" w:sz="0" w:space="0" w:color="auto"/>
                                                                                                                <w:bottom w:val="none" w:sz="0" w:space="0" w:color="auto"/>
                                                                                                                <w:right w:val="none" w:sz="0" w:space="0" w:color="auto"/>
                                                                                                              </w:divBdr>
                                                                                                              <w:divsChild>
                                                                                                                <w:div w:id="1447233369">
                                                                                                                  <w:marLeft w:val="0"/>
                                                                                                                  <w:marRight w:val="0"/>
                                                                                                                  <w:marTop w:val="0"/>
                                                                                                                  <w:marBottom w:val="0"/>
                                                                                                                  <w:divBdr>
                                                                                                                    <w:top w:val="none" w:sz="0" w:space="0" w:color="auto"/>
                                                                                                                    <w:left w:val="none" w:sz="0" w:space="0" w:color="auto"/>
                                                                                                                    <w:bottom w:val="none" w:sz="0" w:space="0" w:color="auto"/>
                                                                                                                    <w:right w:val="none" w:sz="0" w:space="0" w:color="auto"/>
                                                                                                                  </w:divBdr>
                                                                                                                  <w:divsChild>
                                                                                                                    <w:div w:id="1934967678">
                                                                                                                      <w:marLeft w:val="0"/>
                                                                                                                      <w:marRight w:val="0"/>
                                                                                                                      <w:marTop w:val="0"/>
                                                                                                                      <w:marBottom w:val="0"/>
                                                                                                                      <w:divBdr>
                                                                                                                        <w:top w:val="none" w:sz="0" w:space="0" w:color="auto"/>
                                                                                                                        <w:left w:val="none" w:sz="0" w:space="0" w:color="auto"/>
                                                                                                                        <w:bottom w:val="none" w:sz="0" w:space="0" w:color="auto"/>
                                                                                                                        <w:right w:val="none" w:sz="0" w:space="0" w:color="auto"/>
                                                                                                                      </w:divBdr>
                                                                                                                      <w:divsChild>
                                                                                                                        <w:div w:id="305596906">
                                                                                                                          <w:marLeft w:val="0"/>
                                                                                                                          <w:marRight w:val="0"/>
                                                                                                                          <w:marTop w:val="0"/>
                                                                                                                          <w:marBottom w:val="0"/>
                                                                                                                          <w:divBdr>
                                                                                                                            <w:top w:val="none" w:sz="0" w:space="0" w:color="auto"/>
                                                                                                                            <w:left w:val="none" w:sz="0" w:space="0" w:color="auto"/>
                                                                                                                            <w:bottom w:val="none" w:sz="0" w:space="0" w:color="auto"/>
                                                                                                                            <w:right w:val="none" w:sz="0" w:space="0" w:color="auto"/>
                                                                                                                          </w:divBdr>
                                                                                                                          <w:divsChild>
                                                                                                                            <w:div w:id="1753042336">
                                                                                                                              <w:marLeft w:val="0"/>
                                                                                                                              <w:marRight w:val="0"/>
                                                                                                                              <w:marTop w:val="0"/>
                                                                                                                              <w:marBottom w:val="0"/>
                                                                                                                              <w:divBdr>
                                                                                                                                <w:top w:val="none" w:sz="0" w:space="0" w:color="auto"/>
                                                                                                                                <w:left w:val="none" w:sz="0" w:space="0" w:color="auto"/>
                                                                                                                                <w:bottom w:val="none" w:sz="0" w:space="0" w:color="auto"/>
                                                                                                                                <w:right w:val="none" w:sz="0" w:space="0" w:color="auto"/>
                                                                                                                              </w:divBdr>
                                                                                                                              <w:divsChild>
                                                                                                                                <w:div w:id="897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4797">
                                                                                      <w:marLeft w:val="0"/>
                                                                                      <w:marRight w:val="0"/>
                                                                                      <w:marTop w:val="0"/>
                                                                                      <w:marBottom w:val="0"/>
                                                                                      <w:divBdr>
                                                                                        <w:top w:val="none" w:sz="0" w:space="0" w:color="auto"/>
                                                                                        <w:left w:val="none" w:sz="0" w:space="0" w:color="auto"/>
                                                                                        <w:bottom w:val="none" w:sz="0" w:space="0" w:color="auto"/>
                                                                                        <w:right w:val="none" w:sz="0" w:space="0" w:color="auto"/>
                                                                                      </w:divBdr>
                                                                                      <w:divsChild>
                                                                                        <w:div w:id="178350463">
                                                                                          <w:marLeft w:val="0"/>
                                                                                          <w:marRight w:val="0"/>
                                                                                          <w:marTop w:val="0"/>
                                                                                          <w:marBottom w:val="0"/>
                                                                                          <w:divBdr>
                                                                                            <w:top w:val="none" w:sz="0" w:space="0" w:color="auto"/>
                                                                                            <w:left w:val="none" w:sz="0" w:space="0" w:color="auto"/>
                                                                                            <w:bottom w:val="none" w:sz="0" w:space="0" w:color="auto"/>
                                                                                            <w:right w:val="none" w:sz="0" w:space="0" w:color="auto"/>
                                                                                          </w:divBdr>
                                                                                          <w:divsChild>
                                                                                            <w:div w:id="776406163">
                                                                                              <w:marLeft w:val="0"/>
                                                                                              <w:marRight w:val="0"/>
                                                                                              <w:marTop w:val="0"/>
                                                                                              <w:marBottom w:val="0"/>
                                                                                              <w:divBdr>
                                                                                                <w:top w:val="none" w:sz="0" w:space="0" w:color="auto"/>
                                                                                                <w:left w:val="none" w:sz="0" w:space="0" w:color="auto"/>
                                                                                                <w:bottom w:val="none" w:sz="0" w:space="0" w:color="auto"/>
                                                                                                <w:right w:val="none" w:sz="0" w:space="0" w:color="auto"/>
                                                                                              </w:divBdr>
                                                                                              <w:divsChild>
                                                                                                <w:div w:id="1554923472">
                                                                                                  <w:marLeft w:val="0"/>
                                                                                                  <w:marRight w:val="0"/>
                                                                                                  <w:marTop w:val="0"/>
                                                                                                  <w:marBottom w:val="0"/>
                                                                                                  <w:divBdr>
                                                                                                    <w:top w:val="none" w:sz="0" w:space="0" w:color="auto"/>
                                                                                                    <w:left w:val="none" w:sz="0" w:space="0" w:color="auto"/>
                                                                                                    <w:bottom w:val="none" w:sz="0" w:space="0" w:color="auto"/>
                                                                                                    <w:right w:val="none" w:sz="0" w:space="0" w:color="auto"/>
                                                                                                  </w:divBdr>
                                                                                                  <w:divsChild>
                                                                                                    <w:div w:id="1473135726">
                                                                                                      <w:marLeft w:val="0"/>
                                                                                                      <w:marRight w:val="0"/>
                                                                                                      <w:marTop w:val="0"/>
                                                                                                      <w:marBottom w:val="0"/>
                                                                                                      <w:divBdr>
                                                                                                        <w:top w:val="none" w:sz="0" w:space="0" w:color="auto"/>
                                                                                                        <w:left w:val="none" w:sz="0" w:space="0" w:color="auto"/>
                                                                                                        <w:bottom w:val="none" w:sz="0" w:space="0" w:color="auto"/>
                                                                                                        <w:right w:val="none" w:sz="0" w:space="0" w:color="auto"/>
                                                                                                      </w:divBdr>
                                                                                                      <w:divsChild>
                                                                                                        <w:div w:id="1561549742">
                                                                                                          <w:marLeft w:val="0"/>
                                                                                                          <w:marRight w:val="0"/>
                                                                                                          <w:marTop w:val="0"/>
                                                                                                          <w:marBottom w:val="0"/>
                                                                                                          <w:divBdr>
                                                                                                            <w:top w:val="none" w:sz="0" w:space="0" w:color="auto"/>
                                                                                                            <w:left w:val="none" w:sz="0" w:space="0" w:color="auto"/>
                                                                                                            <w:bottom w:val="none" w:sz="0" w:space="0" w:color="auto"/>
                                                                                                            <w:right w:val="none" w:sz="0" w:space="0" w:color="auto"/>
                                                                                                          </w:divBdr>
                                                                                                          <w:divsChild>
                                                                                                            <w:div w:id="1314139442">
                                                                                                              <w:marLeft w:val="0"/>
                                                                                                              <w:marRight w:val="0"/>
                                                                                                              <w:marTop w:val="0"/>
                                                                                                              <w:marBottom w:val="0"/>
                                                                                                              <w:divBdr>
                                                                                                                <w:top w:val="none" w:sz="0" w:space="0" w:color="auto"/>
                                                                                                                <w:left w:val="none" w:sz="0" w:space="0" w:color="auto"/>
                                                                                                                <w:bottom w:val="none" w:sz="0" w:space="0" w:color="auto"/>
                                                                                                                <w:right w:val="none" w:sz="0" w:space="0" w:color="auto"/>
                                                                                                              </w:divBdr>
                                                                                                              <w:divsChild>
                                                                                                                <w:div w:id="375664338">
                                                                                                                  <w:marLeft w:val="0"/>
                                                                                                                  <w:marRight w:val="0"/>
                                                                                                                  <w:marTop w:val="0"/>
                                                                                                                  <w:marBottom w:val="0"/>
                                                                                                                  <w:divBdr>
                                                                                                                    <w:top w:val="none" w:sz="0" w:space="0" w:color="auto"/>
                                                                                                                    <w:left w:val="none" w:sz="0" w:space="0" w:color="auto"/>
                                                                                                                    <w:bottom w:val="none" w:sz="0" w:space="0" w:color="auto"/>
                                                                                                                    <w:right w:val="none" w:sz="0" w:space="0" w:color="auto"/>
                                                                                                                  </w:divBdr>
                                                                                                                  <w:divsChild>
                                                                                                                    <w:div w:id="931008443">
                                                                                                                      <w:marLeft w:val="0"/>
                                                                                                                      <w:marRight w:val="0"/>
                                                                                                                      <w:marTop w:val="0"/>
                                                                                                                      <w:marBottom w:val="0"/>
                                                                                                                      <w:divBdr>
                                                                                                                        <w:top w:val="none" w:sz="0" w:space="0" w:color="auto"/>
                                                                                                                        <w:left w:val="none" w:sz="0" w:space="0" w:color="auto"/>
                                                                                                                        <w:bottom w:val="none" w:sz="0" w:space="0" w:color="auto"/>
                                                                                                                        <w:right w:val="none" w:sz="0" w:space="0" w:color="auto"/>
                                                                                                                      </w:divBdr>
                                                                                                                      <w:divsChild>
                                                                                                                        <w:div w:id="1618558455">
                                                                                                                          <w:marLeft w:val="0"/>
                                                                                                                          <w:marRight w:val="0"/>
                                                                                                                          <w:marTop w:val="0"/>
                                                                                                                          <w:marBottom w:val="0"/>
                                                                                                                          <w:divBdr>
                                                                                                                            <w:top w:val="none" w:sz="0" w:space="0" w:color="auto"/>
                                                                                                                            <w:left w:val="none" w:sz="0" w:space="0" w:color="auto"/>
                                                                                                                            <w:bottom w:val="none" w:sz="0" w:space="0" w:color="auto"/>
                                                                                                                            <w:right w:val="none" w:sz="0" w:space="0" w:color="auto"/>
                                                                                                                          </w:divBdr>
                                                                                                                          <w:divsChild>
                                                                                                                            <w:div w:id="834301452">
                                                                                                                              <w:marLeft w:val="0"/>
                                                                                                                              <w:marRight w:val="0"/>
                                                                                                                              <w:marTop w:val="0"/>
                                                                                                                              <w:marBottom w:val="0"/>
                                                                                                                              <w:divBdr>
                                                                                                                                <w:top w:val="none" w:sz="0" w:space="0" w:color="auto"/>
                                                                                                                                <w:left w:val="none" w:sz="0" w:space="0" w:color="auto"/>
                                                                                                                                <w:bottom w:val="none" w:sz="0" w:space="0" w:color="auto"/>
                                                                                                                                <w:right w:val="none" w:sz="0" w:space="0" w:color="auto"/>
                                                                                                                              </w:divBdr>
                                                                                                                              <w:divsChild>
                                                                                                                                <w:div w:id="1987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992711">
                                                                                      <w:marLeft w:val="0"/>
                                                                                      <w:marRight w:val="0"/>
                                                                                      <w:marTop w:val="0"/>
                                                                                      <w:marBottom w:val="0"/>
                                                                                      <w:divBdr>
                                                                                        <w:top w:val="none" w:sz="0" w:space="0" w:color="auto"/>
                                                                                        <w:left w:val="none" w:sz="0" w:space="0" w:color="auto"/>
                                                                                        <w:bottom w:val="none" w:sz="0" w:space="0" w:color="auto"/>
                                                                                        <w:right w:val="none" w:sz="0" w:space="0" w:color="auto"/>
                                                                                      </w:divBdr>
                                                                                      <w:divsChild>
                                                                                        <w:div w:id="1482695828">
                                                                                          <w:marLeft w:val="0"/>
                                                                                          <w:marRight w:val="0"/>
                                                                                          <w:marTop w:val="0"/>
                                                                                          <w:marBottom w:val="0"/>
                                                                                          <w:divBdr>
                                                                                            <w:top w:val="none" w:sz="0" w:space="0" w:color="auto"/>
                                                                                            <w:left w:val="none" w:sz="0" w:space="0" w:color="auto"/>
                                                                                            <w:bottom w:val="none" w:sz="0" w:space="0" w:color="auto"/>
                                                                                            <w:right w:val="none" w:sz="0" w:space="0" w:color="auto"/>
                                                                                          </w:divBdr>
                                                                                          <w:divsChild>
                                                                                            <w:div w:id="1368725888">
                                                                                              <w:marLeft w:val="0"/>
                                                                                              <w:marRight w:val="0"/>
                                                                                              <w:marTop w:val="0"/>
                                                                                              <w:marBottom w:val="0"/>
                                                                                              <w:divBdr>
                                                                                                <w:top w:val="none" w:sz="0" w:space="0" w:color="auto"/>
                                                                                                <w:left w:val="none" w:sz="0" w:space="0" w:color="auto"/>
                                                                                                <w:bottom w:val="none" w:sz="0" w:space="0" w:color="auto"/>
                                                                                                <w:right w:val="none" w:sz="0" w:space="0" w:color="auto"/>
                                                                                              </w:divBdr>
                                                                                              <w:divsChild>
                                                                                                <w:div w:id="1178999902">
                                                                                                  <w:marLeft w:val="0"/>
                                                                                                  <w:marRight w:val="0"/>
                                                                                                  <w:marTop w:val="0"/>
                                                                                                  <w:marBottom w:val="0"/>
                                                                                                  <w:divBdr>
                                                                                                    <w:top w:val="none" w:sz="0" w:space="0" w:color="auto"/>
                                                                                                    <w:left w:val="none" w:sz="0" w:space="0" w:color="auto"/>
                                                                                                    <w:bottom w:val="none" w:sz="0" w:space="0" w:color="auto"/>
                                                                                                    <w:right w:val="none" w:sz="0" w:space="0" w:color="auto"/>
                                                                                                  </w:divBdr>
                                                                                                  <w:divsChild>
                                                                                                    <w:div w:id="1864434376">
                                                                                                      <w:marLeft w:val="0"/>
                                                                                                      <w:marRight w:val="0"/>
                                                                                                      <w:marTop w:val="0"/>
                                                                                                      <w:marBottom w:val="0"/>
                                                                                                      <w:divBdr>
                                                                                                        <w:top w:val="none" w:sz="0" w:space="0" w:color="auto"/>
                                                                                                        <w:left w:val="none" w:sz="0" w:space="0" w:color="auto"/>
                                                                                                        <w:bottom w:val="none" w:sz="0" w:space="0" w:color="auto"/>
                                                                                                        <w:right w:val="none" w:sz="0" w:space="0" w:color="auto"/>
                                                                                                      </w:divBdr>
                                                                                                      <w:divsChild>
                                                                                                        <w:div w:id="2065637211">
                                                                                                          <w:marLeft w:val="0"/>
                                                                                                          <w:marRight w:val="0"/>
                                                                                                          <w:marTop w:val="0"/>
                                                                                                          <w:marBottom w:val="0"/>
                                                                                                          <w:divBdr>
                                                                                                            <w:top w:val="none" w:sz="0" w:space="0" w:color="auto"/>
                                                                                                            <w:left w:val="none" w:sz="0" w:space="0" w:color="auto"/>
                                                                                                            <w:bottom w:val="none" w:sz="0" w:space="0" w:color="auto"/>
                                                                                                            <w:right w:val="none" w:sz="0" w:space="0" w:color="auto"/>
                                                                                                          </w:divBdr>
                                                                                                          <w:divsChild>
                                                                                                            <w:div w:id="1232035616">
                                                                                                              <w:marLeft w:val="0"/>
                                                                                                              <w:marRight w:val="0"/>
                                                                                                              <w:marTop w:val="0"/>
                                                                                                              <w:marBottom w:val="0"/>
                                                                                                              <w:divBdr>
                                                                                                                <w:top w:val="none" w:sz="0" w:space="0" w:color="auto"/>
                                                                                                                <w:left w:val="none" w:sz="0" w:space="0" w:color="auto"/>
                                                                                                                <w:bottom w:val="none" w:sz="0" w:space="0" w:color="auto"/>
                                                                                                                <w:right w:val="none" w:sz="0" w:space="0" w:color="auto"/>
                                                                                                              </w:divBdr>
                                                                                                              <w:divsChild>
                                                                                                                <w:div w:id="130369723">
                                                                                                                  <w:marLeft w:val="0"/>
                                                                                                                  <w:marRight w:val="0"/>
                                                                                                                  <w:marTop w:val="0"/>
                                                                                                                  <w:marBottom w:val="0"/>
                                                                                                                  <w:divBdr>
                                                                                                                    <w:top w:val="none" w:sz="0" w:space="0" w:color="auto"/>
                                                                                                                    <w:left w:val="none" w:sz="0" w:space="0" w:color="auto"/>
                                                                                                                    <w:bottom w:val="none" w:sz="0" w:space="0" w:color="auto"/>
                                                                                                                    <w:right w:val="none" w:sz="0" w:space="0" w:color="auto"/>
                                                                                                                  </w:divBdr>
                                                                                                                  <w:divsChild>
                                                                                                                    <w:div w:id="2038922919">
                                                                                                                      <w:marLeft w:val="0"/>
                                                                                                                      <w:marRight w:val="0"/>
                                                                                                                      <w:marTop w:val="0"/>
                                                                                                                      <w:marBottom w:val="0"/>
                                                                                                                      <w:divBdr>
                                                                                                                        <w:top w:val="none" w:sz="0" w:space="0" w:color="auto"/>
                                                                                                                        <w:left w:val="none" w:sz="0" w:space="0" w:color="auto"/>
                                                                                                                        <w:bottom w:val="none" w:sz="0" w:space="0" w:color="auto"/>
                                                                                                                        <w:right w:val="none" w:sz="0" w:space="0" w:color="auto"/>
                                                                                                                      </w:divBdr>
                                                                                                                      <w:divsChild>
                                                                                                                        <w:div w:id="197133856">
                                                                                                                          <w:marLeft w:val="0"/>
                                                                                                                          <w:marRight w:val="0"/>
                                                                                                                          <w:marTop w:val="0"/>
                                                                                                                          <w:marBottom w:val="0"/>
                                                                                                                          <w:divBdr>
                                                                                                                            <w:top w:val="none" w:sz="0" w:space="0" w:color="auto"/>
                                                                                                                            <w:left w:val="none" w:sz="0" w:space="0" w:color="auto"/>
                                                                                                                            <w:bottom w:val="none" w:sz="0" w:space="0" w:color="auto"/>
                                                                                                                            <w:right w:val="none" w:sz="0" w:space="0" w:color="auto"/>
                                                                                                                          </w:divBdr>
                                                                                                                          <w:divsChild>
                                                                                                                            <w:div w:id="269359910">
                                                                                                                              <w:marLeft w:val="0"/>
                                                                                                                              <w:marRight w:val="0"/>
                                                                                                                              <w:marTop w:val="0"/>
                                                                                                                              <w:marBottom w:val="0"/>
                                                                                                                              <w:divBdr>
                                                                                                                                <w:top w:val="none" w:sz="0" w:space="0" w:color="auto"/>
                                                                                                                                <w:left w:val="none" w:sz="0" w:space="0" w:color="auto"/>
                                                                                                                                <w:bottom w:val="none" w:sz="0" w:space="0" w:color="auto"/>
                                                                                                                                <w:right w:val="none" w:sz="0" w:space="0" w:color="auto"/>
                                                                                                                              </w:divBdr>
                                                                                                                              <w:divsChild>
                                                                                                                                <w:div w:id="12297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885814">
                                                                                      <w:marLeft w:val="0"/>
                                                                                      <w:marRight w:val="0"/>
                                                                                      <w:marTop w:val="0"/>
                                                                                      <w:marBottom w:val="0"/>
                                                                                      <w:divBdr>
                                                                                        <w:top w:val="none" w:sz="0" w:space="0" w:color="auto"/>
                                                                                        <w:left w:val="none" w:sz="0" w:space="0" w:color="auto"/>
                                                                                        <w:bottom w:val="none" w:sz="0" w:space="0" w:color="auto"/>
                                                                                        <w:right w:val="none" w:sz="0" w:space="0" w:color="auto"/>
                                                                                      </w:divBdr>
                                                                                      <w:divsChild>
                                                                                        <w:div w:id="945045319">
                                                                                          <w:marLeft w:val="0"/>
                                                                                          <w:marRight w:val="0"/>
                                                                                          <w:marTop w:val="0"/>
                                                                                          <w:marBottom w:val="0"/>
                                                                                          <w:divBdr>
                                                                                            <w:top w:val="none" w:sz="0" w:space="0" w:color="auto"/>
                                                                                            <w:left w:val="none" w:sz="0" w:space="0" w:color="auto"/>
                                                                                            <w:bottom w:val="none" w:sz="0" w:space="0" w:color="auto"/>
                                                                                            <w:right w:val="none" w:sz="0" w:space="0" w:color="auto"/>
                                                                                          </w:divBdr>
                                                                                          <w:divsChild>
                                                                                            <w:div w:id="2124424690">
                                                                                              <w:marLeft w:val="0"/>
                                                                                              <w:marRight w:val="0"/>
                                                                                              <w:marTop w:val="0"/>
                                                                                              <w:marBottom w:val="0"/>
                                                                                              <w:divBdr>
                                                                                                <w:top w:val="none" w:sz="0" w:space="0" w:color="auto"/>
                                                                                                <w:left w:val="none" w:sz="0" w:space="0" w:color="auto"/>
                                                                                                <w:bottom w:val="none" w:sz="0" w:space="0" w:color="auto"/>
                                                                                                <w:right w:val="none" w:sz="0" w:space="0" w:color="auto"/>
                                                                                              </w:divBdr>
                                                                                              <w:divsChild>
                                                                                                <w:div w:id="1755514166">
                                                                                                  <w:marLeft w:val="0"/>
                                                                                                  <w:marRight w:val="0"/>
                                                                                                  <w:marTop w:val="0"/>
                                                                                                  <w:marBottom w:val="0"/>
                                                                                                  <w:divBdr>
                                                                                                    <w:top w:val="none" w:sz="0" w:space="0" w:color="auto"/>
                                                                                                    <w:left w:val="none" w:sz="0" w:space="0" w:color="auto"/>
                                                                                                    <w:bottom w:val="none" w:sz="0" w:space="0" w:color="auto"/>
                                                                                                    <w:right w:val="none" w:sz="0" w:space="0" w:color="auto"/>
                                                                                                  </w:divBdr>
                                                                                                  <w:divsChild>
                                                                                                    <w:div w:id="1578124339">
                                                                                                      <w:marLeft w:val="0"/>
                                                                                                      <w:marRight w:val="0"/>
                                                                                                      <w:marTop w:val="0"/>
                                                                                                      <w:marBottom w:val="0"/>
                                                                                                      <w:divBdr>
                                                                                                        <w:top w:val="none" w:sz="0" w:space="0" w:color="auto"/>
                                                                                                        <w:left w:val="none" w:sz="0" w:space="0" w:color="auto"/>
                                                                                                        <w:bottom w:val="none" w:sz="0" w:space="0" w:color="auto"/>
                                                                                                        <w:right w:val="none" w:sz="0" w:space="0" w:color="auto"/>
                                                                                                      </w:divBdr>
                                                                                                      <w:divsChild>
                                                                                                        <w:div w:id="1283538487">
                                                                                                          <w:marLeft w:val="0"/>
                                                                                                          <w:marRight w:val="0"/>
                                                                                                          <w:marTop w:val="0"/>
                                                                                                          <w:marBottom w:val="0"/>
                                                                                                          <w:divBdr>
                                                                                                            <w:top w:val="none" w:sz="0" w:space="0" w:color="auto"/>
                                                                                                            <w:left w:val="none" w:sz="0" w:space="0" w:color="auto"/>
                                                                                                            <w:bottom w:val="none" w:sz="0" w:space="0" w:color="auto"/>
                                                                                                            <w:right w:val="none" w:sz="0" w:space="0" w:color="auto"/>
                                                                                                          </w:divBdr>
                                                                                                          <w:divsChild>
                                                                                                            <w:div w:id="1188251118">
                                                                                                              <w:marLeft w:val="0"/>
                                                                                                              <w:marRight w:val="0"/>
                                                                                                              <w:marTop w:val="0"/>
                                                                                                              <w:marBottom w:val="0"/>
                                                                                                              <w:divBdr>
                                                                                                                <w:top w:val="none" w:sz="0" w:space="0" w:color="auto"/>
                                                                                                                <w:left w:val="none" w:sz="0" w:space="0" w:color="auto"/>
                                                                                                                <w:bottom w:val="none" w:sz="0" w:space="0" w:color="auto"/>
                                                                                                                <w:right w:val="none" w:sz="0" w:space="0" w:color="auto"/>
                                                                                                              </w:divBdr>
                                                                                                              <w:divsChild>
                                                                                                                <w:div w:id="1794669929">
                                                                                                                  <w:marLeft w:val="0"/>
                                                                                                                  <w:marRight w:val="0"/>
                                                                                                                  <w:marTop w:val="0"/>
                                                                                                                  <w:marBottom w:val="0"/>
                                                                                                                  <w:divBdr>
                                                                                                                    <w:top w:val="none" w:sz="0" w:space="0" w:color="auto"/>
                                                                                                                    <w:left w:val="none" w:sz="0" w:space="0" w:color="auto"/>
                                                                                                                    <w:bottom w:val="none" w:sz="0" w:space="0" w:color="auto"/>
                                                                                                                    <w:right w:val="none" w:sz="0" w:space="0" w:color="auto"/>
                                                                                                                  </w:divBdr>
                                                                                                                  <w:divsChild>
                                                                                                                    <w:div w:id="269317238">
                                                                                                                      <w:marLeft w:val="0"/>
                                                                                                                      <w:marRight w:val="0"/>
                                                                                                                      <w:marTop w:val="0"/>
                                                                                                                      <w:marBottom w:val="0"/>
                                                                                                                      <w:divBdr>
                                                                                                                        <w:top w:val="none" w:sz="0" w:space="0" w:color="auto"/>
                                                                                                                        <w:left w:val="none" w:sz="0" w:space="0" w:color="auto"/>
                                                                                                                        <w:bottom w:val="none" w:sz="0" w:space="0" w:color="auto"/>
                                                                                                                        <w:right w:val="none" w:sz="0" w:space="0" w:color="auto"/>
                                                                                                                      </w:divBdr>
                                                                                                                      <w:divsChild>
                                                                                                                        <w:div w:id="1334602126">
                                                                                                                          <w:marLeft w:val="0"/>
                                                                                                                          <w:marRight w:val="0"/>
                                                                                                                          <w:marTop w:val="0"/>
                                                                                                                          <w:marBottom w:val="0"/>
                                                                                                                          <w:divBdr>
                                                                                                                            <w:top w:val="none" w:sz="0" w:space="0" w:color="auto"/>
                                                                                                                            <w:left w:val="none" w:sz="0" w:space="0" w:color="auto"/>
                                                                                                                            <w:bottom w:val="none" w:sz="0" w:space="0" w:color="auto"/>
                                                                                                                            <w:right w:val="none" w:sz="0" w:space="0" w:color="auto"/>
                                                                                                                          </w:divBdr>
                                                                                                                          <w:divsChild>
                                                                                                                            <w:div w:id="1257708788">
                                                                                                                              <w:marLeft w:val="0"/>
                                                                                                                              <w:marRight w:val="0"/>
                                                                                                                              <w:marTop w:val="0"/>
                                                                                                                              <w:marBottom w:val="0"/>
                                                                                                                              <w:divBdr>
                                                                                                                                <w:top w:val="none" w:sz="0" w:space="0" w:color="auto"/>
                                                                                                                                <w:left w:val="none" w:sz="0" w:space="0" w:color="auto"/>
                                                                                                                                <w:bottom w:val="none" w:sz="0" w:space="0" w:color="auto"/>
                                                                                                                                <w:right w:val="none" w:sz="0" w:space="0" w:color="auto"/>
                                                                                                                              </w:divBdr>
                                                                                                                              <w:divsChild>
                                                                                                                                <w:div w:id="2059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26247">
                                                                                      <w:marLeft w:val="0"/>
                                                                                      <w:marRight w:val="0"/>
                                                                                      <w:marTop w:val="0"/>
                                                                                      <w:marBottom w:val="0"/>
                                                                                      <w:divBdr>
                                                                                        <w:top w:val="none" w:sz="0" w:space="0" w:color="auto"/>
                                                                                        <w:left w:val="none" w:sz="0" w:space="0" w:color="auto"/>
                                                                                        <w:bottom w:val="none" w:sz="0" w:space="0" w:color="auto"/>
                                                                                        <w:right w:val="none" w:sz="0" w:space="0" w:color="auto"/>
                                                                                      </w:divBdr>
                                                                                      <w:divsChild>
                                                                                        <w:div w:id="1259561457">
                                                                                          <w:marLeft w:val="0"/>
                                                                                          <w:marRight w:val="0"/>
                                                                                          <w:marTop w:val="0"/>
                                                                                          <w:marBottom w:val="0"/>
                                                                                          <w:divBdr>
                                                                                            <w:top w:val="none" w:sz="0" w:space="0" w:color="auto"/>
                                                                                            <w:left w:val="none" w:sz="0" w:space="0" w:color="auto"/>
                                                                                            <w:bottom w:val="none" w:sz="0" w:space="0" w:color="auto"/>
                                                                                            <w:right w:val="none" w:sz="0" w:space="0" w:color="auto"/>
                                                                                          </w:divBdr>
                                                                                          <w:divsChild>
                                                                                            <w:div w:id="218638627">
                                                                                              <w:marLeft w:val="0"/>
                                                                                              <w:marRight w:val="0"/>
                                                                                              <w:marTop w:val="0"/>
                                                                                              <w:marBottom w:val="0"/>
                                                                                              <w:divBdr>
                                                                                                <w:top w:val="none" w:sz="0" w:space="0" w:color="auto"/>
                                                                                                <w:left w:val="none" w:sz="0" w:space="0" w:color="auto"/>
                                                                                                <w:bottom w:val="none" w:sz="0" w:space="0" w:color="auto"/>
                                                                                                <w:right w:val="none" w:sz="0" w:space="0" w:color="auto"/>
                                                                                              </w:divBdr>
                                                                                              <w:divsChild>
                                                                                                <w:div w:id="2114782322">
                                                                                                  <w:marLeft w:val="0"/>
                                                                                                  <w:marRight w:val="0"/>
                                                                                                  <w:marTop w:val="0"/>
                                                                                                  <w:marBottom w:val="0"/>
                                                                                                  <w:divBdr>
                                                                                                    <w:top w:val="none" w:sz="0" w:space="0" w:color="auto"/>
                                                                                                    <w:left w:val="none" w:sz="0" w:space="0" w:color="auto"/>
                                                                                                    <w:bottom w:val="none" w:sz="0" w:space="0" w:color="auto"/>
                                                                                                    <w:right w:val="none" w:sz="0" w:space="0" w:color="auto"/>
                                                                                                  </w:divBdr>
                                                                                                  <w:divsChild>
                                                                                                    <w:div w:id="903099435">
                                                                                                      <w:marLeft w:val="0"/>
                                                                                                      <w:marRight w:val="0"/>
                                                                                                      <w:marTop w:val="0"/>
                                                                                                      <w:marBottom w:val="0"/>
                                                                                                      <w:divBdr>
                                                                                                        <w:top w:val="none" w:sz="0" w:space="0" w:color="auto"/>
                                                                                                        <w:left w:val="none" w:sz="0" w:space="0" w:color="auto"/>
                                                                                                        <w:bottom w:val="none" w:sz="0" w:space="0" w:color="auto"/>
                                                                                                        <w:right w:val="none" w:sz="0" w:space="0" w:color="auto"/>
                                                                                                      </w:divBdr>
                                                                                                      <w:divsChild>
                                                                                                        <w:div w:id="304436288">
                                                                                                          <w:marLeft w:val="0"/>
                                                                                                          <w:marRight w:val="0"/>
                                                                                                          <w:marTop w:val="0"/>
                                                                                                          <w:marBottom w:val="0"/>
                                                                                                          <w:divBdr>
                                                                                                            <w:top w:val="none" w:sz="0" w:space="0" w:color="auto"/>
                                                                                                            <w:left w:val="none" w:sz="0" w:space="0" w:color="auto"/>
                                                                                                            <w:bottom w:val="none" w:sz="0" w:space="0" w:color="auto"/>
                                                                                                            <w:right w:val="none" w:sz="0" w:space="0" w:color="auto"/>
                                                                                                          </w:divBdr>
                                                                                                          <w:divsChild>
                                                                                                            <w:div w:id="1915892450">
                                                                                                              <w:marLeft w:val="0"/>
                                                                                                              <w:marRight w:val="0"/>
                                                                                                              <w:marTop w:val="0"/>
                                                                                                              <w:marBottom w:val="0"/>
                                                                                                              <w:divBdr>
                                                                                                                <w:top w:val="none" w:sz="0" w:space="0" w:color="auto"/>
                                                                                                                <w:left w:val="none" w:sz="0" w:space="0" w:color="auto"/>
                                                                                                                <w:bottom w:val="none" w:sz="0" w:space="0" w:color="auto"/>
                                                                                                                <w:right w:val="none" w:sz="0" w:space="0" w:color="auto"/>
                                                                                                              </w:divBdr>
                                                                                                              <w:divsChild>
                                                                                                                <w:div w:id="835999860">
                                                                                                                  <w:marLeft w:val="0"/>
                                                                                                                  <w:marRight w:val="0"/>
                                                                                                                  <w:marTop w:val="0"/>
                                                                                                                  <w:marBottom w:val="0"/>
                                                                                                                  <w:divBdr>
                                                                                                                    <w:top w:val="none" w:sz="0" w:space="0" w:color="auto"/>
                                                                                                                    <w:left w:val="none" w:sz="0" w:space="0" w:color="auto"/>
                                                                                                                    <w:bottom w:val="none" w:sz="0" w:space="0" w:color="auto"/>
                                                                                                                    <w:right w:val="none" w:sz="0" w:space="0" w:color="auto"/>
                                                                                                                  </w:divBdr>
                                                                                                                  <w:divsChild>
                                                                                                                    <w:div w:id="388653151">
                                                                                                                      <w:marLeft w:val="0"/>
                                                                                                                      <w:marRight w:val="0"/>
                                                                                                                      <w:marTop w:val="0"/>
                                                                                                                      <w:marBottom w:val="0"/>
                                                                                                                      <w:divBdr>
                                                                                                                        <w:top w:val="none" w:sz="0" w:space="0" w:color="auto"/>
                                                                                                                        <w:left w:val="none" w:sz="0" w:space="0" w:color="auto"/>
                                                                                                                        <w:bottom w:val="none" w:sz="0" w:space="0" w:color="auto"/>
                                                                                                                        <w:right w:val="none" w:sz="0" w:space="0" w:color="auto"/>
                                                                                                                      </w:divBdr>
                                                                                                                      <w:divsChild>
                                                                                                                        <w:div w:id="1211502283">
                                                                                                                          <w:marLeft w:val="0"/>
                                                                                                                          <w:marRight w:val="0"/>
                                                                                                                          <w:marTop w:val="0"/>
                                                                                                                          <w:marBottom w:val="0"/>
                                                                                                                          <w:divBdr>
                                                                                                                            <w:top w:val="none" w:sz="0" w:space="0" w:color="auto"/>
                                                                                                                            <w:left w:val="none" w:sz="0" w:space="0" w:color="auto"/>
                                                                                                                            <w:bottom w:val="none" w:sz="0" w:space="0" w:color="auto"/>
                                                                                                                            <w:right w:val="none" w:sz="0" w:space="0" w:color="auto"/>
                                                                                                                          </w:divBdr>
                                                                                                                          <w:divsChild>
                                                                                                                            <w:div w:id="1273783705">
                                                                                                                              <w:marLeft w:val="0"/>
                                                                                                                              <w:marRight w:val="0"/>
                                                                                                                              <w:marTop w:val="0"/>
                                                                                                                              <w:marBottom w:val="0"/>
                                                                                                                              <w:divBdr>
                                                                                                                                <w:top w:val="none" w:sz="0" w:space="0" w:color="auto"/>
                                                                                                                                <w:left w:val="none" w:sz="0" w:space="0" w:color="auto"/>
                                                                                                                                <w:bottom w:val="none" w:sz="0" w:space="0" w:color="auto"/>
                                                                                                                                <w:right w:val="none" w:sz="0" w:space="0" w:color="auto"/>
                                                                                                                              </w:divBdr>
                                                                                                                              <w:divsChild>
                                                                                                                                <w:div w:id="1502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54573">
                                                                                      <w:marLeft w:val="0"/>
                                                                                      <w:marRight w:val="0"/>
                                                                                      <w:marTop w:val="0"/>
                                                                                      <w:marBottom w:val="0"/>
                                                                                      <w:divBdr>
                                                                                        <w:top w:val="none" w:sz="0" w:space="0" w:color="auto"/>
                                                                                        <w:left w:val="none" w:sz="0" w:space="0" w:color="auto"/>
                                                                                        <w:bottom w:val="none" w:sz="0" w:space="0" w:color="auto"/>
                                                                                        <w:right w:val="none" w:sz="0" w:space="0" w:color="auto"/>
                                                                                      </w:divBdr>
                                                                                      <w:divsChild>
                                                                                        <w:div w:id="1573273388">
                                                                                          <w:marLeft w:val="0"/>
                                                                                          <w:marRight w:val="0"/>
                                                                                          <w:marTop w:val="0"/>
                                                                                          <w:marBottom w:val="0"/>
                                                                                          <w:divBdr>
                                                                                            <w:top w:val="none" w:sz="0" w:space="0" w:color="auto"/>
                                                                                            <w:left w:val="none" w:sz="0" w:space="0" w:color="auto"/>
                                                                                            <w:bottom w:val="none" w:sz="0" w:space="0" w:color="auto"/>
                                                                                            <w:right w:val="none" w:sz="0" w:space="0" w:color="auto"/>
                                                                                          </w:divBdr>
                                                                                          <w:divsChild>
                                                                                            <w:div w:id="1453554192">
                                                                                              <w:marLeft w:val="0"/>
                                                                                              <w:marRight w:val="0"/>
                                                                                              <w:marTop w:val="0"/>
                                                                                              <w:marBottom w:val="0"/>
                                                                                              <w:divBdr>
                                                                                                <w:top w:val="none" w:sz="0" w:space="0" w:color="auto"/>
                                                                                                <w:left w:val="none" w:sz="0" w:space="0" w:color="auto"/>
                                                                                                <w:bottom w:val="none" w:sz="0" w:space="0" w:color="auto"/>
                                                                                                <w:right w:val="none" w:sz="0" w:space="0" w:color="auto"/>
                                                                                              </w:divBdr>
                                                                                              <w:divsChild>
                                                                                                <w:div w:id="1221525573">
                                                                                                  <w:marLeft w:val="0"/>
                                                                                                  <w:marRight w:val="0"/>
                                                                                                  <w:marTop w:val="0"/>
                                                                                                  <w:marBottom w:val="0"/>
                                                                                                  <w:divBdr>
                                                                                                    <w:top w:val="none" w:sz="0" w:space="0" w:color="auto"/>
                                                                                                    <w:left w:val="none" w:sz="0" w:space="0" w:color="auto"/>
                                                                                                    <w:bottom w:val="none" w:sz="0" w:space="0" w:color="auto"/>
                                                                                                    <w:right w:val="none" w:sz="0" w:space="0" w:color="auto"/>
                                                                                                  </w:divBdr>
                                                                                                  <w:divsChild>
                                                                                                    <w:div w:id="1597865531">
                                                                                                      <w:marLeft w:val="0"/>
                                                                                                      <w:marRight w:val="0"/>
                                                                                                      <w:marTop w:val="0"/>
                                                                                                      <w:marBottom w:val="0"/>
                                                                                                      <w:divBdr>
                                                                                                        <w:top w:val="none" w:sz="0" w:space="0" w:color="auto"/>
                                                                                                        <w:left w:val="none" w:sz="0" w:space="0" w:color="auto"/>
                                                                                                        <w:bottom w:val="none" w:sz="0" w:space="0" w:color="auto"/>
                                                                                                        <w:right w:val="none" w:sz="0" w:space="0" w:color="auto"/>
                                                                                                      </w:divBdr>
                                                                                                      <w:divsChild>
                                                                                                        <w:div w:id="1414625885">
                                                                                                          <w:marLeft w:val="0"/>
                                                                                                          <w:marRight w:val="0"/>
                                                                                                          <w:marTop w:val="0"/>
                                                                                                          <w:marBottom w:val="0"/>
                                                                                                          <w:divBdr>
                                                                                                            <w:top w:val="none" w:sz="0" w:space="0" w:color="auto"/>
                                                                                                            <w:left w:val="none" w:sz="0" w:space="0" w:color="auto"/>
                                                                                                            <w:bottom w:val="none" w:sz="0" w:space="0" w:color="auto"/>
                                                                                                            <w:right w:val="none" w:sz="0" w:space="0" w:color="auto"/>
                                                                                                          </w:divBdr>
                                                                                                          <w:divsChild>
                                                                                                            <w:div w:id="96100731">
                                                                                                              <w:marLeft w:val="0"/>
                                                                                                              <w:marRight w:val="0"/>
                                                                                                              <w:marTop w:val="0"/>
                                                                                                              <w:marBottom w:val="0"/>
                                                                                                              <w:divBdr>
                                                                                                                <w:top w:val="none" w:sz="0" w:space="0" w:color="auto"/>
                                                                                                                <w:left w:val="none" w:sz="0" w:space="0" w:color="auto"/>
                                                                                                                <w:bottom w:val="none" w:sz="0" w:space="0" w:color="auto"/>
                                                                                                                <w:right w:val="none" w:sz="0" w:space="0" w:color="auto"/>
                                                                                                              </w:divBdr>
                                                                                                              <w:divsChild>
                                                                                                                <w:div w:id="2005469752">
                                                                                                                  <w:marLeft w:val="0"/>
                                                                                                                  <w:marRight w:val="0"/>
                                                                                                                  <w:marTop w:val="0"/>
                                                                                                                  <w:marBottom w:val="0"/>
                                                                                                                  <w:divBdr>
                                                                                                                    <w:top w:val="none" w:sz="0" w:space="0" w:color="auto"/>
                                                                                                                    <w:left w:val="none" w:sz="0" w:space="0" w:color="auto"/>
                                                                                                                    <w:bottom w:val="none" w:sz="0" w:space="0" w:color="auto"/>
                                                                                                                    <w:right w:val="none" w:sz="0" w:space="0" w:color="auto"/>
                                                                                                                  </w:divBdr>
                                                                                                                  <w:divsChild>
                                                                                                                    <w:div w:id="1901013238">
                                                                                                                      <w:marLeft w:val="0"/>
                                                                                                                      <w:marRight w:val="0"/>
                                                                                                                      <w:marTop w:val="0"/>
                                                                                                                      <w:marBottom w:val="0"/>
                                                                                                                      <w:divBdr>
                                                                                                                        <w:top w:val="none" w:sz="0" w:space="0" w:color="auto"/>
                                                                                                                        <w:left w:val="none" w:sz="0" w:space="0" w:color="auto"/>
                                                                                                                        <w:bottom w:val="none" w:sz="0" w:space="0" w:color="auto"/>
                                                                                                                        <w:right w:val="none" w:sz="0" w:space="0" w:color="auto"/>
                                                                                                                      </w:divBdr>
                                                                                                                      <w:divsChild>
                                                                                                                        <w:div w:id="676006472">
                                                                                                                          <w:marLeft w:val="0"/>
                                                                                                                          <w:marRight w:val="0"/>
                                                                                                                          <w:marTop w:val="0"/>
                                                                                                                          <w:marBottom w:val="0"/>
                                                                                                                          <w:divBdr>
                                                                                                                            <w:top w:val="none" w:sz="0" w:space="0" w:color="auto"/>
                                                                                                                            <w:left w:val="none" w:sz="0" w:space="0" w:color="auto"/>
                                                                                                                            <w:bottom w:val="none" w:sz="0" w:space="0" w:color="auto"/>
                                                                                                                            <w:right w:val="none" w:sz="0" w:space="0" w:color="auto"/>
                                                                                                                          </w:divBdr>
                                                                                                                          <w:divsChild>
                                                                                                                            <w:div w:id="1033574403">
                                                                                                                              <w:marLeft w:val="0"/>
                                                                                                                              <w:marRight w:val="0"/>
                                                                                                                              <w:marTop w:val="0"/>
                                                                                                                              <w:marBottom w:val="0"/>
                                                                                                                              <w:divBdr>
                                                                                                                                <w:top w:val="none" w:sz="0" w:space="0" w:color="auto"/>
                                                                                                                                <w:left w:val="none" w:sz="0" w:space="0" w:color="auto"/>
                                                                                                                                <w:bottom w:val="none" w:sz="0" w:space="0" w:color="auto"/>
                                                                                                                                <w:right w:val="none" w:sz="0" w:space="0" w:color="auto"/>
                                                                                                                              </w:divBdr>
                                                                                                                              <w:divsChild>
                                                                                                                                <w:div w:id="19619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7651">
                                                                                      <w:marLeft w:val="0"/>
                                                                                      <w:marRight w:val="0"/>
                                                                                      <w:marTop w:val="0"/>
                                                                                      <w:marBottom w:val="0"/>
                                                                                      <w:divBdr>
                                                                                        <w:top w:val="none" w:sz="0" w:space="0" w:color="auto"/>
                                                                                        <w:left w:val="none" w:sz="0" w:space="0" w:color="auto"/>
                                                                                        <w:bottom w:val="none" w:sz="0" w:space="0" w:color="auto"/>
                                                                                        <w:right w:val="none" w:sz="0" w:space="0" w:color="auto"/>
                                                                                      </w:divBdr>
                                                                                      <w:divsChild>
                                                                                        <w:div w:id="67581471">
                                                                                          <w:marLeft w:val="0"/>
                                                                                          <w:marRight w:val="0"/>
                                                                                          <w:marTop w:val="0"/>
                                                                                          <w:marBottom w:val="0"/>
                                                                                          <w:divBdr>
                                                                                            <w:top w:val="none" w:sz="0" w:space="0" w:color="auto"/>
                                                                                            <w:left w:val="none" w:sz="0" w:space="0" w:color="auto"/>
                                                                                            <w:bottom w:val="none" w:sz="0" w:space="0" w:color="auto"/>
                                                                                            <w:right w:val="none" w:sz="0" w:space="0" w:color="auto"/>
                                                                                          </w:divBdr>
                                                                                          <w:divsChild>
                                                                                            <w:div w:id="657660603">
                                                                                              <w:marLeft w:val="0"/>
                                                                                              <w:marRight w:val="0"/>
                                                                                              <w:marTop w:val="0"/>
                                                                                              <w:marBottom w:val="0"/>
                                                                                              <w:divBdr>
                                                                                                <w:top w:val="none" w:sz="0" w:space="0" w:color="auto"/>
                                                                                                <w:left w:val="none" w:sz="0" w:space="0" w:color="auto"/>
                                                                                                <w:bottom w:val="none" w:sz="0" w:space="0" w:color="auto"/>
                                                                                                <w:right w:val="none" w:sz="0" w:space="0" w:color="auto"/>
                                                                                              </w:divBdr>
                                                                                              <w:divsChild>
                                                                                                <w:div w:id="426848611">
                                                                                                  <w:marLeft w:val="0"/>
                                                                                                  <w:marRight w:val="0"/>
                                                                                                  <w:marTop w:val="0"/>
                                                                                                  <w:marBottom w:val="0"/>
                                                                                                  <w:divBdr>
                                                                                                    <w:top w:val="none" w:sz="0" w:space="0" w:color="auto"/>
                                                                                                    <w:left w:val="none" w:sz="0" w:space="0" w:color="auto"/>
                                                                                                    <w:bottom w:val="none" w:sz="0" w:space="0" w:color="auto"/>
                                                                                                    <w:right w:val="none" w:sz="0" w:space="0" w:color="auto"/>
                                                                                                  </w:divBdr>
                                                                                                  <w:divsChild>
                                                                                                    <w:div w:id="275136390">
                                                                                                      <w:marLeft w:val="0"/>
                                                                                                      <w:marRight w:val="0"/>
                                                                                                      <w:marTop w:val="0"/>
                                                                                                      <w:marBottom w:val="0"/>
                                                                                                      <w:divBdr>
                                                                                                        <w:top w:val="none" w:sz="0" w:space="0" w:color="auto"/>
                                                                                                        <w:left w:val="none" w:sz="0" w:space="0" w:color="auto"/>
                                                                                                        <w:bottom w:val="none" w:sz="0" w:space="0" w:color="auto"/>
                                                                                                        <w:right w:val="none" w:sz="0" w:space="0" w:color="auto"/>
                                                                                                      </w:divBdr>
                                                                                                      <w:divsChild>
                                                                                                        <w:div w:id="1997831471">
                                                                                                          <w:marLeft w:val="0"/>
                                                                                                          <w:marRight w:val="0"/>
                                                                                                          <w:marTop w:val="0"/>
                                                                                                          <w:marBottom w:val="0"/>
                                                                                                          <w:divBdr>
                                                                                                            <w:top w:val="none" w:sz="0" w:space="0" w:color="auto"/>
                                                                                                            <w:left w:val="none" w:sz="0" w:space="0" w:color="auto"/>
                                                                                                            <w:bottom w:val="none" w:sz="0" w:space="0" w:color="auto"/>
                                                                                                            <w:right w:val="none" w:sz="0" w:space="0" w:color="auto"/>
                                                                                                          </w:divBdr>
                                                                                                          <w:divsChild>
                                                                                                            <w:div w:id="1594976930">
                                                                                                              <w:marLeft w:val="0"/>
                                                                                                              <w:marRight w:val="0"/>
                                                                                                              <w:marTop w:val="0"/>
                                                                                                              <w:marBottom w:val="0"/>
                                                                                                              <w:divBdr>
                                                                                                                <w:top w:val="none" w:sz="0" w:space="0" w:color="auto"/>
                                                                                                                <w:left w:val="none" w:sz="0" w:space="0" w:color="auto"/>
                                                                                                                <w:bottom w:val="none" w:sz="0" w:space="0" w:color="auto"/>
                                                                                                                <w:right w:val="none" w:sz="0" w:space="0" w:color="auto"/>
                                                                                                              </w:divBdr>
                                                                                                              <w:divsChild>
                                                                                                                <w:div w:id="1197740249">
                                                                                                                  <w:marLeft w:val="0"/>
                                                                                                                  <w:marRight w:val="0"/>
                                                                                                                  <w:marTop w:val="0"/>
                                                                                                                  <w:marBottom w:val="0"/>
                                                                                                                  <w:divBdr>
                                                                                                                    <w:top w:val="none" w:sz="0" w:space="0" w:color="auto"/>
                                                                                                                    <w:left w:val="none" w:sz="0" w:space="0" w:color="auto"/>
                                                                                                                    <w:bottom w:val="none" w:sz="0" w:space="0" w:color="auto"/>
                                                                                                                    <w:right w:val="none" w:sz="0" w:space="0" w:color="auto"/>
                                                                                                                  </w:divBdr>
                                                                                                                  <w:divsChild>
                                                                                                                    <w:div w:id="1497259450">
                                                                                                                      <w:marLeft w:val="0"/>
                                                                                                                      <w:marRight w:val="0"/>
                                                                                                                      <w:marTop w:val="0"/>
                                                                                                                      <w:marBottom w:val="0"/>
                                                                                                                      <w:divBdr>
                                                                                                                        <w:top w:val="none" w:sz="0" w:space="0" w:color="auto"/>
                                                                                                                        <w:left w:val="none" w:sz="0" w:space="0" w:color="auto"/>
                                                                                                                        <w:bottom w:val="none" w:sz="0" w:space="0" w:color="auto"/>
                                                                                                                        <w:right w:val="none" w:sz="0" w:space="0" w:color="auto"/>
                                                                                                                      </w:divBdr>
                                                                                                                      <w:divsChild>
                                                                                                                        <w:div w:id="823740009">
                                                                                                                          <w:marLeft w:val="0"/>
                                                                                                                          <w:marRight w:val="0"/>
                                                                                                                          <w:marTop w:val="0"/>
                                                                                                                          <w:marBottom w:val="0"/>
                                                                                                                          <w:divBdr>
                                                                                                                            <w:top w:val="none" w:sz="0" w:space="0" w:color="auto"/>
                                                                                                                            <w:left w:val="none" w:sz="0" w:space="0" w:color="auto"/>
                                                                                                                            <w:bottom w:val="none" w:sz="0" w:space="0" w:color="auto"/>
                                                                                                                            <w:right w:val="none" w:sz="0" w:space="0" w:color="auto"/>
                                                                                                                          </w:divBdr>
                                                                                                                          <w:divsChild>
                                                                                                                            <w:div w:id="1713574134">
                                                                                                                              <w:marLeft w:val="0"/>
                                                                                                                              <w:marRight w:val="0"/>
                                                                                                                              <w:marTop w:val="0"/>
                                                                                                                              <w:marBottom w:val="0"/>
                                                                                                                              <w:divBdr>
                                                                                                                                <w:top w:val="none" w:sz="0" w:space="0" w:color="auto"/>
                                                                                                                                <w:left w:val="none" w:sz="0" w:space="0" w:color="auto"/>
                                                                                                                                <w:bottom w:val="none" w:sz="0" w:space="0" w:color="auto"/>
                                                                                                                                <w:right w:val="none" w:sz="0" w:space="0" w:color="auto"/>
                                                                                                                              </w:divBdr>
                                                                                                                              <w:divsChild>
                                                                                                                                <w:div w:id="3642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917627">
                                                                                      <w:marLeft w:val="0"/>
                                                                                      <w:marRight w:val="0"/>
                                                                                      <w:marTop w:val="0"/>
                                                                                      <w:marBottom w:val="0"/>
                                                                                      <w:divBdr>
                                                                                        <w:top w:val="none" w:sz="0" w:space="0" w:color="auto"/>
                                                                                        <w:left w:val="none" w:sz="0" w:space="0" w:color="auto"/>
                                                                                        <w:bottom w:val="none" w:sz="0" w:space="0" w:color="auto"/>
                                                                                        <w:right w:val="none" w:sz="0" w:space="0" w:color="auto"/>
                                                                                      </w:divBdr>
                                                                                      <w:divsChild>
                                                                                        <w:div w:id="1268275494">
                                                                                          <w:marLeft w:val="0"/>
                                                                                          <w:marRight w:val="0"/>
                                                                                          <w:marTop w:val="0"/>
                                                                                          <w:marBottom w:val="0"/>
                                                                                          <w:divBdr>
                                                                                            <w:top w:val="none" w:sz="0" w:space="0" w:color="auto"/>
                                                                                            <w:left w:val="none" w:sz="0" w:space="0" w:color="auto"/>
                                                                                            <w:bottom w:val="none" w:sz="0" w:space="0" w:color="auto"/>
                                                                                            <w:right w:val="none" w:sz="0" w:space="0" w:color="auto"/>
                                                                                          </w:divBdr>
                                                                                          <w:divsChild>
                                                                                            <w:div w:id="521363561">
                                                                                              <w:marLeft w:val="0"/>
                                                                                              <w:marRight w:val="0"/>
                                                                                              <w:marTop w:val="0"/>
                                                                                              <w:marBottom w:val="0"/>
                                                                                              <w:divBdr>
                                                                                                <w:top w:val="none" w:sz="0" w:space="0" w:color="auto"/>
                                                                                                <w:left w:val="none" w:sz="0" w:space="0" w:color="auto"/>
                                                                                                <w:bottom w:val="none" w:sz="0" w:space="0" w:color="auto"/>
                                                                                                <w:right w:val="none" w:sz="0" w:space="0" w:color="auto"/>
                                                                                              </w:divBdr>
                                                                                              <w:divsChild>
                                                                                                <w:div w:id="618881602">
                                                                                                  <w:marLeft w:val="0"/>
                                                                                                  <w:marRight w:val="0"/>
                                                                                                  <w:marTop w:val="0"/>
                                                                                                  <w:marBottom w:val="0"/>
                                                                                                  <w:divBdr>
                                                                                                    <w:top w:val="none" w:sz="0" w:space="0" w:color="auto"/>
                                                                                                    <w:left w:val="none" w:sz="0" w:space="0" w:color="auto"/>
                                                                                                    <w:bottom w:val="none" w:sz="0" w:space="0" w:color="auto"/>
                                                                                                    <w:right w:val="none" w:sz="0" w:space="0" w:color="auto"/>
                                                                                                  </w:divBdr>
                                                                                                  <w:divsChild>
                                                                                                    <w:div w:id="1387340126">
                                                                                                      <w:marLeft w:val="0"/>
                                                                                                      <w:marRight w:val="0"/>
                                                                                                      <w:marTop w:val="0"/>
                                                                                                      <w:marBottom w:val="0"/>
                                                                                                      <w:divBdr>
                                                                                                        <w:top w:val="none" w:sz="0" w:space="0" w:color="auto"/>
                                                                                                        <w:left w:val="none" w:sz="0" w:space="0" w:color="auto"/>
                                                                                                        <w:bottom w:val="none" w:sz="0" w:space="0" w:color="auto"/>
                                                                                                        <w:right w:val="none" w:sz="0" w:space="0" w:color="auto"/>
                                                                                                      </w:divBdr>
                                                                                                      <w:divsChild>
                                                                                                        <w:div w:id="563756776">
                                                                                                          <w:marLeft w:val="0"/>
                                                                                                          <w:marRight w:val="0"/>
                                                                                                          <w:marTop w:val="0"/>
                                                                                                          <w:marBottom w:val="0"/>
                                                                                                          <w:divBdr>
                                                                                                            <w:top w:val="none" w:sz="0" w:space="0" w:color="auto"/>
                                                                                                            <w:left w:val="none" w:sz="0" w:space="0" w:color="auto"/>
                                                                                                            <w:bottom w:val="none" w:sz="0" w:space="0" w:color="auto"/>
                                                                                                            <w:right w:val="none" w:sz="0" w:space="0" w:color="auto"/>
                                                                                                          </w:divBdr>
                                                                                                          <w:divsChild>
                                                                                                            <w:div w:id="243926217">
                                                                                                              <w:marLeft w:val="0"/>
                                                                                                              <w:marRight w:val="0"/>
                                                                                                              <w:marTop w:val="0"/>
                                                                                                              <w:marBottom w:val="0"/>
                                                                                                              <w:divBdr>
                                                                                                                <w:top w:val="none" w:sz="0" w:space="0" w:color="auto"/>
                                                                                                                <w:left w:val="none" w:sz="0" w:space="0" w:color="auto"/>
                                                                                                                <w:bottom w:val="none" w:sz="0" w:space="0" w:color="auto"/>
                                                                                                                <w:right w:val="none" w:sz="0" w:space="0" w:color="auto"/>
                                                                                                              </w:divBdr>
                                                                                                              <w:divsChild>
                                                                                                                <w:div w:id="1337800898">
                                                                                                                  <w:marLeft w:val="0"/>
                                                                                                                  <w:marRight w:val="0"/>
                                                                                                                  <w:marTop w:val="0"/>
                                                                                                                  <w:marBottom w:val="0"/>
                                                                                                                  <w:divBdr>
                                                                                                                    <w:top w:val="none" w:sz="0" w:space="0" w:color="auto"/>
                                                                                                                    <w:left w:val="none" w:sz="0" w:space="0" w:color="auto"/>
                                                                                                                    <w:bottom w:val="none" w:sz="0" w:space="0" w:color="auto"/>
                                                                                                                    <w:right w:val="none" w:sz="0" w:space="0" w:color="auto"/>
                                                                                                                  </w:divBdr>
                                                                                                                  <w:divsChild>
                                                                                                                    <w:div w:id="1443525292">
                                                                                                                      <w:marLeft w:val="0"/>
                                                                                                                      <w:marRight w:val="0"/>
                                                                                                                      <w:marTop w:val="0"/>
                                                                                                                      <w:marBottom w:val="0"/>
                                                                                                                      <w:divBdr>
                                                                                                                        <w:top w:val="none" w:sz="0" w:space="0" w:color="auto"/>
                                                                                                                        <w:left w:val="none" w:sz="0" w:space="0" w:color="auto"/>
                                                                                                                        <w:bottom w:val="none" w:sz="0" w:space="0" w:color="auto"/>
                                                                                                                        <w:right w:val="none" w:sz="0" w:space="0" w:color="auto"/>
                                                                                                                      </w:divBdr>
                                                                                                                      <w:divsChild>
                                                                                                                        <w:div w:id="588391218">
                                                                                                                          <w:marLeft w:val="0"/>
                                                                                                                          <w:marRight w:val="0"/>
                                                                                                                          <w:marTop w:val="0"/>
                                                                                                                          <w:marBottom w:val="0"/>
                                                                                                                          <w:divBdr>
                                                                                                                            <w:top w:val="none" w:sz="0" w:space="0" w:color="auto"/>
                                                                                                                            <w:left w:val="none" w:sz="0" w:space="0" w:color="auto"/>
                                                                                                                            <w:bottom w:val="none" w:sz="0" w:space="0" w:color="auto"/>
                                                                                                                            <w:right w:val="none" w:sz="0" w:space="0" w:color="auto"/>
                                                                                                                          </w:divBdr>
                                                                                                                          <w:divsChild>
                                                                                                                            <w:div w:id="1181746851">
                                                                                                                              <w:marLeft w:val="0"/>
                                                                                                                              <w:marRight w:val="0"/>
                                                                                                                              <w:marTop w:val="0"/>
                                                                                                                              <w:marBottom w:val="0"/>
                                                                                                                              <w:divBdr>
                                                                                                                                <w:top w:val="none" w:sz="0" w:space="0" w:color="auto"/>
                                                                                                                                <w:left w:val="none" w:sz="0" w:space="0" w:color="auto"/>
                                                                                                                                <w:bottom w:val="none" w:sz="0" w:space="0" w:color="auto"/>
                                                                                                                                <w:right w:val="none" w:sz="0" w:space="0" w:color="auto"/>
                                                                                                                              </w:divBdr>
                                                                                                                              <w:divsChild>
                                                                                                                                <w:div w:id="5033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1590764">
                                                                                      <w:marLeft w:val="0"/>
                                                                                      <w:marRight w:val="0"/>
                                                                                      <w:marTop w:val="0"/>
                                                                                      <w:marBottom w:val="0"/>
                                                                                      <w:divBdr>
                                                                                        <w:top w:val="none" w:sz="0" w:space="0" w:color="auto"/>
                                                                                        <w:left w:val="none" w:sz="0" w:space="0" w:color="auto"/>
                                                                                        <w:bottom w:val="none" w:sz="0" w:space="0" w:color="auto"/>
                                                                                        <w:right w:val="none" w:sz="0" w:space="0" w:color="auto"/>
                                                                                      </w:divBdr>
                                                                                      <w:divsChild>
                                                                                        <w:div w:id="1113398259">
                                                                                          <w:marLeft w:val="0"/>
                                                                                          <w:marRight w:val="0"/>
                                                                                          <w:marTop w:val="0"/>
                                                                                          <w:marBottom w:val="0"/>
                                                                                          <w:divBdr>
                                                                                            <w:top w:val="none" w:sz="0" w:space="0" w:color="auto"/>
                                                                                            <w:left w:val="none" w:sz="0" w:space="0" w:color="auto"/>
                                                                                            <w:bottom w:val="none" w:sz="0" w:space="0" w:color="auto"/>
                                                                                            <w:right w:val="none" w:sz="0" w:space="0" w:color="auto"/>
                                                                                          </w:divBdr>
                                                                                          <w:divsChild>
                                                                                            <w:div w:id="1208101746">
                                                                                              <w:marLeft w:val="0"/>
                                                                                              <w:marRight w:val="0"/>
                                                                                              <w:marTop w:val="0"/>
                                                                                              <w:marBottom w:val="0"/>
                                                                                              <w:divBdr>
                                                                                                <w:top w:val="none" w:sz="0" w:space="0" w:color="auto"/>
                                                                                                <w:left w:val="none" w:sz="0" w:space="0" w:color="auto"/>
                                                                                                <w:bottom w:val="none" w:sz="0" w:space="0" w:color="auto"/>
                                                                                                <w:right w:val="none" w:sz="0" w:space="0" w:color="auto"/>
                                                                                              </w:divBdr>
                                                                                              <w:divsChild>
                                                                                                <w:div w:id="1847135431">
                                                                                                  <w:marLeft w:val="0"/>
                                                                                                  <w:marRight w:val="0"/>
                                                                                                  <w:marTop w:val="0"/>
                                                                                                  <w:marBottom w:val="0"/>
                                                                                                  <w:divBdr>
                                                                                                    <w:top w:val="none" w:sz="0" w:space="0" w:color="auto"/>
                                                                                                    <w:left w:val="none" w:sz="0" w:space="0" w:color="auto"/>
                                                                                                    <w:bottom w:val="none" w:sz="0" w:space="0" w:color="auto"/>
                                                                                                    <w:right w:val="none" w:sz="0" w:space="0" w:color="auto"/>
                                                                                                  </w:divBdr>
                                                                                                  <w:divsChild>
                                                                                                    <w:div w:id="1293363569">
                                                                                                      <w:marLeft w:val="0"/>
                                                                                                      <w:marRight w:val="0"/>
                                                                                                      <w:marTop w:val="0"/>
                                                                                                      <w:marBottom w:val="0"/>
                                                                                                      <w:divBdr>
                                                                                                        <w:top w:val="none" w:sz="0" w:space="0" w:color="auto"/>
                                                                                                        <w:left w:val="none" w:sz="0" w:space="0" w:color="auto"/>
                                                                                                        <w:bottom w:val="none" w:sz="0" w:space="0" w:color="auto"/>
                                                                                                        <w:right w:val="none" w:sz="0" w:space="0" w:color="auto"/>
                                                                                                      </w:divBdr>
                                                                                                      <w:divsChild>
                                                                                                        <w:div w:id="2064980722">
                                                                                                          <w:marLeft w:val="0"/>
                                                                                                          <w:marRight w:val="0"/>
                                                                                                          <w:marTop w:val="0"/>
                                                                                                          <w:marBottom w:val="0"/>
                                                                                                          <w:divBdr>
                                                                                                            <w:top w:val="none" w:sz="0" w:space="0" w:color="auto"/>
                                                                                                            <w:left w:val="none" w:sz="0" w:space="0" w:color="auto"/>
                                                                                                            <w:bottom w:val="none" w:sz="0" w:space="0" w:color="auto"/>
                                                                                                            <w:right w:val="none" w:sz="0" w:space="0" w:color="auto"/>
                                                                                                          </w:divBdr>
                                                                                                          <w:divsChild>
                                                                                                            <w:div w:id="1218316408">
                                                                                                              <w:marLeft w:val="0"/>
                                                                                                              <w:marRight w:val="0"/>
                                                                                                              <w:marTop w:val="0"/>
                                                                                                              <w:marBottom w:val="0"/>
                                                                                                              <w:divBdr>
                                                                                                                <w:top w:val="none" w:sz="0" w:space="0" w:color="auto"/>
                                                                                                                <w:left w:val="none" w:sz="0" w:space="0" w:color="auto"/>
                                                                                                                <w:bottom w:val="none" w:sz="0" w:space="0" w:color="auto"/>
                                                                                                                <w:right w:val="none" w:sz="0" w:space="0" w:color="auto"/>
                                                                                                              </w:divBdr>
                                                                                                              <w:divsChild>
                                                                                                                <w:div w:id="1014265162">
                                                                                                                  <w:marLeft w:val="0"/>
                                                                                                                  <w:marRight w:val="0"/>
                                                                                                                  <w:marTop w:val="0"/>
                                                                                                                  <w:marBottom w:val="0"/>
                                                                                                                  <w:divBdr>
                                                                                                                    <w:top w:val="none" w:sz="0" w:space="0" w:color="auto"/>
                                                                                                                    <w:left w:val="none" w:sz="0" w:space="0" w:color="auto"/>
                                                                                                                    <w:bottom w:val="none" w:sz="0" w:space="0" w:color="auto"/>
                                                                                                                    <w:right w:val="none" w:sz="0" w:space="0" w:color="auto"/>
                                                                                                                  </w:divBdr>
                                                                                                                  <w:divsChild>
                                                                                                                    <w:div w:id="1335500583">
                                                                                                                      <w:marLeft w:val="0"/>
                                                                                                                      <w:marRight w:val="0"/>
                                                                                                                      <w:marTop w:val="0"/>
                                                                                                                      <w:marBottom w:val="0"/>
                                                                                                                      <w:divBdr>
                                                                                                                        <w:top w:val="none" w:sz="0" w:space="0" w:color="auto"/>
                                                                                                                        <w:left w:val="none" w:sz="0" w:space="0" w:color="auto"/>
                                                                                                                        <w:bottom w:val="none" w:sz="0" w:space="0" w:color="auto"/>
                                                                                                                        <w:right w:val="none" w:sz="0" w:space="0" w:color="auto"/>
                                                                                                                      </w:divBdr>
                                                                                                                      <w:divsChild>
                                                                                                                        <w:div w:id="1612937567">
                                                                                                                          <w:marLeft w:val="0"/>
                                                                                                                          <w:marRight w:val="0"/>
                                                                                                                          <w:marTop w:val="0"/>
                                                                                                                          <w:marBottom w:val="0"/>
                                                                                                                          <w:divBdr>
                                                                                                                            <w:top w:val="none" w:sz="0" w:space="0" w:color="auto"/>
                                                                                                                            <w:left w:val="none" w:sz="0" w:space="0" w:color="auto"/>
                                                                                                                            <w:bottom w:val="none" w:sz="0" w:space="0" w:color="auto"/>
                                                                                                                            <w:right w:val="none" w:sz="0" w:space="0" w:color="auto"/>
                                                                                                                          </w:divBdr>
                                                                                                                          <w:divsChild>
                                                                                                                            <w:div w:id="1061439692">
                                                                                                                              <w:marLeft w:val="0"/>
                                                                                                                              <w:marRight w:val="0"/>
                                                                                                                              <w:marTop w:val="0"/>
                                                                                                                              <w:marBottom w:val="0"/>
                                                                                                                              <w:divBdr>
                                                                                                                                <w:top w:val="none" w:sz="0" w:space="0" w:color="auto"/>
                                                                                                                                <w:left w:val="none" w:sz="0" w:space="0" w:color="auto"/>
                                                                                                                                <w:bottom w:val="none" w:sz="0" w:space="0" w:color="auto"/>
                                                                                                                                <w:right w:val="none" w:sz="0" w:space="0" w:color="auto"/>
                                                                                                                              </w:divBdr>
                                                                                                                              <w:divsChild>
                                                                                                                                <w:div w:id="12607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1313">
                                                                                      <w:marLeft w:val="0"/>
                                                                                      <w:marRight w:val="0"/>
                                                                                      <w:marTop w:val="0"/>
                                                                                      <w:marBottom w:val="0"/>
                                                                                      <w:divBdr>
                                                                                        <w:top w:val="none" w:sz="0" w:space="0" w:color="auto"/>
                                                                                        <w:left w:val="none" w:sz="0" w:space="0" w:color="auto"/>
                                                                                        <w:bottom w:val="none" w:sz="0" w:space="0" w:color="auto"/>
                                                                                        <w:right w:val="none" w:sz="0" w:space="0" w:color="auto"/>
                                                                                      </w:divBdr>
                                                                                      <w:divsChild>
                                                                                        <w:div w:id="1617253709">
                                                                                          <w:marLeft w:val="0"/>
                                                                                          <w:marRight w:val="0"/>
                                                                                          <w:marTop w:val="0"/>
                                                                                          <w:marBottom w:val="0"/>
                                                                                          <w:divBdr>
                                                                                            <w:top w:val="none" w:sz="0" w:space="0" w:color="auto"/>
                                                                                            <w:left w:val="none" w:sz="0" w:space="0" w:color="auto"/>
                                                                                            <w:bottom w:val="none" w:sz="0" w:space="0" w:color="auto"/>
                                                                                            <w:right w:val="none" w:sz="0" w:space="0" w:color="auto"/>
                                                                                          </w:divBdr>
                                                                                          <w:divsChild>
                                                                                            <w:div w:id="1119446132">
                                                                                              <w:marLeft w:val="0"/>
                                                                                              <w:marRight w:val="0"/>
                                                                                              <w:marTop w:val="0"/>
                                                                                              <w:marBottom w:val="0"/>
                                                                                              <w:divBdr>
                                                                                                <w:top w:val="none" w:sz="0" w:space="0" w:color="auto"/>
                                                                                                <w:left w:val="none" w:sz="0" w:space="0" w:color="auto"/>
                                                                                                <w:bottom w:val="none" w:sz="0" w:space="0" w:color="auto"/>
                                                                                                <w:right w:val="none" w:sz="0" w:space="0" w:color="auto"/>
                                                                                              </w:divBdr>
                                                                                              <w:divsChild>
                                                                                                <w:div w:id="1327049589">
                                                                                                  <w:marLeft w:val="0"/>
                                                                                                  <w:marRight w:val="0"/>
                                                                                                  <w:marTop w:val="0"/>
                                                                                                  <w:marBottom w:val="0"/>
                                                                                                  <w:divBdr>
                                                                                                    <w:top w:val="none" w:sz="0" w:space="0" w:color="auto"/>
                                                                                                    <w:left w:val="none" w:sz="0" w:space="0" w:color="auto"/>
                                                                                                    <w:bottom w:val="none" w:sz="0" w:space="0" w:color="auto"/>
                                                                                                    <w:right w:val="none" w:sz="0" w:space="0" w:color="auto"/>
                                                                                                  </w:divBdr>
                                                                                                  <w:divsChild>
                                                                                                    <w:div w:id="1340304066">
                                                                                                      <w:marLeft w:val="0"/>
                                                                                                      <w:marRight w:val="0"/>
                                                                                                      <w:marTop w:val="0"/>
                                                                                                      <w:marBottom w:val="0"/>
                                                                                                      <w:divBdr>
                                                                                                        <w:top w:val="none" w:sz="0" w:space="0" w:color="auto"/>
                                                                                                        <w:left w:val="none" w:sz="0" w:space="0" w:color="auto"/>
                                                                                                        <w:bottom w:val="none" w:sz="0" w:space="0" w:color="auto"/>
                                                                                                        <w:right w:val="none" w:sz="0" w:space="0" w:color="auto"/>
                                                                                                      </w:divBdr>
                                                                                                      <w:divsChild>
                                                                                                        <w:div w:id="623466164">
                                                                                                          <w:marLeft w:val="0"/>
                                                                                                          <w:marRight w:val="0"/>
                                                                                                          <w:marTop w:val="0"/>
                                                                                                          <w:marBottom w:val="0"/>
                                                                                                          <w:divBdr>
                                                                                                            <w:top w:val="none" w:sz="0" w:space="0" w:color="auto"/>
                                                                                                            <w:left w:val="none" w:sz="0" w:space="0" w:color="auto"/>
                                                                                                            <w:bottom w:val="none" w:sz="0" w:space="0" w:color="auto"/>
                                                                                                            <w:right w:val="none" w:sz="0" w:space="0" w:color="auto"/>
                                                                                                          </w:divBdr>
                                                                                                          <w:divsChild>
                                                                                                            <w:div w:id="231434652">
                                                                                                              <w:marLeft w:val="0"/>
                                                                                                              <w:marRight w:val="0"/>
                                                                                                              <w:marTop w:val="0"/>
                                                                                                              <w:marBottom w:val="0"/>
                                                                                                              <w:divBdr>
                                                                                                                <w:top w:val="none" w:sz="0" w:space="0" w:color="auto"/>
                                                                                                                <w:left w:val="none" w:sz="0" w:space="0" w:color="auto"/>
                                                                                                                <w:bottom w:val="none" w:sz="0" w:space="0" w:color="auto"/>
                                                                                                                <w:right w:val="none" w:sz="0" w:space="0" w:color="auto"/>
                                                                                                              </w:divBdr>
                                                                                                              <w:divsChild>
                                                                                                                <w:div w:id="1394160574">
                                                                                                                  <w:marLeft w:val="0"/>
                                                                                                                  <w:marRight w:val="0"/>
                                                                                                                  <w:marTop w:val="0"/>
                                                                                                                  <w:marBottom w:val="0"/>
                                                                                                                  <w:divBdr>
                                                                                                                    <w:top w:val="none" w:sz="0" w:space="0" w:color="auto"/>
                                                                                                                    <w:left w:val="none" w:sz="0" w:space="0" w:color="auto"/>
                                                                                                                    <w:bottom w:val="none" w:sz="0" w:space="0" w:color="auto"/>
                                                                                                                    <w:right w:val="none" w:sz="0" w:space="0" w:color="auto"/>
                                                                                                                  </w:divBdr>
                                                                                                                  <w:divsChild>
                                                                                                                    <w:div w:id="1152869135">
                                                                                                                      <w:marLeft w:val="0"/>
                                                                                                                      <w:marRight w:val="0"/>
                                                                                                                      <w:marTop w:val="0"/>
                                                                                                                      <w:marBottom w:val="0"/>
                                                                                                                      <w:divBdr>
                                                                                                                        <w:top w:val="none" w:sz="0" w:space="0" w:color="auto"/>
                                                                                                                        <w:left w:val="none" w:sz="0" w:space="0" w:color="auto"/>
                                                                                                                        <w:bottom w:val="none" w:sz="0" w:space="0" w:color="auto"/>
                                                                                                                        <w:right w:val="none" w:sz="0" w:space="0" w:color="auto"/>
                                                                                                                      </w:divBdr>
                                                                                                                      <w:divsChild>
                                                                                                                        <w:div w:id="1894997023">
                                                                                                                          <w:marLeft w:val="0"/>
                                                                                                                          <w:marRight w:val="0"/>
                                                                                                                          <w:marTop w:val="0"/>
                                                                                                                          <w:marBottom w:val="0"/>
                                                                                                                          <w:divBdr>
                                                                                                                            <w:top w:val="none" w:sz="0" w:space="0" w:color="auto"/>
                                                                                                                            <w:left w:val="none" w:sz="0" w:space="0" w:color="auto"/>
                                                                                                                            <w:bottom w:val="none" w:sz="0" w:space="0" w:color="auto"/>
                                                                                                                            <w:right w:val="none" w:sz="0" w:space="0" w:color="auto"/>
                                                                                                                          </w:divBdr>
                                                                                                                          <w:divsChild>
                                                                                                                            <w:div w:id="1460802347">
                                                                                                                              <w:marLeft w:val="0"/>
                                                                                                                              <w:marRight w:val="0"/>
                                                                                                                              <w:marTop w:val="0"/>
                                                                                                                              <w:marBottom w:val="0"/>
                                                                                                                              <w:divBdr>
                                                                                                                                <w:top w:val="none" w:sz="0" w:space="0" w:color="auto"/>
                                                                                                                                <w:left w:val="none" w:sz="0" w:space="0" w:color="auto"/>
                                                                                                                                <w:bottom w:val="none" w:sz="0" w:space="0" w:color="auto"/>
                                                                                                                                <w:right w:val="none" w:sz="0" w:space="0" w:color="auto"/>
                                                                                                                              </w:divBdr>
                                                                                                                              <w:divsChild>
                                                                                                                                <w:div w:id="18586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575313">
                                                                                      <w:marLeft w:val="0"/>
                                                                                      <w:marRight w:val="0"/>
                                                                                      <w:marTop w:val="0"/>
                                                                                      <w:marBottom w:val="0"/>
                                                                                      <w:divBdr>
                                                                                        <w:top w:val="none" w:sz="0" w:space="0" w:color="auto"/>
                                                                                        <w:left w:val="none" w:sz="0" w:space="0" w:color="auto"/>
                                                                                        <w:bottom w:val="none" w:sz="0" w:space="0" w:color="auto"/>
                                                                                        <w:right w:val="none" w:sz="0" w:space="0" w:color="auto"/>
                                                                                      </w:divBdr>
                                                                                      <w:divsChild>
                                                                                        <w:div w:id="138305035">
                                                                                          <w:marLeft w:val="0"/>
                                                                                          <w:marRight w:val="0"/>
                                                                                          <w:marTop w:val="0"/>
                                                                                          <w:marBottom w:val="0"/>
                                                                                          <w:divBdr>
                                                                                            <w:top w:val="none" w:sz="0" w:space="0" w:color="auto"/>
                                                                                            <w:left w:val="none" w:sz="0" w:space="0" w:color="auto"/>
                                                                                            <w:bottom w:val="none" w:sz="0" w:space="0" w:color="auto"/>
                                                                                            <w:right w:val="none" w:sz="0" w:space="0" w:color="auto"/>
                                                                                          </w:divBdr>
                                                                                          <w:divsChild>
                                                                                            <w:div w:id="179393542">
                                                                                              <w:marLeft w:val="0"/>
                                                                                              <w:marRight w:val="0"/>
                                                                                              <w:marTop w:val="0"/>
                                                                                              <w:marBottom w:val="0"/>
                                                                                              <w:divBdr>
                                                                                                <w:top w:val="none" w:sz="0" w:space="0" w:color="auto"/>
                                                                                                <w:left w:val="none" w:sz="0" w:space="0" w:color="auto"/>
                                                                                                <w:bottom w:val="none" w:sz="0" w:space="0" w:color="auto"/>
                                                                                                <w:right w:val="none" w:sz="0" w:space="0" w:color="auto"/>
                                                                                              </w:divBdr>
                                                                                              <w:divsChild>
                                                                                                <w:div w:id="1047491996">
                                                                                                  <w:marLeft w:val="0"/>
                                                                                                  <w:marRight w:val="0"/>
                                                                                                  <w:marTop w:val="0"/>
                                                                                                  <w:marBottom w:val="0"/>
                                                                                                  <w:divBdr>
                                                                                                    <w:top w:val="none" w:sz="0" w:space="0" w:color="auto"/>
                                                                                                    <w:left w:val="none" w:sz="0" w:space="0" w:color="auto"/>
                                                                                                    <w:bottom w:val="none" w:sz="0" w:space="0" w:color="auto"/>
                                                                                                    <w:right w:val="none" w:sz="0" w:space="0" w:color="auto"/>
                                                                                                  </w:divBdr>
                                                                                                  <w:divsChild>
                                                                                                    <w:div w:id="1388339936">
                                                                                                      <w:marLeft w:val="0"/>
                                                                                                      <w:marRight w:val="0"/>
                                                                                                      <w:marTop w:val="0"/>
                                                                                                      <w:marBottom w:val="0"/>
                                                                                                      <w:divBdr>
                                                                                                        <w:top w:val="none" w:sz="0" w:space="0" w:color="auto"/>
                                                                                                        <w:left w:val="none" w:sz="0" w:space="0" w:color="auto"/>
                                                                                                        <w:bottom w:val="none" w:sz="0" w:space="0" w:color="auto"/>
                                                                                                        <w:right w:val="none" w:sz="0" w:space="0" w:color="auto"/>
                                                                                                      </w:divBdr>
                                                                                                      <w:divsChild>
                                                                                                        <w:div w:id="986476047">
                                                                                                          <w:marLeft w:val="0"/>
                                                                                                          <w:marRight w:val="0"/>
                                                                                                          <w:marTop w:val="0"/>
                                                                                                          <w:marBottom w:val="0"/>
                                                                                                          <w:divBdr>
                                                                                                            <w:top w:val="none" w:sz="0" w:space="0" w:color="auto"/>
                                                                                                            <w:left w:val="none" w:sz="0" w:space="0" w:color="auto"/>
                                                                                                            <w:bottom w:val="none" w:sz="0" w:space="0" w:color="auto"/>
                                                                                                            <w:right w:val="none" w:sz="0" w:space="0" w:color="auto"/>
                                                                                                          </w:divBdr>
                                                                                                          <w:divsChild>
                                                                                                            <w:div w:id="535318271">
                                                                                                              <w:marLeft w:val="0"/>
                                                                                                              <w:marRight w:val="0"/>
                                                                                                              <w:marTop w:val="0"/>
                                                                                                              <w:marBottom w:val="0"/>
                                                                                                              <w:divBdr>
                                                                                                                <w:top w:val="none" w:sz="0" w:space="0" w:color="auto"/>
                                                                                                                <w:left w:val="none" w:sz="0" w:space="0" w:color="auto"/>
                                                                                                                <w:bottom w:val="none" w:sz="0" w:space="0" w:color="auto"/>
                                                                                                                <w:right w:val="none" w:sz="0" w:space="0" w:color="auto"/>
                                                                                                              </w:divBdr>
                                                                                                              <w:divsChild>
                                                                                                                <w:div w:id="1692956024">
                                                                                                                  <w:marLeft w:val="0"/>
                                                                                                                  <w:marRight w:val="0"/>
                                                                                                                  <w:marTop w:val="0"/>
                                                                                                                  <w:marBottom w:val="0"/>
                                                                                                                  <w:divBdr>
                                                                                                                    <w:top w:val="none" w:sz="0" w:space="0" w:color="auto"/>
                                                                                                                    <w:left w:val="none" w:sz="0" w:space="0" w:color="auto"/>
                                                                                                                    <w:bottom w:val="none" w:sz="0" w:space="0" w:color="auto"/>
                                                                                                                    <w:right w:val="none" w:sz="0" w:space="0" w:color="auto"/>
                                                                                                                  </w:divBdr>
                                                                                                                  <w:divsChild>
                                                                                                                    <w:div w:id="1718121393">
                                                                                                                      <w:marLeft w:val="0"/>
                                                                                                                      <w:marRight w:val="0"/>
                                                                                                                      <w:marTop w:val="0"/>
                                                                                                                      <w:marBottom w:val="0"/>
                                                                                                                      <w:divBdr>
                                                                                                                        <w:top w:val="none" w:sz="0" w:space="0" w:color="auto"/>
                                                                                                                        <w:left w:val="none" w:sz="0" w:space="0" w:color="auto"/>
                                                                                                                        <w:bottom w:val="none" w:sz="0" w:space="0" w:color="auto"/>
                                                                                                                        <w:right w:val="none" w:sz="0" w:space="0" w:color="auto"/>
                                                                                                                      </w:divBdr>
                                                                                                                      <w:divsChild>
                                                                                                                        <w:div w:id="225452677">
                                                                                                                          <w:marLeft w:val="0"/>
                                                                                                                          <w:marRight w:val="0"/>
                                                                                                                          <w:marTop w:val="0"/>
                                                                                                                          <w:marBottom w:val="0"/>
                                                                                                                          <w:divBdr>
                                                                                                                            <w:top w:val="none" w:sz="0" w:space="0" w:color="auto"/>
                                                                                                                            <w:left w:val="none" w:sz="0" w:space="0" w:color="auto"/>
                                                                                                                            <w:bottom w:val="none" w:sz="0" w:space="0" w:color="auto"/>
                                                                                                                            <w:right w:val="none" w:sz="0" w:space="0" w:color="auto"/>
                                                                                                                          </w:divBdr>
                                                                                                                          <w:divsChild>
                                                                                                                            <w:div w:id="1145658465">
                                                                                                                              <w:marLeft w:val="0"/>
                                                                                                                              <w:marRight w:val="0"/>
                                                                                                                              <w:marTop w:val="0"/>
                                                                                                                              <w:marBottom w:val="0"/>
                                                                                                                              <w:divBdr>
                                                                                                                                <w:top w:val="none" w:sz="0" w:space="0" w:color="auto"/>
                                                                                                                                <w:left w:val="none" w:sz="0" w:space="0" w:color="auto"/>
                                                                                                                                <w:bottom w:val="none" w:sz="0" w:space="0" w:color="auto"/>
                                                                                                                                <w:right w:val="none" w:sz="0" w:space="0" w:color="auto"/>
                                                                                                                              </w:divBdr>
                                                                                                                              <w:divsChild>
                                                                                                                                <w:div w:id="11289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402315">
                                                                                      <w:marLeft w:val="0"/>
                                                                                      <w:marRight w:val="0"/>
                                                                                      <w:marTop w:val="0"/>
                                                                                      <w:marBottom w:val="0"/>
                                                                                      <w:divBdr>
                                                                                        <w:top w:val="none" w:sz="0" w:space="0" w:color="auto"/>
                                                                                        <w:left w:val="none" w:sz="0" w:space="0" w:color="auto"/>
                                                                                        <w:bottom w:val="none" w:sz="0" w:space="0" w:color="auto"/>
                                                                                        <w:right w:val="none" w:sz="0" w:space="0" w:color="auto"/>
                                                                                      </w:divBdr>
                                                                                      <w:divsChild>
                                                                                        <w:div w:id="1883859303">
                                                                                          <w:marLeft w:val="0"/>
                                                                                          <w:marRight w:val="0"/>
                                                                                          <w:marTop w:val="0"/>
                                                                                          <w:marBottom w:val="0"/>
                                                                                          <w:divBdr>
                                                                                            <w:top w:val="none" w:sz="0" w:space="0" w:color="auto"/>
                                                                                            <w:left w:val="none" w:sz="0" w:space="0" w:color="auto"/>
                                                                                            <w:bottom w:val="none" w:sz="0" w:space="0" w:color="auto"/>
                                                                                            <w:right w:val="none" w:sz="0" w:space="0" w:color="auto"/>
                                                                                          </w:divBdr>
                                                                                        </w:div>
                                                                                      </w:divsChild>
                                                                                    </w:div>
                                                                                    <w:div w:id="39020481">
                                                                                      <w:marLeft w:val="0"/>
                                                                                      <w:marRight w:val="0"/>
                                                                                      <w:marTop w:val="0"/>
                                                                                      <w:marBottom w:val="0"/>
                                                                                      <w:divBdr>
                                                                                        <w:top w:val="none" w:sz="0" w:space="0" w:color="auto"/>
                                                                                        <w:left w:val="none" w:sz="0" w:space="0" w:color="auto"/>
                                                                                        <w:bottom w:val="none" w:sz="0" w:space="0" w:color="auto"/>
                                                                                        <w:right w:val="none" w:sz="0" w:space="0" w:color="auto"/>
                                                                                      </w:divBdr>
                                                                                      <w:divsChild>
                                                                                        <w:div w:id="1814523128">
                                                                                          <w:marLeft w:val="0"/>
                                                                                          <w:marRight w:val="0"/>
                                                                                          <w:marTop w:val="0"/>
                                                                                          <w:marBottom w:val="0"/>
                                                                                          <w:divBdr>
                                                                                            <w:top w:val="none" w:sz="0" w:space="0" w:color="auto"/>
                                                                                            <w:left w:val="none" w:sz="0" w:space="0" w:color="auto"/>
                                                                                            <w:bottom w:val="none" w:sz="0" w:space="0" w:color="auto"/>
                                                                                            <w:right w:val="none" w:sz="0" w:space="0" w:color="auto"/>
                                                                                          </w:divBdr>
                                                                                          <w:divsChild>
                                                                                            <w:div w:id="1917978357">
                                                                                              <w:marLeft w:val="0"/>
                                                                                              <w:marRight w:val="0"/>
                                                                                              <w:marTop w:val="0"/>
                                                                                              <w:marBottom w:val="0"/>
                                                                                              <w:divBdr>
                                                                                                <w:top w:val="none" w:sz="0" w:space="0" w:color="auto"/>
                                                                                                <w:left w:val="none" w:sz="0" w:space="0" w:color="auto"/>
                                                                                                <w:bottom w:val="none" w:sz="0" w:space="0" w:color="auto"/>
                                                                                                <w:right w:val="none" w:sz="0" w:space="0" w:color="auto"/>
                                                                                              </w:divBdr>
                                                                                              <w:divsChild>
                                                                                                <w:div w:id="694307912">
                                                                                                  <w:marLeft w:val="0"/>
                                                                                                  <w:marRight w:val="0"/>
                                                                                                  <w:marTop w:val="0"/>
                                                                                                  <w:marBottom w:val="0"/>
                                                                                                  <w:divBdr>
                                                                                                    <w:top w:val="none" w:sz="0" w:space="0" w:color="auto"/>
                                                                                                    <w:left w:val="none" w:sz="0" w:space="0" w:color="auto"/>
                                                                                                    <w:bottom w:val="none" w:sz="0" w:space="0" w:color="auto"/>
                                                                                                    <w:right w:val="none" w:sz="0" w:space="0" w:color="auto"/>
                                                                                                  </w:divBdr>
                                                                                                  <w:divsChild>
                                                                                                    <w:div w:id="840701257">
                                                                                                      <w:marLeft w:val="0"/>
                                                                                                      <w:marRight w:val="0"/>
                                                                                                      <w:marTop w:val="0"/>
                                                                                                      <w:marBottom w:val="0"/>
                                                                                                      <w:divBdr>
                                                                                                        <w:top w:val="none" w:sz="0" w:space="0" w:color="auto"/>
                                                                                                        <w:left w:val="none" w:sz="0" w:space="0" w:color="auto"/>
                                                                                                        <w:bottom w:val="none" w:sz="0" w:space="0" w:color="auto"/>
                                                                                                        <w:right w:val="none" w:sz="0" w:space="0" w:color="auto"/>
                                                                                                      </w:divBdr>
                                                                                                      <w:divsChild>
                                                                                                        <w:div w:id="284655419">
                                                                                                          <w:marLeft w:val="0"/>
                                                                                                          <w:marRight w:val="0"/>
                                                                                                          <w:marTop w:val="0"/>
                                                                                                          <w:marBottom w:val="0"/>
                                                                                                          <w:divBdr>
                                                                                                            <w:top w:val="none" w:sz="0" w:space="0" w:color="auto"/>
                                                                                                            <w:left w:val="none" w:sz="0" w:space="0" w:color="auto"/>
                                                                                                            <w:bottom w:val="none" w:sz="0" w:space="0" w:color="auto"/>
                                                                                                            <w:right w:val="none" w:sz="0" w:space="0" w:color="auto"/>
                                                                                                          </w:divBdr>
                                                                                                          <w:divsChild>
                                                                                                            <w:div w:id="1212229008">
                                                                                                              <w:marLeft w:val="0"/>
                                                                                                              <w:marRight w:val="0"/>
                                                                                                              <w:marTop w:val="0"/>
                                                                                                              <w:marBottom w:val="0"/>
                                                                                                              <w:divBdr>
                                                                                                                <w:top w:val="none" w:sz="0" w:space="0" w:color="auto"/>
                                                                                                                <w:left w:val="none" w:sz="0" w:space="0" w:color="auto"/>
                                                                                                                <w:bottom w:val="none" w:sz="0" w:space="0" w:color="auto"/>
                                                                                                                <w:right w:val="none" w:sz="0" w:space="0" w:color="auto"/>
                                                                                                              </w:divBdr>
                                                                                                              <w:divsChild>
                                                                                                                <w:div w:id="2008358669">
                                                                                                                  <w:marLeft w:val="0"/>
                                                                                                                  <w:marRight w:val="0"/>
                                                                                                                  <w:marTop w:val="0"/>
                                                                                                                  <w:marBottom w:val="0"/>
                                                                                                                  <w:divBdr>
                                                                                                                    <w:top w:val="none" w:sz="0" w:space="0" w:color="auto"/>
                                                                                                                    <w:left w:val="none" w:sz="0" w:space="0" w:color="auto"/>
                                                                                                                    <w:bottom w:val="none" w:sz="0" w:space="0" w:color="auto"/>
                                                                                                                    <w:right w:val="none" w:sz="0" w:space="0" w:color="auto"/>
                                                                                                                  </w:divBdr>
                                                                                                                  <w:divsChild>
                                                                                                                    <w:div w:id="486896548">
                                                                                                                      <w:marLeft w:val="0"/>
                                                                                                                      <w:marRight w:val="0"/>
                                                                                                                      <w:marTop w:val="0"/>
                                                                                                                      <w:marBottom w:val="0"/>
                                                                                                                      <w:divBdr>
                                                                                                                        <w:top w:val="none" w:sz="0" w:space="0" w:color="auto"/>
                                                                                                                        <w:left w:val="none" w:sz="0" w:space="0" w:color="auto"/>
                                                                                                                        <w:bottom w:val="none" w:sz="0" w:space="0" w:color="auto"/>
                                                                                                                        <w:right w:val="none" w:sz="0" w:space="0" w:color="auto"/>
                                                                                                                      </w:divBdr>
                                                                                                                      <w:divsChild>
                                                                                                                        <w:div w:id="1293363404">
                                                                                                                          <w:marLeft w:val="0"/>
                                                                                                                          <w:marRight w:val="0"/>
                                                                                                                          <w:marTop w:val="0"/>
                                                                                                                          <w:marBottom w:val="0"/>
                                                                                                                          <w:divBdr>
                                                                                                                            <w:top w:val="none" w:sz="0" w:space="0" w:color="auto"/>
                                                                                                                            <w:left w:val="none" w:sz="0" w:space="0" w:color="auto"/>
                                                                                                                            <w:bottom w:val="none" w:sz="0" w:space="0" w:color="auto"/>
                                                                                                                            <w:right w:val="none" w:sz="0" w:space="0" w:color="auto"/>
                                                                                                                          </w:divBdr>
                                                                                                                          <w:divsChild>
                                                                                                                            <w:div w:id="1668942454">
                                                                                                                              <w:marLeft w:val="0"/>
                                                                                                                              <w:marRight w:val="0"/>
                                                                                                                              <w:marTop w:val="0"/>
                                                                                                                              <w:marBottom w:val="0"/>
                                                                                                                              <w:divBdr>
                                                                                                                                <w:top w:val="none" w:sz="0" w:space="0" w:color="auto"/>
                                                                                                                                <w:left w:val="none" w:sz="0" w:space="0" w:color="auto"/>
                                                                                                                                <w:bottom w:val="none" w:sz="0" w:space="0" w:color="auto"/>
                                                                                                                                <w:right w:val="none" w:sz="0" w:space="0" w:color="auto"/>
                                                                                                                              </w:divBdr>
                                                                                                                              <w:divsChild>
                                                                                                                                <w:div w:id="1931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840404">
                                                                                      <w:marLeft w:val="0"/>
                                                                                      <w:marRight w:val="0"/>
                                                                                      <w:marTop w:val="0"/>
                                                                                      <w:marBottom w:val="0"/>
                                                                                      <w:divBdr>
                                                                                        <w:top w:val="none" w:sz="0" w:space="0" w:color="auto"/>
                                                                                        <w:left w:val="none" w:sz="0" w:space="0" w:color="auto"/>
                                                                                        <w:bottom w:val="none" w:sz="0" w:space="0" w:color="auto"/>
                                                                                        <w:right w:val="none" w:sz="0" w:space="0" w:color="auto"/>
                                                                                      </w:divBdr>
                                                                                      <w:divsChild>
                                                                                        <w:div w:id="1454669048">
                                                                                          <w:marLeft w:val="0"/>
                                                                                          <w:marRight w:val="0"/>
                                                                                          <w:marTop w:val="0"/>
                                                                                          <w:marBottom w:val="0"/>
                                                                                          <w:divBdr>
                                                                                            <w:top w:val="none" w:sz="0" w:space="0" w:color="auto"/>
                                                                                            <w:left w:val="none" w:sz="0" w:space="0" w:color="auto"/>
                                                                                            <w:bottom w:val="none" w:sz="0" w:space="0" w:color="auto"/>
                                                                                            <w:right w:val="none" w:sz="0" w:space="0" w:color="auto"/>
                                                                                          </w:divBdr>
                                                                                        </w:div>
                                                                                      </w:divsChild>
                                                                                    </w:div>
                                                                                    <w:div w:id="1733847525">
                                                                                      <w:marLeft w:val="0"/>
                                                                                      <w:marRight w:val="0"/>
                                                                                      <w:marTop w:val="0"/>
                                                                                      <w:marBottom w:val="0"/>
                                                                                      <w:divBdr>
                                                                                        <w:top w:val="none" w:sz="0" w:space="0" w:color="auto"/>
                                                                                        <w:left w:val="none" w:sz="0" w:space="0" w:color="auto"/>
                                                                                        <w:bottom w:val="none" w:sz="0" w:space="0" w:color="auto"/>
                                                                                        <w:right w:val="none" w:sz="0" w:space="0" w:color="auto"/>
                                                                                      </w:divBdr>
                                                                                      <w:divsChild>
                                                                                        <w:div w:id="1687097281">
                                                                                          <w:marLeft w:val="0"/>
                                                                                          <w:marRight w:val="0"/>
                                                                                          <w:marTop w:val="0"/>
                                                                                          <w:marBottom w:val="0"/>
                                                                                          <w:divBdr>
                                                                                            <w:top w:val="none" w:sz="0" w:space="0" w:color="auto"/>
                                                                                            <w:left w:val="none" w:sz="0" w:space="0" w:color="auto"/>
                                                                                            <w:bottom w:val="none" w:sz="0" w:space="0" w:color="auto"/>
                                                                                            <w:right w:val="none" w:sz="0" w:space="0" w:color="auto"/>
                                                                                          </w:divBdr>
                                                                                          <w:divsChild>
                                                                                            <w:div w:id="760106996">
                                                                                              <w:marLeft w:val="0"/>
                                                                                              <w:marRight w:val="0"/>
                                                                                              <w:marTop w:val="0"/>
                                                                                              <w:marBottom w:val="0"/>
                                                                                              <w:divBdr>
                                                                                                <w:top w:val="none" w:sz="0" w:space="0" w:color="auto"/>
                                                                                                <w:left w:val="none" w:sz="0" w:space="0" w:color="auto"/>
                                                                                                <w:bottom w:val="none" w:sz="0" w:space="0" w:color="auto"/>
                                                                                                <w:right w:val="none" w:sz="0" w:space="0" w:color="auto"/>
                                                                                              </w:divBdr>
                                                                                              <w:divsChild>
                                                                                                <w:div w:id="1539732432">
                                                                                                  <w:marLeft w:val="0"/>
                                                                                                  <w:marRight w:val="0"/>
                                                                                                  <w:marTop w:val="0"/>
                                                                                                  <w:marBottom w:val="0"/>
                                                                                                  <w:divBdr>
                                                                                                    <w:top w:val="none" w:sz="0" w:space="0" w:color="auto"/>
                                                                                                    <w:left w:val="none" w:sz="0" w:space="0" w:color="auto"/>
                                                                                                    <w:bottom w:val="none" w:sz="0" w:space="0" w:color="auto"/>
                                                                                                    <w:right w:val="none" w:sz="0" w:space="0" w:color="auto"/>
                                                                                                  </w:divBdr>
                                                                                                  <w:divsChild>
                                                                                                    <w:div w:id="1855538366">
                                                                                                      <w:marLeft w:val="0"/>
                                                                                                      <w:marRight w:val="0"/>
                                                                                                      <w:marTop w:val="0"/>
                                                                                                      <w:marBottom w:val="0"/>
                                                                                                      <w:divBdr>
                                                                                                        <w:top w:val="none" w:sz="0" w:space="0" w:color="auto"/>
                                                                                                        <w:left w:val="none" w:sz="0" w:space="0" w:color="auto"/>
                                                                                                        <w:bottom w:val="none" w:sz="0" w:space="0" w:color="auto"/>
                                                                                                        <w:right w:val="none" w:sz="0" w:space="0" w:color="auto"/>
                                                                                                      </w:divBdr>
                                                                                                      <w:divsChild>
                                                                                                        <w:div w:id="2090926693">
                                                                                                          <w:marLeft w:val="0"/>
                                                                                                          <w:marRight w:val="0"/>
                                                                                                          <w:marTop w:val="0"/>
                                                                                                          <w:marBottom w:val="0"/>
                                                                                                          <w:divBdr>
                                                                                                            <w:top w:val="none" w:sz="0" w:space="0" w:color="auto"/>
                                                                                                            <w:left w:val="none" w:sz="0" w:space="0" w:color="auto"/>
                                                                                                            <w:bottom w:val="none" w:sz="0" w:space="0" w:color="auto"/>
                                                                                                            <w:right w:val="none" w:sz="0" w:space="0" w:color="auto"/>
                                                                                                          </w:divBdr>
                                                                                                          <w:divsChild>
                                                                                                            <w:div w:id="146942972">
                                                                                                              <w:marLeft w:val="0"/>
                                                                                                              <w:marRight w:val="0"/>
                                                                                                              <w:marTop w:val="0"/>
                                                                                                              <w:marBottom w:val="0"/>
                                                                                                              <w:divBdr>
                                                                                                                <w:top w:val="none" w:sz="0" w:space="0" w:color="auto"/>
                                                                                                                <w:left w:val="none" w:sz="0" w:space="0" w:color="auto"/>
                                                                                                                <w:bottom w:val="none" w:sz="0" w:space="0" w:color="auto"/>
                                                                                                                <w:right w:val="none" w:sz="0" w:space="0" w:color="auto"/>
                                                                                                              </w:divBdr>
                                                                                                              <w:divsChild>
                                                                                                                <w:div w:id="1074477671">
                                                                                                                  <w:marLeft w:val="0"/>
                                                                                                                  <w:marRight w:val="0"/>
                                                                                                                  <w:marTop w:val="0"/>
                                                                                                                  <w:marBottom w:val="0"/>
                                                                                                                  <w:divBdr>
                                                                                                                    <w:top w:val="none" w:sz="0" w:space="0" w:color="auto"/>
                                                                                                                    <w:left w:val="none" w:sz="0" w:space="0" w:color="auto"/>
                                                                                                                    <w:bottom w:val="none" w:sz="0" w:space="0" w:color="auto"/>
                                                                                                                    <w:right w:val="none" w:sz="0" w:space="0" w:color="auto"/>
                                                                                                                  </w:divBdr>
                                                                                                                  <w:divsChild>
                                                                                                                    <w:div w:id="1520778236">
                                                                                                                      <w:marLeft w:val="0"/>
                                                                                                                      <w:marRight w:val="0"/>
                                                                                                                      <w:marTop w:val="0"/>
                                                                                                                      <w:marBottom w:val="0"/>
                                                                                                                      <w:divBdr>
                                                                                                                        <w:top w:val="none" w:sz="0" w:space="0" w:color="auto"/>
                                                                                                                        <w:left w:val="none" w:sz="0" w:space="0" w:color="auto"/>
                                                                                                                        <w:bottom w:val="none" w:sz="0" w:space="0" w:color="auto"/>
                                                                                                                        <w:right w:val="none" w:sz="0" w:space="0" w:color="auto"/>
                                                                                                                      </w:divBdr>
                                                                                                                      <w:divsChild>
                                                                                                                        <w:div w:id="1372655079">
                                                                                                                          <w:marLeft w:val="0"/>
                                                                                                                          <w:marRight w:val="0"/>
                                                                                                                          <w:marTop w:val="0"/>
                                                                                                                          <w:marBottom w:val="0"/>
                                                                                                                          <w:divBdr>
                                                                                                                            <w:top w:val="none" w:sz="0" w:space="0" w:color="auto"/>
                                                                                                                            <w:left w:val="none" w:sz="0" w:space="0" w:color="auto"/>
                                                                                                                            <w:bottom w:val="none" w:sz="0" w:space="0" w:color="auto"/>
                                                                                                                            <w:right w:val="none" w:sz="0" w:space="0" w:color="auto"/>
                                                                                                                          </w:divBdr>
                                                                                                                          <w:divsChild>
                                                                                                                            <w:div w:id="1426077328">
                                                                                                                              <w:marLeft w:val="0"/>
                                                                                                                              <w:marRight w:val="0"/>
                                                                                                                              <w:marTop w:val="0"/>
                                                                                                                              <w:marBottom w:val="0"/>
                                                                                                                              <w:divBdr>
                                                                                                                                <w:top w:val="none" w:sz="0" w:space="0" w:color="auto"/>
                                                                                                                                <w:left w:val="none" w:sz="0" w:space="0" w:color="auto"/>
                                                                                                                                <w:bottom w:val="none" w:sz="0" w:space="0" w:color="auto"/>
                                                                                                                                <w:right w:val="none" w:sz="0" w:space="0" w:color="auto"/>
                                                                                                                              </w:divBdr>
                                                                                                                              <w:divsChild>
                                                                                                                                <w:div w:id="1831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2337">
                                                                                      <w:marLeft w:val="0"/>
                                                                                      <w:marRight w:val="0"/>
                                                                                      <w:marTop w:val="0"/>
                                                                                      <w:marBottom w:val="0"/>
                                                                                      <w:divBdr>
                                                                                        <w:top w:val="none" w:sz="0" w:space="0" w:color="auto"/>
                                                                                        <w:left w:val="none" w:sz="0" w:space="0" w:color="auto"/>
                                                                                        <w:bottom w:val="none" w:sz="0" w:space="0" w:color="auto"/>
                                                                                        <w:right w:val="none" w:sz="0" w:space="0" w:color="auto"/>
                                                                                      </w:divBdr>
                                                                                      <w:divsChild>
                                                                                        <w:div w:id="1905481088">
                                                                                          <w:marLeft w:val="0"/>
                                                                                          <w:marRight w:val="0"/>
                                                                                          <w:marTop w:val="0"/>
                                                                                          <w:marBottom w:val="0"/>
                                                                                          <w:divBdr>
                                                                                            <w:top w:val="none" w:sz="0" w:space="0" w:color="auto"/>
                                                                                            <w:left w:val="none" w:sz="0" w:space="0" w:color="auto"/>
                                                                                            <w:bottom w:val="none" w:sz="0" w:space="0" w:color="auto"/>
                                                                                            <w:right w:val="none" w:sz="0" w:space="0" w:color="auto"/>
                                                                                          </w:divBdr>
                                                                                          <w:divsChild>
                                                                                            <w:div w:id="452141995">
                                                                                              <w:marLeft w:val="0"/>
                                                                                              <w:marRight w:val="0"/>
                                                                                              <w:marTop w:val="0"/>
                                                                                              <w:marBottom w:val="0"/>
                                                                                              <w:divBdr>
                                                                                                <w:top w:val="none" w:sz="0" w:space="0" w:color="auto"/>
                                                                                                <w:left w:val="none" w:sz="0" w:space="0" w:color="auto"/>
                                                                                                <w:bottom w:val="none" w:sz="0" w:space="0" w:color="auto"/>
                                                                                                <w:right w:val="none" w:sz="0" w:space="0" w:color="auto"/>
                                                                                              </w:divBdr>
                                                                                              <w:divsChild>
                                                                                                <w:div w:id="1234582566">
                                                                                                  <w:marLeft w:val="0"/>
                                                                                                  <w:marRight w:val="0"/>
                                                                                                  <w:marTop w:val="0"/>
                                                                                                  <w:marBottom w:val="0"/>
                                                                                                  <w:divBdr>
                                                                                                    <w:top w:val="none" w:sz="0" w:space="0" w:color="auto"/>
                                                                                                    <w:left w:val="none" w:sz="0" w:space="0" w:color="auto"/>
                                                                                                    <w:bottom w:val="none" w:sz="0" w:space="0" w:color="auto"/>
                                                                                                    <w:right w:val="none" w:sz="0" w:space="0" w:color="auto"/>
                                                                                                  </w:divBdr>
                                                                                                  <w:divsChild>
                                                                                                    <w:div w:id="736363512">
                                                                                                      <w:marLeft w:val="0"/>
                                                                                                      <w:marRight w:val="0"/>
                                                                                                      <w:marTop w:val="0"/>
                                                                                                      <w:marBottom w:val="0"/>
                                                                                                      <w:divBdr>
                                                                                                        <w:top w:val="none" w:sz="0" w:space="0" w:color="auto"/>
                                                                                                        <w:left w:val="none" w:sz="0" w:space="0" w:color="auto"/>
                                                                                                        <w:bottom w:val="none" w:sz="0" w:space="0" w:color="auto"/>
                                                                                                        <w:right w:val="none" w:sz="0" w:space="0" w:color="auto"/>
                                                                                                      </w:divBdr>
                                                                                                      <w:divsChild>
                                                                                                        <w:div w:id="1847012333">
                                                                                                          <w:marLeft w:val="0"/>
                                                                                                          <w:marRight w:val="0"/>
                                                                                                          <w:marTop w:val="0"/>
                                                                                                          <w:marBottom w:val="0"/>
                                                                                                          <w:divBdr>
                                                                                                            <w:top w:val="none" w:sz="0" w:space="0" w:color="auto"/>
                                                                                                            <w:left w:val="none" w:sz="0" w:space="0" w:color="auto"/>
                                                                                                            <w:bottom w:val="none" w:sz="0" w:space="0" w:color="auto"/>
                                                                                                            <w:right w:val="none" w:sz="0" w:space="0" w:color="auto"/>
                                                                                                          </w:divBdr>
                                                                                                          <w:divsChild>
                                                                                                            <w:div w:id="1854804966">
                                                                                                              <w:marLeft w:val="0"/>
                                                                                                              <w:marRight w:val="0"/>
                                                                                                              <w:marTop w:val="0"/>
                                                                                                              <w:marBottom w:val="0"/>
                                                                                                              <w:divBdr>
                                                                                                                <w:top w:val="none" w:sz="0" w:space="0" w:color="auto"/>
                                                                                                                <w:left w:val="none" w:sz="0" w:space="0" w:color="auto"/>
                                                                                                                <w:bottom w:val="none" w:sz="0" w:space="0" w:color="auto"/>
                                                                                                                <w:right w:val="none" w:sz="0" w:space="0" w:color="auto"/>
                                                                                                              </w:divBdr>
                                                                                                              <w:divsChild>
                                                                                                                <w:div w:id="1441755447">
                                                                                                                  <w:marLeft w:val="0"/>
                                                                                                                  <w:marRight w:val="0"/>
                                                                                                                  <w:marTop w:val="0"/>
                                                                                                                  <w:marBottom w:val="0"/>
                                                                                                                  <w:divBdr>
                                                                                                                    <w:top w:val="none" w:sz="0" w:space="0" w:color="auto"/>
                                                                                                                    <w:left w:val="none" w:sz="0" w:space="0" w:color="auto"/>
                                                                                                                    <w:bottom w:val="none" w:sz="0" w:space="0" w:color="auto"/>
                                                                                                                    <w:right w:val="none" w:sz="0" w:space="0" w:color="auto"/>
                                                                                                                  </w:divBdr>
                                                                                                                  <w:divsChild>
                                                                                                                    <w:div w:id="58408026">
                                                                                                                      <w:marLeft w:val="0"/>
                                                                                                                      <w:marRight w:val="0"/>
                                                                                                                      <w:marTop w:val="0"/>
                                                                                                                      <w:marBottom w:val="0"/>
                                                                                                                      <w:divBdr>
                                                                                                                        <w:top w:val="none" w:sz="0" w:space="0" w:color="auto"/>
                                                                                                                        <w:left w:val="none" w:sz="0" w:space="0" w:color="auto"/>
                                                                                                                        <w:bottom w:val="none" w:sz="0" w:space="0" w:color="auto"/>
                                                                                                                        <w:right w:val="none" w:sz="0" w:space="0" w:color="auto"/>
                                                                                                                      </w:divBdr>
                                                                                                                      <w:divsChild>
                                                                                                                        <w:div w:id="1673484408">
                                                                                                                          <w:marLeft w:val="0"/>
                                                                                                                          <w:marRight w:val="0"/>
                                                                                                                          <w:marTop w:val="0"/>
                                                                                                                          <w:marBottom w:val="0"/>
                                                                                                                          <w:divBdr>
                                                                                                                            <w:top w:val="none" w:sz="0" w:space="0" w:color="auto"/>
                                                                                                                            <w:left w:val="none" w:sz="0" w:space="0" w:color="auto"/>
                                                                                                                            <w:bottom w:val="none" w:sz="0" w:space="0" w:color="auto"/>
                                                                                                                            <w:right w:val="none" w:sz="0" w:space="0" w:color="auto"/>
                                                                                                                          </w:divBdr>
                                                                                                                          <w:divsChild>
                                                                                                                            <w:div w:id="681393466">
                                                                                                                              <w:marLeft w:val="0"/>
                                                                                                                              <w:marRight w:val="0"/>
                                                                                                                              <w:marTop w:val="0"/>
                                                                                                                              <w:marBottom w:val="0"/>
                                                                                                                              <w:divBdr>
                                                                                                                                <w:top w:val="none" w:sz="0" w:space="0" w:color="auto"/>
                                                                                                                                <w:left w:val="none" w:sz="0" w:space="0" w:color="auto"/>
                                                                                                                                <w:bottom w:val="none" w:sz="0" w:space="0" w:color="auto"/>
                                                                                                                                <w:right w:val="none" w:sz="0" w:space="0" w:color="auto"/>
                                                                                                                              </w:divBdr>
                                                                                                                              <w:divsChild>
                                                                                                                                <w:div w:id="610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446200">
                                                                                      <w:marLeft w:val="0"/>
                                                                                      <w:marRight w:val="0"/>
                                                                                      <w:marTop w:val="0"/>
                                                                                      <w:marBottom w:val="0"/>
                                                                                      <w:divBdr>
                                                                                        <w:top w:val="none" w:sz="0" w:space="0" w:color="auto"/>
                                                                                        <w:left w:val="none" w:sz="0" w:space="0" w:color="auto"/>
                                                                                        <w:bottom w:val="none" w:sz="0" w:space="0" w:color="auto"/>
                                                                                        <w:right w:val="none" w:sz="0" w:space="0" w:color="auto"/>
                                                                                      </w:divBdr>
                                                                                      <w:divsChild>
                                                                                        <w:div w:id="1102215688">
                                                                                          <w:marLeft w:val="0"/>
                                                                                          <w:marRight w:val="0"/>
                                                                                          <w:marTop w:val="0"/>
                                                                                          <w:marBottom w:val="0"/>
                                                                                          <w:divBdr>
                                                                                            <w:top w:val="none" w:sz="0" w:space="0" w:color="auto"/>
                                                                                            <w:left w:val="none" w:sz="0" w:space="0" w:color="auto"/>
                                                                                            <w:bottom w:val="none" w:sz="0" w:space="0" w:color="auto"/>
                                                                                            <w:right w:val="none" w:sz="0" w:space="0" w:color="auto"/>
                                                                                          </w:divBdr>
                                                                                          <w:divsChild>
                                                                                            <w:div w:id="1212573615">
                                                                                              <w:marLeft w:val="0"/>
                                                                                              <w:marRight w:val="0"/>
                                                                                              <w:marTop w:val="0"/>
                                                                                              <w:marBottom w:val="0"/>
                                                                                              <w:divBdr>
                                                                                                <w:top w:val="none" w:sz="0" w:space="0" w:color="auto"/>
                                                                                                <w:left w:val="none" w:sz="0" w:space="0" w:color="auto"/>
                                                                                                <w:bottom w:val="none" w:sz="0" w:space="0" w:color="auto"/>
                                                                                                <w:right w:val="none" w:sz="0" w:space="0" w:color="auto"/>
                                                                                              </w:divBdr>
                                                                                              <w:divsChild>
                                                                                                <w:div w:id="1054085770">
                                                                                                  <w:marLeft w:val="0"/>
                                                                                                  <w:marRight w:val="0"/>
                                                                                                  <w:marTop w:val="0"/>
                                                                                                  <w:marBottom w:val="0"/>
                                                                                                  <w:divBdr>
                                                                                                    <w:top w:val="none" w:sz="0" w:space="0" w:color="auto"/>
                                                                                                    <w:left w:val="none" w:sz="0" w:space="0" w:color="auto"/>
                                                                                                    <w:bottom w:val="none" w:sz="0" w:space="0" w:color="auto"/>
                                                                                                    <w:right w:val="none" w:sz="0" w:space="0" w:color="auto"/>
                                                                                                  </w:divBdr>
                                                                                                  <w:divsChild>
                                                                                                    <w:div w:id="192764552">
                                                                                                      <w:marLeft w:val="0"/>
                                                                                                      <w:marRight w:val="0"/>
                                                                                                      <w:marTop w:val="0"/>
                                                                                                      <w:marBottom w:val="0"/>
                                                                                                      <w:divBdr>
                                                                                                        <w:top w:val="none" w:sz="0" w:space="0" w:color="auto"/>
                                                                                                        <w:left w:val="none" w:sz="0" w:space="0" w:color="auto"/>
                                                                                                        <w:bottom w:val="none" w:sz="0" w:space="0" w:color="auto"/>
                                                                                                        <w:right w:val="none" w:sz="0" w:space="0" w:color="auto"/>
                                                                                                      </w:divBdr>
                                                                                                      <w:divsChild>
                                                                                                        <w:div w:id="2060204476">
                                                                                                          <w:marLeft w:val="0"/>
                                                                                                          <w:marRight w:val="0"/>
                                                                                                          <w:marTop w:val="0"/>
                                                                                                          <w:marBottom w:val="0"/>
                                                                                                          <w:divBdr>
                                                                                                            <w:top w:val="none" w:sz="0" w:space="0" w:color="auto"/>
                                                                                                            <w:left w:val="none" w:sz="0" w:space="0" w:color="auto"/>
                                                                                                            <w:bottom w:val="none" w:sz="0" w:space="0" w:color="auto"/>
                                                                                                            <w:right w:val="none" w:sz="0" w:space="0" w:color="auto"/>
                                                                                                          </w:divBdr>
                                                                                                          <w:divsChild>
                                                                                                            <w:div w:id="301429591">
                                                                                                              <w:marLeft w:val="0"/>
                                                                                                              <w:marRight w:val="0"/>
                                                                                                              <w:marTop w:val="0"/>
                                                                                                              <w:marBottom w:val="0"/>
                                                                                                              <w:divBdr>
                                                                                                                <w:top w:val="none" w:sz="0" w:space="0" w:color="auto"/>
                                                                                                                <w:left w:val="none" w:sz="0" w:space="0" w:color="auto"/>
                                                                                                                <w:bottom w:val="none" w:sz="0" w:space="0" w:color="auto"/>
                                                                                                                <w:right w:val="none" w:sz="0" w:space="0" w:color="auto"/>
                                                                                                              </w:divBdr>
                                                                                                              <w:divsChild>
                                                                                                                <w:div w:id="1449008894">
                                                                                                                  <w:marLeft w:val="0"/>
                                                                                                                  <w:marRight w:val="0"/>
                                                                                                                  <w:marTop w:val="0"/>
                                                                                                                  <w:marBottom w:val="0"/>
                                                                                                                  <w:divBdr>
                                                                                                                    <w:top w:val="none" w:sz="0" w:space="0" w:color="auto"/>
                                                                                                                    <w:left w:val="none" w:sz="0" w:space="0" w:color="auto"/>
                                                                                                                    <w:bottom w:val="none" w:sz="0" w:space="0" w:color="auto"/>
                                                                                                                    <w:right w:val="none" w:sz="0" w:space="0" w:color="auto"/>
                                                                                                                  </w:divBdr>
                                                                                                                  <w:divsChild>
                                                                                                                    <w:div w:id="977875223">
                                                                                                                      <w:marLeft w:val="0"/>
                                                                                                                      <w:marRight w:val="0"/>
                                                                                                                      <w:marTop w:val="0"/>
                                                                                                                      <w:marBottom w:val="0"/>
                                                                                                                      <w:divBdr>
                                                                                                                        <w:top w:val="none" w:sz="0" w:space="0" w:color="auto"/>
                                                                                                                        <w:left w:val="none" w:sz="0" w:space="0" w:color="auto"/>
                                                                                                                        <w:bottom w:val="none" w:sz="0" w:space="0" w:color="auto"/>
                                                                                                                        <w:right w:val="none" w:sz="0" w:space="0" w:color="auto"/>
                                                                                                                      </w:divBdr>
                                                                                                                      <w:divsChild>
                                                                                                                        <w:div w:id="1109162040">
                                                                                                                          <w:marLeft w:val="0"/>
                                                                                                                          <w:marRight w:val="0"/>
                                                                                                                          <w:marTop w:val="0"/>
                                                                                                                          <w:marBottom w:val="0"/>
                                                                                                                          <w:divBdr>
                                                                                                                            <w:top w:val="none" w:sz="0" w:space="0" w:color="auto"/>
                                                                                                                            <w:left w:val="none" w:sz="0" w:space="0" w:color="auto"/>
                                                                                                                            <w:bottom w:val="none" w:sz="0" w:space="0" w:color="auto"/>
                                                                                                                            <w:right w:val="none" w:sz="0" w:space="0" w:color="auto"/>
                                                                                                                          </w:divBdr>
                                                                                                                          <w:divsChild>
                                                                                                                            <w:div w:id="1036657611">
                                                                                                                              <w:marLeft w:val="0"/>
                                                                                                                              <w:marRight w:val="0"/>
                                                                                                                              <w:marTop w:val="0"/>
                                                                                                                              <w:marBottom w:val="0"/>
                                                                                                                              <w:divBdr>
                                                                                                                                <w:top w:val="none" w:sz="0" w:space="0" w:color="auto"/>
                                                                                                                                <w:left w:val="none" w:sz="0" w:space="0" w:color="auto"/>
                                                                                                                                <w:bottom w:val="none" w:sz="0" w:space="0" w:color="auto"/>
                                                                                                                                <w:right w:val="none" w:sz="0" w:space="0" w:color="auto"/>
                                                                                                                              </w:divBdr>
                                                                                                                              <w:divsChild>
                                                                                                                                <w:div w:id="436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398441">
                                                                                      <w:marLeft w:val="0"/>
                                                                                      <w:marRight w:val="0"/>
                                                                                      <w:marTop w:val="0"/>
                                                                                      <w:marBottom w:val="0"/>
                                                                                      <w:divBdr>
                                                                                        <w:top w:val="none" w:sz="0" w:space="0" w:color="auto"/>
                                                                                        <w:left w:val="none" w:sz="0" w:space="0" w:color="auto"/>
                                                                                        <w:bottom w:val="none" w:sz="0" w:space="0" w:color="auto"/>
                                                                                        <w:right w:val="none" w:sz="0" w:space="0" w:color="auto"/>
                                                                                      </w:divBdr>
                                                                                      <w:divsChild>
                                                                                        <w:div w:id="1636527064">
                                                                                          <w:marLeft w:val="0"/>
                                                                                          <w:marRight w:val="0"/>
                                                                                          <w:marTop w:val="0"/>
                                                                                          <w:marBottom w:val="0"/>
                                                                                          <w:divBdr>
                                                                                            <w:top w:val="none" w:sz="0" w:space="0" w:color="auto"/>
                                                                                            <w:left w:val="none" w:sz="0" w:space="0" w:color="auto"/>
                                                                                            <w:bottom w:val="none" w:sz="0" w:space="0" w:color="auto"/>
                                                                                            <w:right w:val="none" w:sz="0" w:space="0" w:color="auto"/>
                                                                                          </w:divBdr>
                                                                                          <w:divsChild>
                                                                                            <w:div w:id="1164856872">
                                                                                              <w:marLeft w:val="0"/>
                                                                                              <w:marRight w:val="0"/>
                                                                                              <w:marTop w:val="0"/>
                                                                                              <w:marBottom w:val="0"/>
                                                                                              <w:divBdr>
                                                                                                <w:top w:val="none" w:sz="0" w:space="0" w:color="auto"/>
                                                                                                <w:left w:val="none" w:sz="0" w:space="0" w:color="auto"/>
                                                                                                <w:bottom w:val="none" w:sz="0" w:space="0" w:color="auto"/>
                                                                                                <w:right w:val="none" w:sz="0" w:space="0" w:color="auto"/>
                                                                                              </w:divBdr>
                                                                                              <w:divsChild>
                                                                                                <w:div w:id="603921265">
                                                                                                  <w:marLeft w:val="0"/>
                                                                                                  <w:marRight w:val="0"/>
                                                                                                  <w:marTop w:val="0"/>
                                                                                                  <w:marBottom w:val="0"/>
                                                                                                  <w:divBdr>
                                                                                                    <w:top w:val="none" w:sz="0" w:space="0" w:color="auto"/>
                                                                                                    <w:left w:val="none" w:sz="0" w:space="0" w:color="auto"/>
                                                                                                    <w:bottom w:val="none" w:sz="0" w:space="0" w:color="auto"/>
                                                                                                    <w:right w:val="none" w:sz="0" w:space="0" w:color="auto"/>
                                                                                                  </w:divBdr>
                                                                                                  <w:divsChild>
                                                                                                    <w:div w:id="788160346">
                                                                                                      <w:marLeft w:val="0"/>
                                                                                                      <w:marRight w:val="0"/>
                                                                                                      <w:marTop w:val="0"/>
                                                                                                      <w:marBottom w:val="0"/>
                                                                                                      <w:divBdr>
                                                                                                        <w:top w:val="none" w:sz="0" w:space="0" w:color="auto"/>
                                                                                                        <w:left w:val="none" w:sz="0" w:space="0" w:color="auto"/>
                                                                                                        <w:bottom w:val="none" w:sz="0" w:space="0" w:color="auto"/>
                                                                                                        <w:right w:val="none" w:sz="0" w:space="0" w:color="auto"/>
                                                                                                      </w:divBdr>
                                                                                                      <w:divsChild>
                                                                                                        <w:div w:id="562178732">
                                                                                                          <w:marLeft w:val="0"/>
                                                                                                          <w:marRight w:val="0"/>
                                                                                                          <w:marTop w:val="0"/>
                                                                                                          <w:marBottom w:val="0"/>
                                                                                                          <w:divBdr>
                                                                                                            <w:top w:val="none" w:sz="0" w:space="0" w:color="auto"/>
                                                                                                            <w:left w:val="none" w:sz="0" w:space="0" w:color="auto"/>
                                                                                                            <w:bottom w:val="none" w:sz="0" w:space="0" w:color="auto"/>
                                                                                                            <w:right w:val="none" w:sz="0" w:space="0" w:color="auto"/>
                                                                                                          </w:divBdr>
                                                                                                          <w:divsChild>
                                                                                                            <w:div w:id="1369990732">
                                                                                                              <w:marLeft w:val="0"/>
                                                                                                              <w:marRight w:val="0"/>
                                                                                                              <w:marTop w:val="0"/>
                                                                                                              <w:marBottom w:val="0"/>
                                                                                                              <w:divBdr>
                                                                                                                <w:top w:val="none" w:sz="0" w:space="0" w:color="auto"/>
                                                                                                                <w:left w:val="none" w:sz="0" w:space="0" w:color="auto"/>
                                                                                                                <w:bottom w:val="none" w:sz="0" w:space="0" w:color="auto"/>
                                                                                                                <w:right w:val="none" w:sz="0" w:space="0" w:color="auto"/>
                                                                                                              </w:divBdr>
                                                                                                              <w:divsChild>
                                                                                                                <w:div w:id="1281188586">
                                                                                                                  <w:marLeft w:val="0"/>
                                                                                                                  <w:marRight w:val="0"/>
                                                                                                                  <w:marTop w:val="0"/>
                                                                                                                  <w:marBottom w:val="0"/>
                                                                                                                  <w:divBdr>
                                                                                                                    <w:top w:val="none" w:sz="0" w:space="0" w:color="auto"/>
                                                                                                                    <w:left w:val="none" w:sz="0" w:space="0" w:color="auto"/>
                                                                                                                    <w:bottom w:val="none" w:sz="0" w:space="0" w:color="auto"/>
                                                                                                                    <w:right w:val="none" w:sz="0" w:space="0" w:color="auto"/>
                                                                                                                  </w:divBdr>
                                                                                                                  <w:divsChild>
                                                                                                                    <w:div w:id="1454397551">
                                                                                                                      <w:marLeft w:val="0"/>
                                                                                                                      <w:marRight w:val="0"/>
                                                                                                                      <w:marTop w:val="0"/>
                                                                                                                      <w:marBottom w:val="0"/>
                                                                                                                      <w:divBdr>
                                                                                                                        <w:top w:val="none" w:sz="0" w:space="0" w:color="auto"/>
                                                                                                                        <w:left w:val="none" w:sz="0" w:space="0" w:color="auto"/>
                                                                                                                        <w:bottom w:val="none" w:sz="0" w:space="0" w:color="auto"/>
                                                                                                                        <w:right w:val="none" w:sz="0" w:space="0" w:color="auto"/>
                                                                                                                      </w:divBdr>
                                                                                                                      <w:divsChild>
                                                                                                                        <w:div w:id="803884466">
                                                                                                                          <w:marLeft w:val="0"/>
                                                                                                                          <w:marRight w:val="0"/>
                                                                                                                          <w:marTop w:val="0"/>
                                                                                                                          <w:marBottom w:val="0"/>
                                                                                                                          <w:divBdr>
                                                                                                                            <w:top w:val="none" w:sz="0" w:space="0" w:color="auto"/>
                                                                                                                            <w:left w:val="none" w:sz="0" w:space="0" w:color="auto"/>
                                                                                                                            <w:bottom w:val="none" w:sz="0" w:space="0" w:color="auto"/>
                                                                                                                            <w:right w:val="none" w:sz="0" w:space="0" w:color="auto"/>
                                                                                                                          </w:divBdr>
                                                                                                                          <w:divsChild>
                                                                                                                            <w:div w:id="915474640">
                                                                                                                              <w:marLeft w:val="0"/>
                                                                                                                              <w:marRight w:val="0"/>
                                                                                                                              <w:marTop w:val="0"/>
                                                                                                                              <w:marBottom w:val="0"/>
                                                                                                                              <w:divBdr>
                                                                                                                                <w:top w:val="none" w:sz="0" w:space="0" w:color="auto"/>
                                                                                                                                <w:left w:val="none" w:sz="0" w:space="0" w:color="auto"/>
                                                                                                                                <w:bottom w:val="none" w:sz="0" w:space="0" w:color="auto"/>
                                                                                                                                <w:right w:val="none" w:sz="0" w:space="0" w:color="auto"/>
                                                                                                                              </w:divBdr>
                                                                                                                              <w:divsChild>
                                                                                                                                <w:div w:id="1095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041743">
                                                                                      <w:marLeft w:val="0"/>
                                                                                      <w:marRight w:val="0"/>
                                                                                      <w:marTop w:val="0"/>
                                                                                      <w:marBottom w:val="0"/>
                                                                                      <w:divBdr>
                                                                                        <w:top w:val="none" w:sz="0" w:space="0" w:color="auto"/>
                                                                                        <w:left w:val="none" w:sz="0" w:space="0" w:color="auto"/>
                                                                                        <w:bottom w:val="none" w:sz="0" w:space="0" w:color="auto"/>
                                                                                        <w:right w:val="none" w:sz="0" w:space="0" w:color="auto"/>
                                                                                      </w:divBdr>
                                                                                      <w:divsChild>
                                                                                        <w:div w:id="111948583">
                                                                                          <w:marLeft w:val="0"/>
                                                                                          <w:marRight w:val="0"/>
                                                                                          <w:marTop w:val="0"/>
                                                                                          <w:marBottom w:val="0"/>
                                                                                          <w:divBdr>
                                                                                            <w:top w:val="none" w:sz="0" w:space="0" w:color="auto"/>
                                                                                            <w:left w:val="none" w:sz="0" w:space="0" w:color="auto"/>
                                                                                            <w:bottom w:val="none" w:sz="0" w:space="0" w:color="auto"/>
                                                                                            <w:right w:val="none" w:sz="0" w:space="0" w:color="auto"/>
                                                                                          </w:divBdr>
                                                                                          <w:divsChild>
                                                                                            <w:div w:id="1767919655">
                                                                                              <w:marLeft w:val="0"/>
                                                                                              <w:marRight w:val="0"/>
                                                                                              <w:marTop w:val="0"/>
                                                                                              <w:marBottom w:val="0"/>
                                                                                              <w:divBdr>
                                                                                                <w:top w:val="none" w:sz="0" w:space="0" w:color="auto"/>
                                                                                                <w:left w:val="none" w:sz="0" w:space="0" w:color="auto"/>
                                                                                                <w:bottom w:val="none" w:sz="0" w:space="0" w:color="auto"/>
                                                                                                <w:right w:val="none" w:sz="0" w:space="0" w:color="auto"/>
                                                                                              </w:divBdr>
                                                                                              <w:divsChild>
                                                                                                <w:div w:id="1548026095">
                                                                                                  <w:marLeft w:val="0"/>
                                                                                                  <w:marRight w:val="0"/>
                                                                                                  <w:marTop w:val="0"/>
                                                                                                  <w:marBottom w:val="0"/>
                                                                                                  <w:divBdr>
                                                                                                    <w:top w:val="none" w:sz="0" w:space="0" w:color="auto"/>
                                                                                                    <w:left w:val="none" w:sz="0" w:space="0" w:color="auto"/>
                                                                                                    <w:bottom w:val="none" w:sz="0" w:space="0" w:color="auto"/>
                                                                                                    <w:right w:val="none" w:sz="0" w:space="0" w:color="auto"/>
                                                                                                  </w:divBdr>
                                                                                                  <w:divsChild>
                                                                                                    <w:div w:id="862010134">
                                                                                                      <w:marLeft w:val="0"/>
                                                                                                      <w:marRight w:val="0"/>
                                                                                                      <w:marTop w:val="0"/>
                                                                                                      <w:marBottom w:val="0"/>
                                                                                                      <w:divBdr>
                                                                                                        <w:top w:val="none" w:sz="0" w:space="0" w:color="auto"/>
                                                                                                        <w:left w:val="none" w:sz="0" w:space="0" w:color="auto"/>
                                                                                                        <w:bottom w:val="none" w:sz="0" w:space="0" w:color="auto"/>
                                                                                                        <w:right w:val="none" w:sz="0" w:space="0" w:color="auto"/>
                                                                                                      </w:divBdr>
                                                                                                      <w:divsChild>
                                                                                                        <w:div w:id="1510868190">
                                                                                                          <w:marLeft w:val="0"/>
                                                                                                          <w:marRight w:val="0"/>
                                                                                                          <w:marTop w:val="0"/>
                                                                                                          <w:marBottom w:val="0"/>
                                                                                                          <w:divBdr>
                                                                                                            <w:top w:val="none" w:sz="0" w:space="0" w:color="auto"/>
                                                                                                            <w:left w:val="none" w:sz="0" w:space="0" w:color="auto"/>
                                                                                                            <w:bottom w:val="none" w:sz="0" w:space="0" w:color="auto"/>
                                                                                                            <w:right w:val="none" w:sz="0" w:space="0" w:color="auto"/>
                                                                                                          </w:divBdr>
                                                                                                          <w:divsChild>
                                                                                                            <w:div w:id="1323312960">
                                                                                                              <w:marLeft w:val="0"/>
                                                                                                              <w:marRight w:val="0"/>
                                                                                                              <w:marTop w:val="0"/>
                                                                                                              <w:marBottom w:val="0"/>
                                                                                                              <w:divBdr>
                                                                                                                <w:top w:val="none" w:sz="0" w:space="0" w:color="auto"/>
                                                                                                                <w:left w:val="none" w:sz="0" w:space="0" w:color="auto"/>
                                                                                                                <w:bottom w:val="none" w:sz="0" w:space="0" w:color="auto"/>
                                                                                                                <w:right w:val="none" w:sz="0" w:space="0" w:color="auto"/>
                                                                                                              </w:divBdr>
                                                                                                              <w:divsChild>
                                                                                                                <w:div w:id="1342926070">
                                                                                                                  <w:marLeft w:val="0"/>
                                                                                                                  <w:marRight w:val="0"/>
                                                                                                                  <w:marTop w:val="0"/>
                                                                                                                  <w:marBottom w:val="0"/>
                                                                                                                  <w:divBdr>
                                                                                                                    <w:top w:val="none" w:sz="0" w:space="0" w:color="auto"/>
                                                                                                                    <w:left w:val="none" w:sz="0" w:space="0" w:color="auto"/>
                                                                                                                    <w:bottom w:val="none" w:sz="0" w:space="0" w:color="auto"/>
                                                                                                                    <w:right w:val="none" w:sz="0" w:space="0" w:color="auto"/>
                                                                                                                  </w:divBdr>
                                                                                                                  <w:divsChild>
                                                                                                                    <w:div w:id="922375906">
                                                                                                                      <w:marLeft w:val="0"/>
                                                                                                                      <w:marRight w:val="0"/>
                                                                                                                      <w:marTop w:val="0"/>
                                                                                                                      <w:marBottom w:val="0"/>
                                                                                                                      <w:divBdr>
                                                                                                                        <w:top w:val="none" w:sz="0" w:space="0" w:color="auto"/>
                                                                                                                        <w:left w:val="none" w:sz="0" w:space="0" w:color="auto"/>
                                                                                                                        <w:bottom w:val="none" w:sz="0" w:space="0" w:color="auto"/>
                                                                                                                        <w:right w:val="none" w:sz="0" w:space="0" w:color="auto"/>
                                                                                                                      </w:divBdr>
                                                                                                                      <w:divsChild>
                                                                                                                        <w:div w:id="1358848769">
                                                                                                                          <w:marLeft w:val="0"/>
                                                                                                                          <w:marRight w:val="0"/>
                                                                                                                          <w:marTop w:val="0"/>
                                                                                                                          <w:marBottom w:val="0"/>
                                                                                                                          <w:divBdr>
                                                                                                                            <w:top w:val="none" w:sz="0" w:space="0" w:color="auto"/>
                                                                                                                            <w:left w:val="none" w:sz="0" w:space="0" w:color="auto"/>
                                                                                                                            <w:bottom w:val="none" w:sz="0" w:space="0" w:color="auto"/>
                                                                                                                            <w:right w:val="none" w:sz="0" w:space="0" w:color="auto"/>
                                                                                                                          </w:divBdr>
                                                                                                                          <w:divsChild>
                                                                                                                            <w:div w:id="1245606922">
                                                                                                                              <w:marLeft w:val="0"/>
                                                                                                                              <w:marRight w:val="0"/>
                                                                                                                              <w:marTop w:val="0"/>
                                                                                                                              <w:marBottom w:val="0"/>
                                                                                                                              <w:divBdr>
                                                                                                                                <w:top w:val="none" w:sz="0" w:space="0" w:color="auto"/>
                                                                                                                                <w:left w:val="none" w:sz="0" w:space="0" w:color="auto"/>
                                                                                                                                <w:bottom w:val="none" w:sz="0" w:space="0" w:color="auto"/>
                                                                                                                                <w:right w:val="none" w:sz="0" w:space="0" w:color="auto"/>
                                                                                                                              </w:divBdr>
                                                                                                                              <w:divsChild>
                                                                                                                                <w:div w:id="3229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6685116">
                                          <w:marLeft w:val="0"/>
                                          <w:marRight w:val="0"/>
                                          <w:marTop w:val="0"/>
                                          <w:marBottom w:val="0"/>
                                          <w:divBdr>
                                            <w:top w:val="none" w:sz="0" w:space="0" w:color="auto"/>
                                            <w:left w:val="none" w:sz="0" w:space="0" w:color="auto"/>
                                            <w:bottom w:val="none" w:sz="0" w:space="0" w:color="auto"/>
                                            <w:right w:val="none" w:sz="0" w:space="0" w:color="auto"/>
                                          </w:divBdr>
                                          <w:divsChild>
                                            <w:div w:id="712316175">
                                              <w:marLeft w:val="0"/>
                                              <w:marRight w:val="0"/>
                                              <w:marTop w:val="0"/>
                                              <w:marBottom w:val="0"/>
                                              <w:divBdr>
                                                <w:top w:val="none" w:sz="0" w:space="0" w:color="auto"/>
                                                <w:left w:val="none" w:sz="0" w:space="0" w:color="auto"/>
                                                <w:bottom w:val="none" w:sz="0" w:space="0" w:color="auto"/>
                                                <w:right w:val="none" w:sz="0" w:space="0" w:color="auto"/>
                                              </w:divBdr>
                                              <w:divsChild>
                                                <w:div w:id="651181438">
                                                  <w:marLeft w:val="0"/>
                                                  <w:marRight w:val="0"/>
                                                  <w:marTop w:val="0"/>
                                                  <w:marBottom w:val="0"/>
                                                  <w:divBdr>
                                                    <w:top w:val="none" w:sz="0" w:space="0" w:color="auto"/>
                                                    <w:left w:val="none" w:sz="0" w:space="0" w:color="auto"/>
                                                    <w:bottom w:val="none" w:sz="0" w:space="0" w:color="auto"/>
                                                    <w:right w:val="none" w:sz="0" w:space="0" w:color="auto"/>
                                                  </w:divBdr>
                                                  <w:divsChild>
                                                    <w:div w:id="1354183428">
                                                      <w:marLeft w:val="0"/>
                                                      <w:marRight w:val="0"/>
                                                      <w:marTop w:val="0"/>
                                                      <w:marBottom w:val="0"/>
                                                      <w:divBdr>
                                                        <w:top w:val="none" w:sz="0" w:space="0" w:color="auto"/>
                                                        <w:left w:val="none" w:sz="0" w:space="0" w:color="auto"/>
                                                        <w:bottom w:val="none" w:sz="0" w:space="0" w:color="auto"/>
                                                        <w:right w:val="none" w:sz="0" w:space="0" w:color="auto"/>
                                                      </w:divBdr>
                                                      <w:divsChild>
                                                        <w:div w:id="2033072131">
                                                          <w:marLeft w:val="0"/>
                                                          <w:marRight w:val="0"/>
                                                          <w:marTop w:val="0"/>
                                                          <w:marBottom w:val="0"/>
                                                          <w:divBdr>
                                                            <w:top w:val="none" w:sz="0" w:space="0" w:color="auto"/>
                                                            <w:left w:val="none" w:sz="0" w:space="0" w:color="auto"/>
                                                            <w:bottom w:val="none" w:sz="0" w:space="0" w:color="auto"/>
                                                            <w:right w:val="none" w:sz="0" w:space="0" w:color="auto"/>
                                                          </w:divBdr>
                                                          <w:divsChild>
                                                            <w:div w:id="630206607">
                                                              <w:marLeft w:val="0"/>
                                                              <w:marRight w:val="0"/>
                                                              <w:marTop w:val="0"/>
                                                              <w:marBottom w:val="0"/>
                                                              <w:divBdr>
                                                                <w:top w:val="none" w:sz="0" w:space="0" w:color="auto"/>
                                                                <w:left w:val="none" w:sz="0" w:space="0" w:color="auto"/>
                                                                <w:bottom w:val="none" w:sz="0" w:space="0" w:color="auto"/>
                                                                <w:right w:val="none" w:sz="0" w:space="0" w:color="auto"/>
                                                              </w:divBdr>
                                                              <w:divsChild>
                                                                <w:div w:id="2114979384">
                                                                  <w:marLeft w:val="0"/>
                                                                  <w:marRight w:val="0"/>
                                                                  <w:marTop w:val="0"/>
                                                                  <w:marBottom w:val="0"/>
                                                                  <w:divBdr>
                                                                    <w:top w:val="none" w:sz="0" w:space="0" w:color="auto"/>
                                                                    <w:left w:val="none" w:sz="0" w:space="0" w:color="auto"/>
                                                                    <w:bottom w:val="none" w:sz="0" w:space="0" w:color="auto"/>
                                                                    <w:right w:val="none" w:sz="0" w:space="0" w:color="auto"/>
                                                                  </w:divBdr>
                                                                  <w:divsChild>
                                                                    <w:div w:id="1455901157">
                                                                      <w:marLeft w:val="0"/>
                                                                      <w:marRight w:val="0"/>
                                                                      <w:marTop w:val="0"/>
                                                                      <w:marBottom w:val="0"/>
                                                                      <w:divBdr>
                                                                        <w:top w:val="none" w:sz="0" w:space="0" w:color="auto"/>
                                                                        <w:left w:val="none" w:sz="0" w:space="0" w:color="auto"/>
                                                                        <w:bottom w:val="none" w:sz="0" w:space="0" w:color="auto"/>
                                                                        <w:right w:val="none" w:sz="0" w:space="0" w:color="auto"/>
                                                                      </w:divBdr>
                                                                      <w:divsChild>
                                                                        <w:div w:id="75248252">
                                                                          <w:marLeft w:val="0"/>
                                                                          <w:marRight w:val="0"/>
                                                                          <w:marTop w:val="0"/>
                                                                          <w:marBottom w:val="0"/>
                                                                          <w:divBdr>
                                                                            <w:top w:val="none" w:sz="0" w:space="0" w:color="auto"/>
                                                                            <w:left w:val="none" w:sz="0" w:space="0" w:color="auto"/>
                                                                            <w:bottom w:val="none" w:sz="0" w:space="0" w:color="auto"/>
                                                                            <w:right w:val="none" w:sz="0" w:space="0" w:color="auto"/>
                                                                          </w:divBdr>
                                                                          <w:divsChild>
                                                                            <w:div w:id="1790929013">
                                                                              <w:marLeft w:val="0"/>
                                                                              <w:marRight w:val="0"/>
                                                                              <w:marTop w:val="0"/>
                                                                              <w:marBottom w:val="0"/>
                                                                              <w:divBdr>
                                                                                <w:top w:val="none" w:sz="0" w:space="0" w:color="auto"/>
                                                                                <w:left w:val="none" w:sz="0" w:space="0" w:color="auto"/>
                                                                                <w:bottom w:val="none" w:sz="0" w:space="0" w:color="auto"/>
                                                                                <w:right w:val="none" w:sz="0" w:space="0" w:color="auto"/>
                                                                              </w:divBdr>
                                                                              <w:divsChild>
                                                                                <w:div w:id="18904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97265">
      <w:bodyDiv w:val="1"/>
      <w:marLeft w:val="0"/>
      <w:marRight w:val="0"/>
      <w:marTop w:val="0"/>
      <w:marBottom w:val="0"/>
      <w:divBdr>
        <w:top w:val="none" w:sz="0" w:space="0" w:color="auto"/>
        <w:left w:val="none" w:sz="0" w:space="0" w:color="auto"/>
        <w:bottom w:val="none" w:sz="0" w:space="0" w:color="auto"/>
        <w:right w:val="none" w:sz="0" w:space="0" w:color="auto"/>
      </w:divBdr>
    </w:div>
    <w:div w:id="460271464">
      <w:bodyDiv w:val="1"/>
      <w:marLeft w:val="0"/>
      <w:marRight w:val="0"/>
      <w:marTop w:val="0"/>
      <w:marBottom w:val="0"/>
      <w:divBdr>
        <w:top w:val="none" w:sz="0" w:space="0" w:color="auto"/>
        <w:left w:val="none" w:sz="0" w:space="0" w:color="auto"/>
        <w:bottom w:val="none" w:sz="0" w:space="0" w:color="auto"/>
        <w:right w:val="none" w:sz="0" w:space="0" w:color="auto"/>
      </w:divBdr>
    </w:div>
    <w:div w:id="539708794">
      <w:bodyDiv w:val="1"/>
      <w:marLeft w:val="0"/>
      <w:marRight w:val="0"/>
      <w:marTop w:val="0"/>
      <w:marBottom w:val="0"/>
      <w:divBdr>
        <w:top w:val="none" w:sz="0" w:space="0" w:color="auto"/>
        <w:left w:val="none" w:sz="0" w:space="0" w:color="auto"/>
        <w:bottom w:val="none" w:sz="0" w:space="0" w:color="auto"/>
        <w:right w:val="none" w:sz="0" w:space="0" w:color="auto"/>
      </w:divBdr>
      <w:divsChild>
        <w:div w:id="684554970">
          <w:marLeft w:val="0"/>
          <w:marRight w:val="0"/>
          <w:marTop w:val="0"/>
          <w:marBottom w:val="0"/>
          <w:divBdr>
            <w:top w:val="none" w:sz="0" w:space="0" w:color="auto"/>
            <w:left w:val="none" w:sz="0" w:space="0" w:color="auto"/>
            <w:bottom w:val="none" w:sz="0" w:space="0" w:color="auto"/>
            <w:right w:val="none" w:sz="0" w:space="0" w:color="auto"/>
          </w:divBdr>
          <w:divsChild>
            <w:div w:id="814419837">
              <w:marLeft w:val="0"/>
              <w:marRight w:val="0"/>
              <w:marTop w:val="0"/>
              <w:marBottom w:val="0"/>
              <w:divBdr>
                <w:top w:val="none" w:sz="0" w:space="0" w:color="auto"/>
                <w:left w:val="none" w:sz="0" w:space="0" w:color="auto"/>
                <w:bottom w:val="none" w:sz="0" w:space="0" w:color="auto"/>
                <w:right w:val="none" w:sz="0" w:space="0" w:color="auto"/>
              </w:divBdr>
              <w:divsChild>
                <w:div w:id="611867335">
                  <w:marLeft w:val="0"/>
                  <w:marRight w:val="0"/>
                  <w:marTop w:val="0"/>
                  <w:marBottom w:val="0"/>
                  <w:divBdr>
                    <w:top w:val="none" w:sz="0" w:space="0" w:color="auto"/>
                    <w:left w:val="none" w:sz="0" w:space="0" w:color="auto"/>
                    <w:bottom w:val="none" w:sz="0" w:space="0" w:color="auto"/>
                    <w:right w:val="none" w:sz="0" w:space="0" w:color="auto"/>
                  </w:divBdr>
                  <w:divsChild>
                    <w:div w:id="1234897635">
                      <w:marLeft w:val="0"/>
                      <w:marRight w:val="0"/>
                      <w:marTop w:val="0"/>
                      <w:marBottom w:val="0"/>
                      <w:divBdr>
                        <w:top w:val="none" w:sz="0" w:space="0" w:color="auto"/>
                        <w:left w:val="none" w:sz="0" w:space="0" w:color="auto"/>
                        <w:bottom w:val="none" w:sz="0" w:space="0" w:color="auto"/>
                        <w:right w:val="none" w:sz="0" w:space="0" w:color="auto"/>
                      </w:divBdr>
                      <w:divsChild>
                        <w:div w:id="1509448298">
                          <w:marLeft w:val="0"/>
                          <w:marRight w:val="0"/>
                          <w:marTop w:val="0"/>
                          <w:marBottom w:val="0"/>
                          <w:divBdr>
                            <w:top w:val="none" w:sz="0" w:space="0" w:color="auto"/>
                            <w:left w:val="none" w:sz="0" w:space="0" w:color="auto"/>
                            <w:bottom w:val="none" w:sz="0" w:space="0" w:color="auto"/>
                            <w:right w:val="none" w:sz="0" w:space="0" w:color="auto"/>
                          </w:divBdr>
                          <w:divsChild>
                            <w:div w:id="2078747883">
                              <w:marLeft w:val="0"/>
                              <w:marRight w:val="0"/>
                              <w:marTop w:val="0"/>
                              <w:marBottom w:val="0"/>
                              <w:divBdr>
                                <w:top w:val="none" w:sz="0" w:space="0" w:color="auto"/>
                                <w:left w:val="none" w:sz="0" w:space="0" w:color="auto"/>
                                <w:bottom w:val="none" w:sz="0" w:space="0" w:color="auto"/>
                                <w:right w:val="none" w:sz="0" w:space="0" w:color="auto"/>
                              </w:divBdr>
                              <w:divsChild>
                                <w:div w:id="649746238">
                                  <w:marLeft w:val="0"/>
                                  <w:marRight w:val="0"/>
                                  <w:marTop w:val="0"/>
                                  <w:marBottom w:val="0"/>
                                  <w:divBdr>
                                    <w:top w:val="none" w:sz="0" w:space="0" w:color="auto"/>
                                    <w:left w:val="none" w:sz="0" w:space="0" w:color="auto"/>
                                    <w:bottom w:val="none" w:sz="0" w:space="0" w:color="auto"/>
                                    <w:right w:val="none" w:sz="0" w:space="0" w:color="auto"/>
                                  </w:divBdr>
                                  <w:divsChild>
                                    <w:div w:id="1988244778">
                                      <w:marLeft w:val="0"/>
                                      <w:marRight w:val="0"/>
                                      <w:marTop w:val="0"/>
                                      <w:marBottom w:val="0"/>
                                      <w:divBdr>
                                        <w:top w:val="none" w:sz="0" w:space="0" w:color="auto"/>
                                        <w:left w:val="none" w:sz="0" w:space="0" w:color="auto"/>
                                        <w:bottom w:val="none" w:sz="0" w:space="0" w:color="auto"/>
                                        <w:right w:val="none" w:sz="0" w:space="0" w:color="auto"/>
                                      </w:divBdr>
                                      <w:divsChild>
                                        <w:div w:id="1777480701">
                                          <w:marLeft w:val="0"/>
                                          <w:marRight w:val="0"/>
                                          <w:marTop w:val="0"/>
                                          <w:marBottom w:val="0"/>
                                          <w:divBdr>
                                            <w:top w:val="none" w:sz="0" w:space="0" w:color="auto"/>
                                            <w:left w:val="none" w:sz="0" w:space="0" w:color="auto"/>
                                            <w:bottom w:val="none" w:sz="0" w:space="0" w:color="auto"/>
                                            <w:right w:val="none" w:sz="0" w:space="0" w:color="auto"/>
                                          </w:divBdr>
                                          <w:divsChild>
                                            <w:div w:id="1137648815">
                                              <w:marLeft w:val="0"/>
                                              <w:marRight w:val="0"/>
                                              <w:marTop w:val="0"/>
                                              <w:marBottom w:val="0"/>
                                              <w:divBdr>
                                                <w:top w:val="none" w:sz="0" w:space="0" w:color="auto"/>
                                                <w:left w:val="none" w:sz="0" w:space="0" w:color="auto"/>
                                                <w:bottom w:val="none" w:sz="0" w:space="0" w:color="auto"/>
                                                <w:right w:val="none" w:sz="0" w:space="0" w:color="auto"/>
                                              </w:divBdr>
                                              <w:divsChild>
                                                <w:div w:id="650064344">
                                                  <w:marLeft w:val="0"/>
                                                  <w:marRight w:val="0"/>
                                                  <w:marTop w:val="0"/>
                                                  <w:marBottom w:val="0"/>
                                                  <w:divBdr>
                                                    <w:top w:val="none" w:sz="0" w:space="0" w:color="auto"/>
                                                    <w:left w:val="none" w:sz="0" w:space="0" w:color="auto"/>
                                                    <w:bottom w:val="none" w:sz="0" w:space="0" w:color="auto"/>
                                                    <w:right w:val="none" w:sz="0" w:space="0" w:color="auto"/>
                                                  </w:divBdr>
                                                  <w:divsChild>
                                                    <w:div w:id="128346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908">
          <w:marLeft w:val="0"/>
          <w:marRight w:val="0"/>
          <w:marTop w:val="0"/>
          <w:marBottom w:val="0"/>
          <w:divBdr>
            <w:top w:val="none" w:sz="0" w:space="0" w:color="auto"/>
            <w:left w:val="none" w:sz="0" w:space="0" w:color="auto"/>
            <w:bottom w:val="none" w:sz="0" w:space="0" w:color="auto"/>
            <w:right w:val="none" w:sz="0" w:space="0" w:color="auto"/>
          </w:divBdr>
          <w:divsChild>
            <w:div w:id="671106348">
              <w:marLeft w:val="0"/>
              <w:marRight w:val="0"/>
              <w:marTop w:val="0"/>
              <w:marBottom w:val="0"/>
              <w:divBdr>
                <w:top w:val="none" w:sz="0" w:space="0" w:color="auto"/>
                <w:left w:val="none" w:sz="0" w:space="0" w:color="auto"/>
                <w:bottom w:val="none" w:sz="0" w:space="0" w:color="auto"/>
                <w:right w:val="none" w:sz="0" w:space="0" w:color="auto"/>
              </w:divBdr>
              <w:divsChild>
                <w:div w:id="1011179584">
                  <w:marLeft w:val="0"/>
                  <w:marRight w:val="0"/>
                  <w:marTop w:val="0"/>
                  <w:marBottom w:val="0"/>
                  <w:divBdr>
                    <w:top w:val="none" w:sz="0" w:space="0" w:color="auto"/>
                    <w:left w:val="none" w:sz="0" w:space="0" w:color="auto"/>
                    <w:bottom w:val="none" w:sz="0" w:space="0" w:color="auto"/>
                    <w:right w:val="none" w:sz="0" w:space="0" w:color="auto"/>
                  </w:divBdr>
                  <w:divsChild>
                    <w:div w:id="163325392">
                      <w:marLeft w:val="0"/>
                      <w:marRight w:val="0"/>
                      <w:marTop w:val="0"/>
                      <w:marBottom w:val="0"/>
                      <w:divBdr>
                        <w:top w:val="none" w:sz="0" w:space="0" w:color="auto"/>
                        <w:left w:val="none" w:sz="0" w:space="0" w:color="auto"/>
                        <w:bottom w:val="none" w:sz="0" w:space="0" w:color="auto"/>
                        <w:right w:val="none" w:sz="0" w:space="0" w:color="auto"/>
                      </w:divBdr>
                      <w:divsChild>
                        <w:div w:id="73934491">
                          <w:marLeft w:val="0"/>
                          <w:marRight w:val="0"/>
                          <w:marTop w:val="0"/>
                          <w:marBottom w:val="0"/>
                          <w:divBdr>
                            <w:top w:val="none" w:sz="0" w:space="0" w:color="auto"/>
                            <w:left w:val="none" w:sz="0" w:space="0" w:color="auto"/>
                            <w:bottom w:val="none" w:sz="0" w:space="0" w:color="auto"/>
                            <w:right w:val="none" w:sz="0" w:space="0" w:color="auto"/>
                          </w:divBdr>
                          <w:divsChild>
                            <w:div w:id="936475240">
                              <w:marLeft w:val="0"/>
                              <w:marRight w:val="0"/>
                              <w:marTop w:val="0"/>
                              <w:marBottom w:val="0"/>
                              <w:divBdr>
                                <w:top w:val="none" w:sz="0" w:space="0" w:color="auto"/>
                                <w:left w:val="none" w:sz="0" w:space="0" w:color="auto"/>
                                <w:bottom w:val="none" w:sz="0" w:space="0" w:color="auto"/>
                                <w:right w:val="none" w:sz="0" w:space="0" w:color="auto"/>
                              </w:divBdr>
                              <w:divsChild>
                                <w:div w:id="395278032">
                                  <w:marLeft w:val="0"/>
                                  <w:marRight w:val="0"/>
                                  <w:marTop w:val="0"/>
                                  <w:marBottom w:val="0"/>
                                  <w:divBdr>
                                    <w:top w:val="none" w:sz="0" w:space="0" w:color="auto"/>
                                    <w:left w:val="none" w:sz="0" w:space="0" w:color="auto"/>
                                    <w:bottom w:val="none" w:sz="0" w:space="0" w:color="auto"/>
                                    <w:right w:val="none" w:sz="0" w:space="0" w:color="auto"/>
                                  </w:divBdr>
                                  <w:divsChild>
                                    <w:div w:id="1374113948">
                                      <w:marLeft w:val="0"/>
                                      <w:marRight w:val="0"/>
                                      <w:marTop w:val="0"/>
                                      <w:marBottom w:val="0"/>
                                      <w:divBdr>
                                        <w:top w:val="none" w:sz="0" w:space="0" w:color="auto"/>
                                        <w:left w:val="none" w:sz="0" w:space="0" w:color="auto"/>
                                        <w:bottom w:val="none" w:sz="0" w:space="0" w:color="auto"/>
                                        <w:right w:val="none" w:sz="0" w:space="0" w:color="auto"/>
                                      </w:divBdr>
                                      <w:divsChild>
                                        <w:div w:id="1271864210">
                                          <w:marLeft w:val="0"/>
                                          <w:marRight w:val="0"/>
                                          <w:marTop w:val="0"/>
                                          <w:marBottom w:val="0"/>
                                          <w:divBdr>
                                            <w:top w:val="none" w:sz="0" w:space="0" w:color="auto"/>
                                            <w:left w:val="none" w:sz="0" w:space="0" w:color="auto"/>
                                            <w:bottom w:val="none" w:sz="0" w:space="0" w:color="auto"/>
                                            <w:right w:val="none" w:sz="0" w:space="0" w:color="auto"/>
                                          </w:divBdr>
                                          <w:divsChild>
                                            <w:div w:id="1432700478">
                                              <w:marLeft w:val="0"/>
                                              <w:marRight w:val="0"/>
                                              <w:marTop w:val="0"/>
                                              <w:marBottom w:val="0"/>
                                              <w:divBdr>
                                                <w:top w:val="none" w:sz="0" w:space="0" w:color="auto"/>
                                                <w:left w:val="none" w:sz="0" w:space="0" w:color="auto"/>
                                                <w:bottom w:val="none" w:sz="0" w:space="0" w:color="auto"/>
                                                <w:right w:val="none" w:sz="0" w:space="0" w:color="auto"/>
                                              </w:divBdr>
                                              <w:divsChild>
                                                <w:div w:id="657418186">
                                                  <w:marLeft w:val="0"/>
                                                  <w:marRight w:val="0"/>
                                                  <w:marTop w:val="0"/>
                                                  <w:marBottom w:val="0"/>
                                                  <w:divBdr>
                                                    <w:top w:val="none" w:sz="0" w:space="0" w:color="auto"/>
                                                    <w:left w:val="none" w:sz="0" w:space="0" w:color="auto"/>
                                                    <w:bottom w:val="none" w:sz="0" w:space="0" w:color="auto"/>
                                                    <w:right w:val="none" w:sz="0" w:space="0" w:color="auto"/>
                                                  </w:divBdr>
                                                  <w:divsChild>
                                                    <w:div w:id="5678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152048">
          <w:marLeft w:val="0"/>
          <w:marRight w:val="0"/>
          <w:marTop w:val="0"/>
          <w:marBottom w:val="0"/>
          <w:divBdr>
            <w:top w:val="none" w:sz="0" w:space="0" w:color="auto"/>
            <w:left w:val="none" w:sz="0" w:space="0" w:color="auto"/>
            <w:bottom w:val="none" w:sz="0" w:space="0" w:color="auto"/>
            <w:right w:val="none" w:sz="0" w:space="0" w:color="auto"/>
          </w:divBdr>
          <w:divsChild>
            <w:div w:id="964120239">
              <w:marLeft w:val="0"/>
              <w:marRight w:val="0"/>
              <w:marTop w:val="0"/>
              <w:marBottom w:val="0"/>
              <w:divBdr>
                <w:top w:val="none" w:sz="0" w:space="0" w:color="auto"/>
                <w:left w:val="none" w:sz="0" w:space="0" w:color="auto"/>
                <w:bottom w:val="none" w:sz="0" w:space="0" w:color="auto"/>
                <w:right w:val="none" w:sz="0" w:space="0" w:color="auto"/>
              </w:divBdr>
              <w:divsChild>
                <w:div w:id="1720321179">
                  <w:marLeft w:val="0"/>
                  <w:marRight w:val="0"/>
                  <w:marTop w:val="0"/>
                  <w:marBottom w:val="0"/>
                  <w:divBdr>
                    <w:top w:val="none" w:sz="0" w:space="0" w:color="auto"/>
                    <w:left w:val="none" w:sz="0" w:space="0" w:color="auto"/>
                    <w:bottom w:val="none" w:sz="0" w:space="0" w:color="auto"/>
                    <w:right w:val="none" w:sz="0" w:space="0" w:color="auto"/>
                  </w:divBdr>
                  <w:divsChild>
                    <w:div w:id="1727946334">
                      <w:marLeft w:val="0"/>
                      <w:marRight w:val="0"/>
                      <w:marTop w:val="0"/>
                      <w:marBottom w:val="0"/>
                      <w:divBdr>
                        <w:top w:val="none" w:sz="0" w:space="0" w:color="auto"/>
                        <w:left w:val="none" w:sz="0" w:space="0" w:color="auto"/>
                        <w:bottom w:val="none" w:sz="0" w:space="0" w:color="auto"/>
                        <w:right w:val="none" w:sz="0" w:space="0" w:color="auto"/>
                      </w:divBdr>
                      <w:divsChild>
                        <w:div w:id="243030589">
                          <w:marLeft w:val="0"/>
                          <w:marRight w:val="0"/>
                          <w:marTop w:val="0"/>
                          <w:marBottom w:val="0"/>
                          <w:divBdr>
                            <w:top w:val="none" w:sz="0" w:space="0" w:color="auto"/>
                            <w:left w:val="none" w:sz="0" w:space="0" w:color="auto"/>
                            <w:bottom w:val="none" w:sz="0" w:space="0" w:color="auto"/>
                            <w:right w:val="none" w:sz="0" w:space="0" w:color="auto"/>
                          </w:divBdr>
                          <w:divsChild>
                            <w:div w:id="2128431193">
                              <w:marLeft w:val="0"/>
                              <w:marRight w:val="0"/>
                              <w:marTop w:val="0"/>
                              <w:marBottom w:val="0"/>
                              <w:divBdr>
                                <w:top w:val="none" w:sz="0" w:space="0" w:color="auto"/>
                                <w:left w:val="none" w:sz="0" w:space="0" w:color="auto"/>
                                <w:bottom w:val="none" w:sz="0" w:space="0" w:color="auto"/>
                                <w:right w:val="none" w:sz="0" w:space="0" w:color="auto"/>
                              </w:divBdr>
                              <w:divsChild>
                                <w:div w:id="523861077">
                                  <w:marLeft w:val="0"/>
                                  <w:marRight w:val="0"/>
                                  <w:marTop w:val="0"/>
                                  <w:marBottom w:val="0"/>
                                  <w:divBdr>
                                    <w:top w:val="none" w:sz="0" w:space="0" w:color="auto"/>
                                    <w:left w:val="none" w:sz="0" w:space="0" w:color="auto"/>
                                    <w:bottom w:val="none" w:sz="0" w:space="0" w:color="auto"/>
                                    <w:right w:val="none" w:sz="0" w:space="0" w:color="auto"/>
                                  </w:divBdr>
                                  <w:divsChild>
                                    <w:div w:id="1853227656">
                                      <w:marLeft w:val="0"/>
                                      <w:marRight w:val="0"/>
                                      <w:marTop w:val="0"/>
                                      <w:marBottom w:val="0"/>
                                      <w:divBdr>
                                        <w:top w:val="none" w:sz="0" w:space="0" w:color="auto"/>
                                        <w:left w:val="none" w:sz="0" w:space="0" w:color="auto"/>
                                        <w:bottom w:val="none" w:sz="0" w:space="0" w:color="auto"/>
                                        <w:right w:val="none" w:sz="0" w:space="0" w:color="auto"/>
                                      </w:divBdr>
                                      <w:divsChild>
                                        <w:div w:id="904074171">
                                          <w:marLeft w:val="0"/>
                                          <w:marRight w:val="0"/>
                                          <w:marTop w:val="0"/>
                                          <w:marBottom w:val="0"/>
                                          <w:divBdr>
                                            <w:top w:val="none" w:sz="0" w:space="0" w:color="auto"/>
                                            <w:left w:val="none" w:sz="0" w:space="0" w:color="auto"/>
                                            <w:bottom w:val="none" w:sz="0" w:space="0" w:color="auto"/>
                                            <w:right w:val="none" w:sz="0" w:space="0" w:color="auto"/>
                                          </w:divBdr>
                                          <w:divsChild>
                                            <w:div w:id="1094324256">
                                              <w:marLeft w:val="0"/>
                                              <w:marRight w:val="0"/>
                                              <w:marTop w:val="0"/>
                                              <w:marBottom w:val="0"/>
                                              <w:divBdr>
                                                <w:top w:val="none" w:sz="0" w:space="0" w:color="auto"/>
                                                <w:left w:val="none" w:sz="0" w:space="0" w:color="auto"/>
                                                <w:bottom w:val="none" w:sz="0" w:space="0" w:color="auto"/>
                                                <w:right w:val="none" w:sz="0" w:space="0" w:color="auto"/>
                                              </w:divBdr>
                                              <w:divsChild>
                                                <w:div w:id="1320041498">
                                                  <w:marLeft w:val="0"/>
                                                  <w:marRight w:val="0"/>
                                                  <w:marTop w:val="0"/>
                                                  <w:marBottom w:val="0"/>
                                                  <w:divBdr>
                                                    <w:top w:val="none" w:sz="0" w:space="0" w:color="auto"/>
                                                    <w:left w:val="none" w:sz="0" w:space="0" w:color="auto"/>
                                                    <w:bottom w:val="none" w:sz="0" w:space="0" w:color="auto"/>
                                                    <w:right w:val="none" w:sz="0" w:space="0" w:color="auto"/>
                                                  </w:divBdr>
                                                  <w:divsChild>
                                                    <w:div w:id="5108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16626">
      <w:bodyDiv w:val="1"/>
      <w:marLeft w:val="0"/>
      <w:marRight w:val="0"/>
      <w:marTop w:val="0"/>
      <w:marBottom w:val="0"/>
      <w:divBdr>
        <w:top w:val="none" w:sz="0" w:space="0" w:color="auto"/>
        <w:left w:val="none" w:sz="0" w:space="0" w:color="auto"/>
        <w:bottom w:val="none" w:sz="0" w:space="0" w:color="auto"/>
        <w:right w:val="none" w:sz="0" w:space="0" w:color="auto"/>
      </w:divBdr>
    </w:div>
    <w:div w:id="1045567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AVallecillo/InformeBibliometrico202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30</Pages>
  <Words>12227</Words>
  <Characters>69697</Characters>
  <Application>Microsoft Office Word</Application>
  <DocSecurity>0</DocSecurity>
  <Lines>580</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Antonio Vallecillo</cp:lastModifiedBy>
  <cp:revision>19</cp:revision>
  <dcterms:created xsi:type="dcterms:W3CDTF">2026-05-12T16:25:00Z</dcterms:created>
  <dcterms:modified xsi:type="dcterms:W3CDTF">2026-05-12T21:42:00Z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ce2478d1-77fc-4cf0-8b08-735e7f3a1a13</vt:lpwstr>
  </property>
</Properties>
</file>