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2E344" w14:textId="77777777" w:rsidR="00251BBB" w:rsidRDefault="00251BBB">
      <w:pPr>
        <w:spacing w:before="80" w:after="80"/>
      </w:pPr>
    </w:p>
    <w:p w14:paraId="4C5568D1" w14:textId="77777777" w:rsidR="00603696" w:rsidRPr="000B4727" w:rsidRDefault="0047653D">
      <w:pPr>
        <w:spacing w:after="80"/>
        <w:jc w:val="center"/>
        <w:rPr>
          <w:lang w:val="es-ES"/>
        </w:rPr>
      </w:pPr>
      <w:r>
        <w:rPr>
          <w:b/>
          <w:bCs/>
          <w:color w:val="1F4E79"/>
          <w:sz w:val="40"/>
          <w:szCs w:val="40"/>
          <w:lang w:val="es-ES"/>
        </w:rPr>
        <w:t>PRESENCIA ESPAÑOLA EN CONGRESOS INTERNACIONALES DE INFORMÁTICA</w:t>
      </w:r>
    </w:p>
    <w:p w14:paraId="03A2EDD9" w14:textId="77777777" w:rsidR="00603696" w:rsidRPr="000B4727" w:rsidRDefault="0047653D">
      <w:pPr>
        <w:spacing w:before="80" w:after="80"/>
        <w:jc w:val="center"/>
        <w:rPr>
          <w:lang w:val="es-ES"/>
        </w:rPr>
      </w:pPr>
      <w:r>
        <w:rPr>
          <w:i/>
          <w:iCs/>
          <w:color w:val="2E75B6"/>
          <w:sz w:val="26"/>
          <w:szCs w:val="26"/>
          <w:lang w:val="es-ES"/>
        </w:rPr>
        <w:t>Análisis bibliométrico sobre el corpus CORE/ICORE 2026 A* y A</w:t>
      </w:r>
    </w:p>
    <w:p w14:paraId="1C8B6218" w14:textId="77777777" w:rsidR="00603696" w:rsidRDefault="0047653D">
      <w:pPr>
        <w:spacing w:before="60" w:after="60"/>
        <w:jc w:val="center"/>
        <w:rPr>
          <w:color w:val="444444"/>
          <w:sz w:val="22"/>
          <w:szCs w:val="22"/>
          <w:lang w:val="es-ES"/>
        </w:rPr>
      </w:pPr>
      <w:r>
        <w:rPr>
          <w:color w:val="444444"/>
          <w:sz w:val="22"/>
          <w:szCs w:val="22"/>
          <w:lang w:val="es-ES"/>
        </w:rPr>
        <w:t xml:space="preserve">Período 2001–2025 </w:t>
      </w:r>
    </w:p>
    <w:p w14:paraId="2A3EF867" w14:textId="77777777" w:rsidR="001835A7" w:rsidRDefault="001835A7">
      <w:pPr>
        <w:spacing w:before="60" w:after="60"/>
        <w:jc w:val="center"/>
        <w:rPr>
          <w:color w:val="444444"/>
          <w:sz w:val="22"/>
          <w:szCs w:val="22"/>
          <w:lang w:val="es-ES"/>
        </w:rPr>
      </w:pPr>
    </w:p>
    <w:p w14:paraId="4CCC5E69" w14:textId="77777777" w:rsidR="00603696" w:rsidRPr="000B4727" w:rsidRDefault="0047653D">
      <w:pPr>
        <w:pStyle w:val="Ttulo1"/>
        <w:pBdr>
          <w:bottom w:val="single" w:sz="6" w:space="4" w:color="2E75B6"/>
        </w:pBdr>
        <w:rPr>
          <w:lang w:val="es-ES"/>
        </w:rPr>
      </w:pPr>
      <w:r>
        <w:rPr>
          <w:lang w:val="es-ES"/>
        </w:rPr>
        <w:t>Resumen ejecutivo</w:t>
      </w:r>
    </w:p>
    <w:p w14:paraId="574EB790" w14:textId="77777777" w:rsidR="00603696" w:rsidRPr="000B4727" w:rsidRDefault="0047653D" w:rsidP="00346428">
      <w:pPr>
        <w:spacing w:before="60" w:after="100"/>
        <w:jc w:val="both"/>
        <w:rPr>
          <w:lang w:val="es-ES"/>
        </w:rPr>
      </w:pPr>
      <w:r>
        <w:rPr>
          <w:color w:val="000000"/>
          <w:lang w:val="es-ES"/>
        </w:rPr>
        <w:t>Este informe analiza la presencia española en 170 congresos internacionales de informática clasificados como A* o A en CORE/ICORE 2026 durante el período 2001–2025. Los resultados descriptivos han sido obtenidos mediante un pipeline bibliométrico reproducible. Los datos primarios proceden de DBLP, OpenAlex, CrossRef, DROPS/LIPIcs, OpenReview y Semantic Scholar. El corpus contiene 535.144 artículos de actas principales obtenidos de DBLP, con una cobertura acumulada de afiliaciones del 84,56 % (452.515 artículos con al menos un país identificado).</w:t>
      </w:r>
    </w:p>
    <w:p w14:paraId="01E4EBDA" w14:textId="77777777" w:rsidR="00603696" w:rsidRPr="00B1406F" w:rsidRDefault="0047653D" w:rsidP="00346428">
      <w:pPr>
        <w:spacing w:before="60" w:after="100"/>
        <w:jc w:val="both"/>
        <w:rPr>
          <w:lang w:val="es-ES"/>
        </w:rPr>
      </w:pPr>
      <w:r>
        <w:rPr>
          <w:color w:val="000000"/>
          <w:lang w:val="es-ES"/>
        </w:rPr>
        <w:t>Los principales resultados del informe son los siguientes:</w:t>
      </w:r>
    </w:p>
    <w:p w14:paraId="4638CA2F" w14:textId="77777777" w:rsidR="001835A7" w:rsidRDefault="0047653D" w:rsidP="001835A7">
      <w:pPr>
        <w:pStyle w:val="Prrafodelista"/>
        <w:numPr>
          <w:ilvl w:val="0"/>
          <w:numId w:val="5"/>
        </w:numPr>
        <w:spacing w:before="40" w:after="40"/>
        <w:jc w:val="both"/>
        <w:rPr>
          <w:lang w:val="es-ES"/>
        </w:rPr>
      </w:pPr>
      <w:r>
        <w:rPr>
          <w:lang w:val="es-ES"/>
        </w:rPr>
        <w:t>España registra 8.082 artículos con al menos un autor afiliado a una institución española en el conjunto del período 2001–2025.</w:t>
      </w:r>
    </w:p>
    <w:p w14:paraId="0BB14B91" w14:textId="77777777" w:rsidR="00B7125C" w:rsidRPr="001835A7" w:rsidRDefault="000B3501" w:rsidP="001835A7">
      <w:pPr>
        <w:pStyle w:val="Prrafodelista"/>
        <w:numPr>
          <w:ilvl w:val="0"/>
          <w:numId w:val="5"/>
        </w:numPr>
        <w:spacing w:before="40" w:after="40"/>
        <w:jc w:val="both"/>
        <w:rPr>
          <w:lang w:val="es-ES"/>
        </w:rPr>
      </w:pPr>
      <w:r>
        <w:rPr>
          <w:lang w:val="es-ES"/>
        </w:rPr>
        <w:t>El volumen absoluto de artículos españoles crece entre el inicio y el final del período (1.990 en 2021–2025 frente a 967 en 2001–2005), pero no de forma monótona: se observa una caída intermedia de 1.909 artículos en 2011–2015 a 1.536 en 2016–2020. La pérdida de cuota europea refleja que el bloque UE27+RU —y en particular Reino Unido y Alemania— ha crecido más rápidamente que España en este corpus durante la última década.</w:t>
      </w:r>
    </w:p>
    <w:p w14:paraId="2BAC9FAA" w14:textId="77777777" w:rsidR="00603696" w:rsidRPr="000B4727" w:rsidRDefault="0047653D" w:rsidP="00346428">
      <w:pPr>
        <w:pStyle w:val="Prrafodelista"/>
        <w:numPr>
          <w:ilvl w:val="0"/>
          <w:numId w:val="5"/>
        </w:numPr>
        <w:spacing w:before="40" w:after="40"/>
        <w:jc w:val="both"/>
        <w:rPr>
          <w:lang w:val="es-ES"/>
        </w:rPr>
      </w:pPr>
      <w:r>
        <w:rPr>
          <w:lang w:val="es-ES"/>
        </w:rPr>
        <w:t>La cuota española dentro del bloque UE27+Reino Unido alcanza su máximo en 2006–2010 (7,62 %) y 2011–2015 (7,30 %), y desciende a 4,91 % en 2016–2020 y 4,23 % en 2021–2025.</w:t>
      </w:r>
    </w:p>
    <w:p w14:paraId="18761A1F" w14:textId="77777777" w:rsidR="00603696" w:rsidRPr="000B4727" w:rsidRDefault="0047653D" w:rsidP="00346428">
      <w:pPr>
        <w:pStyle w:val="Prrafodelista"/>
        <w:numPr>
          <w:ilvl w:val="0"/>
          <w:numId w:val="5"/>
        </w:numPr>
        <w:spacing w:before="40" w:after="40"/>
        <w:jc w:val="both"/>
        <w:rPr>
          <w:lang w:val="es-ES"/>
        </w:rPr>
      </w:pPr>
      <w:r>
        <w:rPr>
          <w:lang w:val="es-ES"/>
        </w:rPr>
        <w:t>La posición europea de España pasa del puesto 5.º en 2006–2015 al puesto 8.º en 2021–2025 para el conjunto del corpus.</w:t>
      </w:r>
    </w:p>
    <w:p w14:paraId="05D4D72E" w14:textId="77777777" w:rsidR="00603696" w:rsidRDefault="0047653D" w:rsidP="00346428">
      <w:pPr>
        <w:pStyle w:val="Prrafodelista"/>
        <w:numPr>
          <w:ilvl w:val="0"/>
          <w:numId w:val="5"/>
        </w:numPr>
        <w:spacing w:before="40" w:after="40"/>
        <w:jc w:val="both"/>
      </w:pPr>
      <w:r>
        <w:rPr>
          <w:lang w:val="es-ES"/>
        </w:rPr>
        <w:t xml:space="preserve">En congresos A* la caída relativa es más acusada: del puesto 5.º </w:t>
      </w:r>
      <w:r>
        <w:t>(6,15 %) en 2011–2015 al puesto 9.º (3,50 %) en 2021–2025.</w:t>
      </w:r>
    </w:p>
    <w:p w14:paraId="514FB0DD" w14:textId="77777777" w:rsidR="00603696" w:rsidRPr="000B4727" w:rsidRDefault="0047653D" w:rsidP="00346428">
      <w:pPr>
        <w:pStyle w:val="Prrafodelista"/>
        <w:numPr>
          <w:ilvl w:val="0"/>
          <w:numId w:val="5"/>
        </w:numPr>
        <w:spacing w:before="40" w:after="40"/>
        <w:jc w:val="both"/>
        <w:rPr>
          <w:lang w:val="es-ES"/>
        </w:rPr>
      </w:pPr>
      <w:r>
        <w:rPr>
          <w:lang w:val="es-ES"/>
        </w:rPr>
        <w:t>Reino Unido y Alemania son los países europeos que más aumentan su cuota dentro de UE27+RU; Países Bajos se mantiene estable; Francia, Italia y España pierden cuota relativa.</w:t>
      </w:r>
    </w:p>
    <w:p w14:paraId="7940EE1E" w14:textId="77777777" w:rsidR="00603696" w:rsidRPr="000B4727" w:rsidRDefault="0047653D" w:rsidP="00346428">
      <w:pPr>
        <w:pStyle w:val="Prrafodelista"/>
        <w:numPr>
          <w:ilvl w:val="0"/>
          <w:numId w:val="5"/>
        </w:numPr>
        <w:spacing w:before="40" w:after="40"/>
        <w:jc w:val="both"/>
        <w:rPr>
          <w:lang w:val="es-ES"/>
        </w:rPr>
      </w:pPr>
      <w:r>
        <w:rPr>
          <w:lang w:val="es-ES"/>
        </w:rPr>
        <w:t>La ratio España/Italia desciende de 0,788 en 2006–2010 a 0,489 en 2021–2025.</w:t>
      </w:r>
    </w:p>
    <w:p w14:paraId="4AFBDAF3" w14:textId="77777777" w:rsidR="00BE485A" w:rsidRPr="00BE485A" w:rsidRDefault="0047653D" w:rsidP="00346428">
      <w:pPr>
        <w:pStyle w:val="Prrafodelista"/>
        <w:numPr>
          <w:ilvl w:val="0"/>
          <w:numId w:val="5"/>
        </w:numPr>
        <w:spacing w:before="40" w:after="40"/>
        <w:jc w:val="both"/>
        <w:rPr>
          <w:lang w:val="es-ES"/>
        </w:rPr>
      </w:pPr>
      <w:r>
        <w:rPr>
          <w:lang w:val="es-ES"/>
        </w:rPr>
        <w:t>Por áreas, Redes destaca positivamente: España alcanza el 14,61 % del bloque europeo en 2021–2025 y el 4.º puesto. Tanto Ingeniería del Software como Sistemas, arquitectura y computación conservan posiciones sólidas, con presencias estables y robustas. IA/ML concentra el mayor volumen absoluto, pero muestra pérdida relativa creciente. Teoría registra la caída sostenida más intensa.</w:t>
      </w:r>
    </w:p>
    <w:p w14:paraId="3B0B8567" w14:textId="77777777" w:rsidR="00B7125C" w:rsidRDefault="00B7125C">
      <w:pPr>
        <w:pStyle w:val="Prrafodelista"/>
      </w:pPr>
    </w:p>
    <w:p w14:paraId="44099430" w14:textId="77777777" w:rsidR="00B7125C" w:rsidRPr="001835A7" w:rsidRDefault="000B3501">
      <w:pPr>
        <w:pStyle w:val="Prrafodelista"/>
        <w:rPr>
          <w:lang w:val="es-ES"/>
        </w:rPr>
      </w:pPr>
      <w:r>
        <w:rPr>
          <w:lang w:val="es-ES"/>
        </w:rPr>
        <w:t>La pérdida relativa agregada se mantiene bajo conteo fraccionario, análisis de sensibilidad por cobertura e intervalos bootstrap. La descomposición shift-share muestra que el efecto de composición temática y de nivel existe, pero explica una parte limitada de la caída: la mayor parte del descenso procede de pérdida de cuota española dentro de los propios bloques área-nivel, es decir, dentro de cada combinación de área temática y nivel CORE/ICORE (por ejemplo, IA/ML A*, IA/ML A, Sistemas A* o Sistemas A).</w:t>
      </w:r>
    </w:p>
    <w:p w14:paraId="3E86D220" w14:textId="77777777" w:rsidR="00B7125C" w:rsidRPr="001835A7" w:rsidRDefault="00B7125C">
      <w:pPr>
        <w:rPr>
          <w:lang w:val="es-ES"/>
        </w:rPr>
      </w:pPr>
    </w:p>
    <w:p w14:paraId="5537E38D" w14:textId="77777777" w:rsidR="00B7125C" w:rsidRDefault="000B3501">
      <w:pPr>
        <w:rPr>
          <w:lang w:val="es-ES"/>
        </w:rPr>
      </w:pPr>
      <w:r w:rsidRPr="00C652CB">
        <w:rPr>
          <w:lang w:val="es-ES"/>
        </w:rPr>
        <w:t>El informe ofrece un análisis de presencia bibliométrica, no una medición de impacto, liderazgo científico o productividad normalizada. La versión final incorpora análisis complementarios de robustez: conteo fraccionario, sensibilidad por cobertura, bootstrap por clústeres venue-year, CORE histórico sobre corpus fijo, inflación del denominador europeo, madurez de la ventana 2021-2025, expansión del corpus, colaboración internacional, denominadores alternativos, sensibilidad temática y auditoría de corpus histórico móvil. Quedan como extensiones futuras el impacto por citas, el análisis institucional, el liderazgo por posición de autoría y la normalización sistemática por tamaño del sistema científico.</w:t>
      </w:r>
    </w:p>
    <w:p w14:paraId="5C216E77" w14:textId="77777777" w:rsidR="001835A7" w:rsidRDefault="001835A7">
      <w:pPr>
        <w:rPr>
          <w:b/>
          <w:bCs/>
          <w:color w:val="1F4E79"/>
          <w:sz w:val="28"/>
          <w:szCs w:val="28"/>
          <w:lang w:val="es-ES"/>
        </w:rPr>
      </w:pPr>
      <w:r>
        <w:rPr>
          <w:lang w:val="es-ES"/>
        </w:rPr>
        <w:br w:type="page"/>
      </w:r>
    </w:p>
    <w:p w14:paraId="0997A7B2" w14:textId="77777777" w:rsidR="000B4727" w:rsidRPr="000B4727" w:rsidRDefault="000B4727" w:rsidP="00346428">
      <w:pPr>
        <w:pStyle w:val="Ttulo1"/>
        <w:pBdr>
          <w:bottom w:val="single" w:sz="6" w:space="4" w:color="2E75B6"/>
        </w:pBdr>
        <w:jc w:val="both"/>
        <w:rPr>
          <w:lang w:val="es-ES"/>
        </w:rPr>
      </w:pPr>
      <w:r>
        <w:rPr>
          <w:lang w:val="es-ES"/>
        </w:rPr>
        <w:lastRenderedPageBreak/>
        <w:t>1. Introducción</w:t>
      </w:r>
    </w:p>
    <w:p w14:paraId="1A0910B0" w14:textId="77777777" w:rsidR="00251BBB" w:rsidRPr="00251BBB" w:rsidRDefault="00251BBB" w:rsidP="00C90681">
      <w:pPr>
        <w:spacing w:before="60" w:after="100"/>
        <w:jc w:val="both"/>
        <w:rPr>
          <w:lang w:val="es-ES"/>
        </w:rPr>
      </w:pPr>
      <w:r>
        <w:rPr>
          <w:lang w:val="es-ES"/>
        </w:rPr>
        <w:t>La Informática presenta una estructura de comunicación científica singular: en muchas de sus áreas nucleares, los congresos internacionales selectivos son el foro principal —y a menudo el definitivo— de publicación de resultados originales. A diferencia de disciplinas en las que la revista arbitrada es el canal dominante, en Informática congresos como NeurIPS, CVPR, ICSE, SIGCOMM, CCS, ISCA, HPCA, SIGMOD, STOC o CHI, por mencionar algunos, son foros centrales para la comunicación de los avances más relevantes. Esta práctica está ampliamente reconocida en la literatura bibliométrica sobre la disciplina y en los sistemas internacionales de evaluación de la investigación. Vrettas y Sanderson (2015) documentaron que los congresos selectivos de Informática son comparables a las revistas Q1 en términos de selectividad e impacto; Meho (2019) confirmó esta equivalencia mediante análisis de citas; Kochetkov et al. (2020) y Eickhoff (2023) extendieron el análisis a métricas de impacto actualizadas. Por ejemplo, Kochetkov et al. (2020) señalan que en informática más del 50 % de los resultados originales se publican en actas de congresos.</w:t>
      </w:r>
    </w:p>
    <w:p w14:paraId="68D1EC2D" w14:textId="77777777" w:rsidR="00251BBB" w:rsidRPr="00251BBB" w:rsidRDefault="00251BBB" w:rsidP="00251BBB">
      <w:pPr>
        <w:jc w:val="both"/>
        <w:rPr>
          <w:lang w:val="es-ES"/>
        </w:rPr>
      </w:pPr>
      <w:r>
        <w:rPr>
          <w:lang w:val="es-ES"/>
        </w:rPr>
        <w:t>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multifuente basado en OpenAlex, CrossRef, DROPS/LIPIcs, OpenReview y Semantic Scholar. La cobertura acumulada final es del 84,56 %, con 452.515 artículos con al menos un país identificado.</w:t>
      </w:r>
    </w:p>
    <w:p w14:paraId="585E7C0C" w14:textId="77777777" w:rsidR="00251BBB" w:rsidRPr="00251BBB" w:rsidRDefault="00251BBB" w:rsidP="00251BBB">
      <w:pPr>
        <w:jc w:val="both"/>
        <w:rPr>
          <w:lang w:val="es-ES"/>
        </w:rPr>
      </w:pPr>
    </w:p>
    <w:p w14:paraId="3BC9C24F" w14:textId="77777777" w:rsidR="00251BBB" w:rsidRPr="00251BBB" w:rsidRDefault="00251BBB" w:rsidP="00251BBB">
      <w:pPr>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46302465" w14:textId="77777777" w:rsidR="00251BBB" w:rsidRPr="00251BBB" w:rsidRDefault="00251BBB" w:rsidP="00251BBB">
      <w:pPr>
        <w:jc w:val="both"/>
        <w:rPr>
          <w:lang w:val="es-ES"/>
        </w:rPr>
      </w:pPr>
    </w:p>
    <w:p w14:paraId="3FF10C69" w14:textId="77777777" w:rsidR="00251BBB" w:rsidRPr="000B4727" w:rsidRDefault="00251BBB" w:rsidP="00251BBB">
      <w:pPr>
        <w:jc w:val="both"/>
        <w:rPr>
          <w:lang w:val="es-ES"/>
        </w:rPr>
      </w:pPr>
      <w:r>
        <w:rPr>
          <w:lang w:val="es-ES"/>
        </w:rPr>
        <w:t>Las preguntas de investigación que guían este análisis son las siguientes:</w:t>
      </w:r>
    </w:p>
    <w:p w14:paraId="1D75EA32" w14:textId="77777777" w:rsidR="00251BBB" w:rsidRPr="00465AFA" w:rsidRDefault="00251BBB" w:rsidP="00251BBB">
      <w:pPr>
        <w:jc w:val="both"/>
        <w:rPr>
          <w:lang w:val="es-ES"/>
        </w:rPr>
      </w:pPr>
    </w:p>
    <w:p w14:paraId="4FA62FAB"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357F931B"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P2.</w:t>
      </w:r>
      <w:r>
        <w:rPr>
          <w:lang w:val="es-ES"/>
        </w:rPr>
        <w:tab/>
        <w:t>¿Existen diferencias significativas entre áreas temáticas?</w:t>
      </w:r>
    </w:p>
    <w:p w14:paraId="7A3B406E"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P3.</w:t>
      </w:r>
      <w:r>
        <w:rPr>
          <w:lang w:val="es-ES"/>
        </w:rPr>
        <w:tab/>
        <w:t>¿Cómo se compara España con los principales países europeos?</w:t>
      </w:r>
    </w:p>
    <w:p w14:paraId="4E23C30E"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P4.</w:t>
      </w:r>
      <w:r>
        <w:rPr>
          <w:lang w:val="es-ES"/>
        </w:rPr>
        <w:tab/>
        <w:t>¿Qué datos pueden ofrecerse sobre la presencia española en el universo completo del corpus?</w:t>
      </w:r>
    </w:p>
    <w:p w14:paraId="4CFEDD1B" w14:textId="77777777" w:rsidR="00251BBB" w:rsidRDefault="00251BBB" w:rsidP="00251BBB">
      <w:pPr>
        <w:jc w:val="both"/>
        <w:rPr>
          <w:lang w:val="es-ES"/>
        </w:rPr>
      </w:pPr>
    </w:p>
    <w:p w14:paraId="687539A9" w14:textId="77777777" w:rsidR="00251BBB" w:rsidRPr="00251BBB" w:rsidRDefault="00251BBB" w:rsidP="00251BBB">
      <w:pPr>
        <w:jc w:val="both"/>
        <w:rPr>
          <w:lang w:val="es-ES"/>
        </w:rPr>
      </w:pPr>
      <w:r>
        <w:rPr>
          <w:lang w:val="es-ES"/>
        </w:rPr>
        <w:t>El informe tiene un propósito descriptivo y analítico. No pretende medir impacto científico, calidad individual de las contribuciones ni liderazgo de autoría, sino presencia bibliométrica por afiliación institucional en congresos selectivos. Los resultados deben interpretarse como una caracterización cuantitativa de participación internacional, no como una evaluación directa de excelencia científica.</w:t>
      </w:r>
    </w:p>
    <w:p w14:paraId="7431F4F6" w14:textId="77777777" w:rsidR="00251BBB" w:rsidRPr="00251BBB" w:rsidRDefault="00251BBB" w:rsidP="00251BBB">
      <w:pPr>
        <w:jc w:val="both"/>
        <w:rPr>
          <w:lang w:val="es-ES"/>
        </w:rPr>
      </w:pPr>
    </w:p>
    <w:p w14:paraId="3B8F8923" w14:textId="77777777" w:rsidR="00251BBB" w:rsidRDefault="00251BBB" w:rsidP="00251BBB">
      <w:pPr>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evolución global de España, comparación con países europeos, diferencias entre niveles A* y A, análisis por áreas temáticas y congresos con mayor presencia española. La sección 9 discute las tendencias observadas, incluyendo efectos de composición del corpus, ciclos temáticos y cautelas interpretativas. La sección 10 responde explícitamente a las preguntas de investigación y resume las conclusiones principales. La sección 11 recoge las limitaciones y amenazas a la validez. Los apéndices documentan la reproducibilidad del estudio, la clasificación de áreas y subáreas, las fuentes utilizadas y la decisión metodológica de emplear CORE/ICORE 2026 como corpus fijo frente a rankings históricos CORE.</w:t>
      </w:r>
    </w:p>
    <w:p w14:paraId="0C8CE2A7" w14:textId="77777777" w:rsidR="001835A7" w:rsidRDefault="001835A7" w:rsidP="00251BBB">
      <w:pPr>
        <w:jc w:val="both"/>
        <w:rPr>
          <w:lang w:val="es-ES"/>
        </w:rPr>
      </w:pPr>
    </w:p>
    <w:p w14:paraId="13DFD977" w14:textId="77777777" w:rsidR="00603696" w:rsidRPr="000B4727" w:rsidRDefault="00FB46A5" w:rsidP="00346428">
      <w:pPr>
        <w:pStyle w:val="Ttulo1"/>
        <w:pBdr>
          <w:bottom w:val="single" w:sz="6" w:space="4" w:color="2E75B6"/>
        </w:pBdr>
        <w:jc w:val="both"/>
        <w:rPr>
          <w:lang w:val="es-ES"/>
        </w:rPr>
      </w:pPr>
      <w:r>
        <w:rPr>
          <w:lang w:val="es-ES"/>
        </w:rPr>
        <w:t>2. Metodología</w:t>
      </w:r>
    </w:p>
    <w:p w14:paraId="0DA677EF" w14:textId="77777777" w:rsidR="00603696" w:rsidRPr="000B4727" w:rsidRDefault="00FB46A5" w:rsidP="00346428">
      <w:pPr>
        <w:pStyle w:val="Ttulo2"/>
        <w:jc w:val="both"/>
        <w:rPr>
          <w:lang w:val="es-ES"/>
        </w:rPr>
      </w:pPr>
      <w:r>
        <w:rPr>
          <w:lang w:val="es-ES"/>
        </w:rPr>
        <w:t>2.1. Corpus de congresos</w:t>
      </w:r>
    </w:p>
    <w:p w14:paraId="4653CD29" w14:textId="77777777" w:rsidR="00603696" w:rsidRDefault="0047653D" w:rsidP="00346428">
      <w:pPr>
        <w:spacing w:before="60" w:after="100"/>
        <w:jc w:val="both"/>
        <w:rPr>
          <w:color w:val="000000"/>
          <w:lang w:val="es-ES"/>
        </w:rPr>
      </w:pPr>
      <w:r>
        <w:rPr>
          <w:color w:val="000000"/>
          <w:lang w:val="es-ES"/>
        </w:rPr>
        <w:t>El universo de análisis comprende los 170 congresos ICORE 2026 clasificados como A* (62) o A (108). Los artículos se extraen del volcado XML de DBLP para el período 2001–2025 y se filtran para conservar únicamente las actas principales de cada conferencia. Se excluyen explícitamente workshops, companion proceedings, demos, posters, challenges y otros volúmenes secundarios cuando aparecen diferenciados en DBLP.</w:t>
      </w:r>
    </w:p>
    <w:p w14:paraId="17F286B9" w14:textId="77777777" w:rsidR="001835A7" w:rsidRPr="000B4727" w:rsidRDefault="001835A7" w:rsidP="00346428">
      <w:pPr>
        <w:spacing w:before="60" w:after="100"/>
        <w:jc w:val="both"/>
        <w:rPr>
          <w:lang w:val="es-ES"/>
        </w:rPr>
      </w:pP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4F071AD3"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E271F1A" w14:textId="77777777" w:rsidR="00603696" w:rsidRDefault="0047653D">
            <w:r>
              <w:rPr>
                <w:b/>
                <w:bCs/>
                <w:color w:val="1F4E79"/>
                <w:sz w:val="18"/>
                <w:szCs w:val="18"/>
              </w:rPr>
              <w:lastRenderedPageBreak/>
              <w:t>Indicador</w:t>
            </w:r>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DE1159E" w14:textId="77777777" w:rsidR="00603696" w:rsidRDefault="0047653D">
            <w:pPr>
              <w:jc w:val="center"/>
            </w:pPr>
            <w:r>
              <w:rPr>
                <w:b/>
                <w:bCs/>
                <w:color w:val="1F4E79"/>
                <w:sz w:val="18"/>
                <w:szCs w:val="18"/>
              </w:rPr>
              <w:t>Valor</w:t>
            </w:r>
          </w:p>
        </w:tc>
      </w:tr>
      <w:tr w:rsidR="00603696" w14:paraId="30AB987F"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9CF4FB" w14:textId="77777777" w:rsidR="00603696" w:rsidRDefault="0047653D">
            <w:r>
              <w:rPr>
                <w:color w:val="000000"/>
                <w:sz w:val="18"/>
                <w:szCs w:val="18"/>
              </w:rPr>
              <w:t>Congresos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6F2357" w14:textId="77777777" w:rsidR="00603696" w:rsidRDefault="0047653D">
            <w:pPr>
              <w:jc w:val="center"/>
            </w:pPr>
            <w:r>
              <w:rPr>
                <w:color w:val="000000"/>
                <w:sz w:val="18"/>
                <w:szCs w:val="18"/>
              </w:rPr>
              <w:t>170 (62 A* + 108 A)</w:t>
            </w:r>
          </w:p>
        </w:tc>
      </w:tr>
      <w:tr w:rsidR="00603696" w14:paraId="28662A8E"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061C73" w14:textId="77777777" w:rsidR="00603696" w:rsidRPr="000B4727" w:rsidRDefault="0047653D">
            <w:pPr>
              <w:rPr>
                <w:lang w:val="es-ES"/>
              </w:rPr>
            </w:pPr>
            <w:r>
              <w:rPr>
                <w:color w:val="000000"/>
                <w:sz w:val="18"/>
                <w:szCs w:val="18"/>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7E3939" w14:textId="77777777" w:rsidR="00603696" w:rsidRDefault="0047653D">
            <w:pPr>
              <w:jc w:val="center"/>
            </w:pPr>
            <w:r>
              <w:rPr>
                <w:color w:val="000000"/>
                <w:sz w:val="18"/>
                <w:szCs w:val="18"/>
              </w:rPr>
              <w:t>535.144</w:t>
            </w:r>
          </w:p>
        </w:tc>
      </w:tr>
      <w:tr w:rsidR="00603696" w14:paraId="4BBD0D4B"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7B6452" w14:textId="77777777" w:rsidR="00603696" w:rsidRDefault="0047653D">
            <w:r>
              <w:rPr>
                <w:color w:val="000000"/>
                <w:sz w:val="18"/>
                <w:szCs w:val="18"/>
              </w:rPr>
              <w:t>Período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C49CB9" w14:textId="77777777" w:rsidR="00603696" w:rsidRDefault="0047653D">
            <w:pPr>
              <w:jc w:val="center"/>
            </w:pPr>
            <w:r>
              <w:rPr>
                <w:color w:val="000000"/>
                <w:sz w:val="18"/>
                <w:szCs w:val="18"/>
              </w:rPr>
              <w:t>2001–2025</w:t>
            </w:r>
          </w:p>
        </w:tc>
      </w:tr>
      <w:tr w:rsidR="00603696" w14:paraId="2687487F"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B3D6E8" w14:textId="77777777" w:rsidR="00603696" w:rsidRDefault="0047653D">
            <w:r>
              <w:rPr>
                <w:color w:val="000000"/>
                <w:sz w:val="18"/>
                <w:szCs w:val="18"/>
              </w:rPr>
              <w:t>Ventanas quinquenales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4858E6" w14:textId="77777777" w:rsidR="00603696" w:rsidRDefault="0047653D">
            <w:pPr>
              <w:jc w:val="center"/>
            </w:pPr>
            <w:r>
              <w:rPr>
                <w:color w:val="000000"/>
                <w:sz w:val="18"/>
                <w:szCs w:val="18"/>
              </w:rPr>
              <w:t>5 (no solapadas)</w:t>
            </w:r>
          </w:p>
        </w:tc>
      </w:tr>
      <w:tr w:rsidR="00603696" w14:paraId="5AD3D023"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F4FAEB" w14:textId="77777777" w:rsidR="00603696" w:rsidRDefault="0047653D">
            <w:r>
              <w:rPr>
                <w:color w:val="000000"/>
                <w:sz w:val="18"/>
                <w:szCs w:val="18"/>
              </w:rPr>
              <w:t>Niveles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4AC77E" w14:textId="77777777" w:rsidR="00603696" w:rsidRDefault="0047653D">
            <w:pPr>
              <w:jc w:val="center"/>
            </w:pPr>
            <w:r>
              <w:rPr>
                <w:color w:val="000000"/>
                <w:sz w:val="18"/>
                <w:szCs w:val="18"/>
              </w:rPr>
              <w:t>A* y A</w:t>
            </w:r>
          </w:p>
        </w:tc>
      </w:tr>
      <w:tr w:rsidR="00603696" w14:paraId="332B4142"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E4C4BB" w14:textId="77777777" w:rsidR="00603696" w:rsidRDefault="0047653D">
            <w:r>
              <w:rPr>
                <w:color w:val="000000"/>
                <w:sz w:val="18"/>
                <w:szCs w:val="18"/>
              </w:rPr>
              <w:t>Método de conteo</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5BF0A3" w14:textId="77777777" w:rsidR="00603696" w:rsidRDefault="0047653D">
            <w:pPr>
              <w:jc w:val="center"/>
            </w:pPr>
            <w:r>
              <w:rPr>
                <w:color w:val="000000"/>
                <w:sz w:val="18"/>
                <w:szCs w:val="18"/>
              </w:rPr>
              <w:t>Completo por país</w:t>
            </w:r>
          </w:p>
        </w:tc>
      </w:tr>
      <w:tr w:rsidR="00603696" w14:paraId="538A8D49"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73429E" w14:textId="77777777" w:rsidR="00603696" w:rsidRDefault="0047653D">
            <w:r>
              <w:rPr>
                <w:color w:val="000000"/>
                <w:sz w:val="18"/>
                <w:szCs w:val="18"/>
              </w:rPr>
              <w:t>Artículos con país resuelto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F5F5E" w14:textId="77777777" w:rsidR="00603696" w:rsidRDefault="0047653D">
            <w:pPr>
              <w:jc w:val="center"/>
            </w:pPr>
            <w:r>
              <w:rPr>
                <w:color w:val="000000"/>
                <w:sz w:val="18"/>
                <w:szCs w:val="18"/>
              </w:rPr>
              <w:t>452.515 (84,56 %)</w:t>
            </w:r>
          </w:p>
        </w:tc>
      </w:tr>
      <w:tr w:rsidR="00603696" w14:paraId="49E019B6"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5B1831" w14:textId="77777777" w:rsidR="00603696" w:rsidRDefault="0047653D">
            <w:r>
              <w:rPr>
                <w:color w:val="000000"/>
                <w:sz w:val="18"/>
                <w:szCs w:val="18"/>
              </w:rPr>
              <w:t>Países distintos identificados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BBCE25" w14:textId="77777777" w:rsidR="00603696" w:rsidRDefault="0047653D">
            <w:pPr>
              <w:jc w:val="center"/>
            </w:pPr>
            <w:r>
              <w:rPr>
                <w:color w:val="000000"/>
                <w:sz w:val="18"/>
                <w:szCs w:val="18"/>
              </w:rPr>
              <w:t>182</w:t>
            </w:r>
          </w:p>
        </w:tc>
      </w:tr>
    </w:tbl>
    <w:p w14:paraId="354744C4" w14:textId="77777777" w:rsidR="00603696" w:rsidRPr="00346428" w:rsidRDefault="00346428">
      <w:pPr>
        <w:pStyle w:val="Ttulo2"/>
        <w:rPr>
          <w:lang w:val="es-ES"/>
        </w:rPr>
      </w:pPr>
      <w:r>
        <w:rPr>
          <w:lang w:val="es-ES"/>
        </w:rPr>
        <w:t>2.2. Resolución de afiliaciones y países</w:t>
      </w:r>
    </w:p>
    <w:p w14:paraId="0A25F164" w14:textId="77777777" w:rsidR="00603696" w:rsidRPr="000B4727" w:rsidRDefault="0047653D">
      <w:pPr>
        <w:spacing w:before="60" w:after="100"/>
        <w:jc w:val="both"/>
        <w:rPr>
          <w:lang w:val="es-ES"/>
        </w:rPr>
      </w:pPr>
      <w:r>
        <w:rPr>
          <w:color w:val="000000"/>
          <w:lang w:val="es-ES"/>
        </w:rPr>
        <w:t>La unidad de análisis es el artículo. Se aplica conteo completo por país: un artículo con autores de varios países se asigna a cada uno de ellos. Este criterio es adecuado para medir presencia nacional en congresos internacionales, aunque no equivale a contribución fraccionaria. La resolución de países se realiza mediante un pipeline multifuente en cascada, en el orden siguiente:</w:t>
      </w:r>
    </w:p>
    <w:p w14:paraId="6CAA492A" w14:textId="77777777" w:rsidR="00603696" w:rsidRPr="000B4727" w:rsidRDefault="00603696">
      <w:pPr>
        <w:spacing w:before="10" w:after="10"/>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5A780EA7"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C5C72B" w14:textId="77777777" w:rsidR="00603696" w:rsidRDefault="0047653D">
            <w:pPr>
              <w:jc w:val="center"/>
            </w:pPr>
            <w:r>
              <w:rPr>
                <w:b/>
                <w:bCs/>
                <w:color w:val="1F4E79"/>
                <w:sz w:val="18"/>
                <w:szCs w:val="18"/>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D76A0A6" w14:textId="77777777" w:rsidR="00603696" w:rsidRDefault="0047653D">
            <w:pPr>
              <w:jc w:val="center"/>
            </w:pPr>
            <w:r>
              <w:rPr>
                <w:b/>
                <w:bCs/>
                <w:color w:val="1F4E79"/>
                <w:sz w:val="18"/>
                <w:szCs w:val="18"/>
              </w:rPr>
              <w:t>Artículos con evidencia</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AFDECF3" w14:textId="77777777" w:rsidR="00603696" w:rsidRDefault="0047653D">
            <w:pPr>
              <w:jc w:val="center"/>
            </w:pPr>
            <w:r>
              <w:rPr>
                <w:b/>
                <w:bCs/>
                <w:color w:val="1F4E79"/>
                <w:sz w:val="18"/>
                <w:szCs w:val="18"/>
              </w:rPr>
              <w:t>Filas artículo-país</w:t>
            </w:r>
          </w:p>
        </w:tc>
      </w:tr>
      <w:tr w:rsidR="00603696" w14:paraId="2CFBAEC7"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D6F77B" w14:textId="77777777" w:rsidR="00603696" w:rsidRDefault="0047653D">
            <w:r>
              <w:rPr>
                <w:color w:val="000000"/>
                <w:sz w:val="18"/>
                <w:szCs w:val="18"/>
              </w:rPr>
              <w:t>OpenAlex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E10938" w14:textId="77777777" w:rsidR="00603696" w:rsidRDefault="0047653D">
            <w:pPr>
              <w:jc w:val="center"/>
            </w:pPr>
            <w:r>
              <w:rPr>
                <w:color w:val="000000"/>
                <w:sz w:val="18"/>
                <w:szCs w:val="18"/>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2B7385" w14:textId="77777777" w:rsidR="00603696" w:rsidRDefault="0047653D">
            <w:pPr>
              <w:jc w:val="center"/>
            </w:pPr>
            <w:r>
              <w:rPr>
                <w:color w:val="000000"/>
                <w:sz w:val="18"/>
                <w:szCs w:val="18"/>
              </w:rPr>
              <w:t>549.158</w:t>
            </w:r>
          </w:p>
        </w:tc>
      </w:tr>
      <w:tr w:rsidR="00603696" w14:paraId="36704C12"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6CCCA1" w14:textId="77777777" w:rsidR="00603696" w:rsidRDefault="0047653D">
            <w:r>
              <w:rPr>
                <w:color w:val="000000"/>
                <w:sz w:val="18"/>
                <w:szCs w:val="18"/>
              </w:rPr>
              <w:t>OpenReview</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F30924" w14:textId="77777777" w:rsidR="00603696" w:rsidRDefault="0047653D">
            <w:pPr>
              <w:jc w:val="center"/>
            </w:pPr>
            <w:r>
              <w:rPr>
                <w:color w:val="000000"/>
                <w:sz w:val="18"/>
                <w:szCs w:val="18"/>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B27CF4" w14:textId="77777777" w:rsidR="00603696" w:rsidRDefault="0047653D">
            <w:pPr>
              <w:jc w:val="center"/>
            </w:pPr>
            <w:r>
              <w:rPr>
                <w:color w:val="000000"/>
                <w:sz w:val="18"/>
                <w:szCs w:val="18"/>
              </w:rPr>
              <w:t>44.808</w:t>
            </w:r>
          </w:p>
        </w:tc>
      </w:tr>
      <w:tr w:rsidR="00603696" w14:paraId="3F145B44"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23278F" w14:textId="77777777" w:rsidR="00603696" w:rsidRDefault="0047653D">
            <w:r>
              <w:rPr>
                <w:color w:val="000000"/>
                <w:sz w:val="18"/>
                <w:szCs w:val="18"/>
              </w:rPr>
              <w:t>OpenAlex (por venue/año)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B14456" w14:textId="77777777" w:rsidR="00603696" w:rsidRDefault="0047653D">
            <w:pPr>
              <w:jc w:val="center"/>
            </w:pPr>
            <w:r>
              <w:rPr>
                <w:color w:val="000000"/>
                <w:sz w:val="18"/>
                <w:szCs w:val="18"/>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97513C" w14:textId="77777777" w:rsidR="00603696" w:rsidRDefault="0047653D">
            <w:pPr>
              <w:jc w:val="center"/>
            </w:pPr>
            <w:r>
              <w:rPr>
                <w:color w:val="000000"/>
                <w:sz w:val="18"/>
                <w:szCs w:val="18"/>
              </w:rPr>
              <w:t>11.316</w:t>
            </w:r>
          </w:p>
        </w:tc>
      </w:tr>
      <w:tr w:rsidR="00603696" w14:paraId="471BFE35"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FE0BD5" w14:textId="77777777" w:rsidR="00603696" w:rsidRDefault="0047653D">
            <w:r>
              <w:rPr>
                <w:color w:val="000000"/>
                <w:sz w:val="18"/>
                <w:szCs w:val="18"/>
              </w:rPr>
              <w:t>CrossRef</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18B2D5" w14:textId="77777777" w:rsidR="00603696" w:rsidRDefault="0047653D">
            <w:pPr>
              <w:jc w:val="center"/>
            </w:pPr>
            <w:r>
              <w:rPr>
                <w:color w:val="000000"/>
                <w:sz w:val="18"/>
                <w:szCs w:val="18"/>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918806" w14:textId="77777777" w:rsidR="00603696" w:rsidRDefault="0047653D">
            <w:pPr>
              <w:jc w:val="center"/>
            </w:pPr>
            <w:r>
              <w:rPr>
                <w:color w:val="000000"/>
                <w:sz w:val="18"/>
                <w:szCs w:val="18"/>
              </w:rPr>
              <w:t>5.039</w:t>
            </w:r>
          </w:p>
        </w:tc>
      </w:tr>
      <w:tr w:rsidR="00603696" w14:paraId="730AD726"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F421A8" w14:textId="77777777" w:rsidR="00603696" w:rsidRDefault="0047653D">
            <w:r>
              <w:rPr>
                <w:color w:val="000000"/>
                <w:sz w:val="18"/>
                <w:szCs w:val="18"/>
              </w:rPr>
              <w:t>Semantic Scholar selectivo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BBE647" w14:textId="77777777" w:rsidR="00603696" w:rsidRDefault="0047653D">
            <w:pPr>
              <w:jc w:val="center"/>
            </w:pPr>
            <w:r>
              <w:rPr>
                <w:color w:val="000000"/>
                <w:sz w:val="18"/>
                <w:szCs w:val="18"/>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7DE6C4" w14:textId="77777777" w:rsidR="00603696" w:rsidRDefault="0047653D">
            <w:pPr>
              <w:jc w:val="center"/>
            </w:pPr>
            <w:r>
              <w:rPr>
                <w:color w:val="000000"/>
                <w:sz w:val="18"/>
                <w:szCs w:val="18"/>
              </w:rPr>
              <w:t>3.912</w:t>
            </w:r>
          </w:p>
        </w:tc>
      </w:tr>
      <w:tr w:rsidR="00603696" w14:paraId="50719CFB"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ECC6DE" w14:textId="77777777" w:rsidR="00603696" w:rsidRDefault="0047653D">
            <w:r>
              <w:rPr>
                <w:color w:val="000000"/>
                <w:sz w:val="18"/>
                <w:szCs w:val="18"/>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95E213" w14:textId="77777777" w:rsidR="00603696" w:rsidRDefault="0047653D">
            <w:pPr>
              <w:jc w:val="center"/>
            </w:pPr>
            <w:r>
              <w:rPr>
                <w:color w:val="000000"/>
                <w:sz w:val="18"/>
                <w:szCs w:val="18"/>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0EF248" w14:textId="77777777" w:rsidR="00603696" w:rsidRDefault="0047653D">
            <w:pPr>
              <w:jc w:val="center"/>
            </w:pPr>
            <w:r>
              <w:rPr>
                <w:color w:val="000000"/>
                <w:sz w:val="18"/>
                <w:szCs w:val="18"/>
              </w:rPr>
              <w:t>3.842</w:t>
            </w:r>
          </w:p>
        </w:tc>
      </w:tr>
      <w:tr w:rsidR="00603696" w14:paraId="523316A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A02772" w14:textId="77777777" w:rsidR="00603696" w:rsidRDefault="0047653D">
            <w:r>
              <w:rPr>
                <w:color w:val="000000"/>
                <w:sz w:val="18"/>
                <w:szCs w:val="18"/>
              </w:rPr>
              <w:t>OpenReview expandido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160738" w14:textId="77777777" w:rsidR="00603696" w:rsidRDefault="0047653D">
            <w:pPr>
              <w:jc w:val="center"/>
            </w:pPr>
            <w:r>
              <w:rPr>
                <w:color w:val="000000"/>
                <w:sz w:val="18"/>
                <w:szCs w:val="18"/>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1FE223" w14:textId="77777777" w:rsidR="00603696" w:rsidRDefault="0047653D">
            <w:pPr>
              <w:jc w:val="center"/>
            </w:pPr>
            <w:r>
              <w:rPr>
                <w:color w:val="000000"/>
                <w:sz w:val="18"/>
                <w:szCs w:val="18"/>
              </w:rPr>
              <w:t>849</w:t>
            </w:r>
          </w:p>
        </w:tc>
      </w:tr>
    </w:tbl>
    <w:p w14:paraId="0CF9F35F" w14:textId="77777777" w:rsidR="00603696" w:rsidRDefault="00603696">
      <w:pPr>
        <w:spacing w:before="30" w:after="30"/>
      </w:pPr>
    </w:p>
    <w:p w14:paraId="6BFA3509" w14:textId="77777777" w:rsidR="00E91CEA" w:rsidRDefault="00E91CEA">
      <w:pPr>
        <w:spacing w:before="60" w:after="100"/>
        <w:jc w:val="both"/>
        <w:rPr>
          <w:lang w:val="es-ES"/>
        </w:rPr>
      </w:pPr>
      <w:r>
        <w:rPr>
          <w:lang w:val="es-ES"/>
        </w:rPr>
        <w:t>La cobertura final acumulada es del 84,56 %. OpenAlex vía DOI es la fuente dominante: aporta 549.158 filas artículo-país de evidencia antes de la consolidación final. Las fuentes secundarias —OpenReview, CrossRef, DROPS/LIPIcs y Semantic Scholar— cubren artículos sin DOI o sin afiliaciones en OpenAlex, siendo especialmente relevantes para congresos de teoría y congresos recientes de IA/ML. Las cifras por fuente indican evidencias previas a la consolidación; el fichero final deduplica por paper_id + country_code y conserva la trazabilidad de las fuentes utilizadas.</w:t>
      </w:r>
    </w:p>
    <w:p w14:paraId="78D19CF1" w14:textId="77777777" w:rsidR="00603696" w:rsidRPr="000B4727" w:rsidRDefault="00346428">
      <w:pPr>
        <w:pStyle w:val="Ttulo2"/>
        <w:rPr>
          <w:lang w:val="es-ES"/>
        </w:rPr>
      </w:pPr>
      <w:r>
        <w:rPr>
          <w:lang w:val="es-ES"/>
        </w:rPr>
        <w:t>2.3. Ventanas temporales y denominadores</w:t>
      </w:r>
    </w:p>
    <w:p w14:paraId="1C7EC15D" w14:textId="77777777" w:rsidR="00603696" w:rsidRPr="000B4727" w:rsidRDefault="0047653D">
      <w:pPr>
        <w:spacing w:before="60" w:after="100"/>
        <w:jc w:val="both"/>
        <w:rPr>
          <w:lang w:val="es-ES"/>
        </w:rPr>
      </w:pPr>
      <w:r>
        <w:rPr>
          <w:color w:val="000000"/>
          <w:lang w:val="es-ES"/>
        </w:rPr>
        <w:t>El período 2001–2025 se divide en cinco ventanas quinquenales no solapadas: 2001–2005, 2006–2010, 2011–2015, 2016–2020 y 2021–2025. El denominador europeo principal se define como artículos con al menos un país de UE27+Reino Unido. La cuota española ES/UE27+RU se calcula como: artículos con España / artículos con UE27+RU.</w:t>
      </w:r>
    </w:p>
    <w:p w14:paraId="45CCD158" w14:textId="77777777" w:rsidR="00603696" w:rsidRPr="000B4727" w:rsidRDefault="00346428">
      <w:pPr>
        <w:pStyle w:val="Ttulo2"/>
        <w:rPr>
          <w:lang w:val="es-ES"/>
        </w:rPr>
      </w:pPr>
      <w:r>
        <w:rPr>
          <w:lang w:val="es-ES"/>
        </w:rPr>
        <w:t>2.4. Áreas temáticas</w:t>
      </w:r>
    </w:p>
    <w:p w14:paraId="5D87FE86" w14:textId="77777777" w:rsidR="00603696" w:rsidRPr="000B4727" w:rsidRDefault="0047653D">
      <w:pPr>
        <w:spacing w:before="60" w:after="100"/>
        <w:jc w:val="both"/>
        <w:rPr>
          <w:lang w:val="es-ES"/>
        </w:rPr>
      </w:pPr>
      <w:r>
        <w:rPr>
          <w:lang w:val="es-ES"/>
        </w:rPr>
        <w:t>Cada congreso se asigna a una única área temática como clasificación analítica auxiliar. Las áreas son: IA/ML, Sistemas, arquitectura y computación, Ingeniería del Software, Bases de datos, Seguridad, Redes, HCI y Teoría. Bioinformática (ISMB) se conserva en los totales globales pero no se interpreta como área comparativa principal por estar representada por un único congreso con cobertura histórica muy limitada.</w:t>
      </w:r>
    </w:p>
    <w:p w14:paraId="453C478D" w14:textId="77777777" w:rsidR="00603696" w:rsidRPr="000B4727" w:rsidRDefault="00346428">
      <w:pPr>
        <w:pStyle w:val="Ttulo2"/>
        <w:rPr>
          <w:lang w:val="es-ES"/>
        </w:rPr>
      </w:pPr>
      <w:r>
        <w:rPr>
          <w:lang w:val="es-ES"/>
        </w:rPr>
        <w:t>2.5. Clasificación CORE/ICORE 2026 aplicada retrospectivamente</w:t>
      </w:r>
    </w:p>
    <w:p w14:paraId="3491C324" w14:textId="77777777" w:rsidR="00603696" w:rsidRPr="000B4727" w:rsidRDefault="0047653D">
      <w:pPr>
        <w:spacing w:before="60" w:after="100"/>
        <w:jc w:val="both"/>
        <w:rPr>
          <w:lang w:val="es-ES"/>
        </w:rPr>
      </w:pPr>
      <w:r>
        <w:rPr>
          <w:color w:val="000000"/>
          <w:lang w:val="es-ES"/>
        </w:rPr>
        <w:t xml:space="preserve">El corpus fijo CORE/ICORE 2026 garantiza comparabilidad longitudinal: el conjunto de venues permanece constante a lo largo de todo el período. Esta estrategia responde a la pregunta de cuál ha sido la presencia española, a lo largo del período, en los congresos que actualmente constituyen el núcleo top internacional de la Informática. La limitación asociada es que aplica una clasificación contemporánea de forma retrospectiva; </w:t>
      </w:r>
      <w:r>
        <w:rPr>
          <w:color w:val="000000"/>
          <w:lang w:val="es-ES"/>
        </w:rPr>
        <w:lastRenderedPageBreak/>
        <w:t>algunos congresos pueden haber tenido distinto estatus en años anteriores. Se conservan versiones históricas de CORE (2008–2023) para un eventual análisis de sensibilidad futuro. Este tema se aborda con más detalle en el Apéndice E de este informe.</w:t>
      </w:r>
    </w:p>
    <w:p w14:paraId="56F80A87" w14:textId="77777777" w:rsidR="00B7125C" w:rsidRPr="001835A7" w:rsidRDefault="000B3501">
      <w:pPr>
        <w:pStyle w:val="Ttulo2"/>
        <w:rPr>
          <w:lang w:val="es-ES"/>
        </w:rPr>
      </w:pPr>
      <w:r>
        <w:rPr>
          <w:lang w:val="es-ES"/>
        </w:rPr>
        <w:t>2.6. Análisis complementarios de robustez</w:t>
      </w:r>
    </w:p>
    <w:p w14:paraId="04B8BDB4" w14:textId="77777777" w:rsidR="00B7125C" w:rsidRPr="001835A7" w:rsidRDefault="000B3501" w:rsidP="001835A7">
      <w:pPr>
        <w:spacing w:before="60" w:after="100"/>
        <w:jc w:val="both"/>
        <w:rPr>
          <w:color w:val="000000"/>
          <w:lang w:val="es-ES"/>
        </w:rPr>
      </w:pPr>
      <w:r>
        <w:rPr>
          <w:color w:val="000000"/>
          <w:lang w:val="es-ES"/>
        </w:rPr>
        <w:t xml:space="preserve">Además del análisis descriptivo principal, se han ejecutado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r>
        <w:rPr>
          <w:rFonts w:asciiTheme="minorHAnsi" w:hAnsiTheme="minorHAnsi" w:cstheme="minorHAnsi"/>
          <w:color w:val="000000"/>
          <w:lang w:val="es-ES"/>
        </w:rPr>
        <w:t>outputs_ext/.</w:t>
      </w:r>
    </w:p>
    <w:p w14:paraId="3E526201" w14:textId="77777777" w:rsidR="00B7125C" w:rsidRPr="001835A7" w:rsidRDefault="000B3501" w:rsidP="001835A7">
      <w:pPr>
        <w:spacing w:before="60" w:after="100"/>
        <w:jc w:val="both"/>
        <w:rPr>
          <w:color w:val="000000"/>
          <w:lang w:val="es-ES"/>
        </w:rPr>
      </w:pPr>
      <w:r>
        <w:rPr>
          <w:color w:val="000000"/>
          <w:lang w:val="es-ES"/>
        </w:rPr>
        <w:t>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bootstrap por clústeres venue-year; inflación del denominador europeo bajo conteo completo; madurez de la ventana 2021-2025; descomposición de expansión del corpus; auditoría de venues históricos CORE no incluidos en el corpus fijo; y verificación automática de conclusiones.</w:t>
      </w:r>
    </w:p>
    <w:p w14:paraId="7986A25E" w14:textId="77777777" w:rsidR="00B7125C" w:rsidRPr="001835A7" w:rsidRDefault="000B3501" w:rsidP="001835A7">
      <w:pPr>
        <w:spacing w:before="60" w:after="100"/>
        <w:jc w:val="both"/>
        <w:rPr>
          <w:color w:val="000000"/>
          <w:lang w:val="es-ES"/>
        </w:rPr>
      </w:pPr>
      <w:r>
        <w:rPr>
          <w:color w:val="000000"/>
          <w:lang w:val="es-ES"/>
        </w:rPr>
        <w:t>En particular, la expresión “bloque área-nivel” se usa para designar cada combinación de un área temática y un nivel CORE/ICORE. Así, IA/ML A*, IA/ML A, Redes A, Sistemas A* o Teoría A son bloques distintos. Esta desagregación permite distinguir si la cuota española cae porque crecen las partes del corpus donde España era inicialmente más débil, o porque España pierde cuota dentro de esas mismas partes del corpus.</w:t>
      </w:r>
    </w:p>
    <w:p w14:paraId="3D0FE077" w14:textId="77777777" w:rsidR="00B7125C" w:rsidRPr="001835A7" w:rsidRDefault="000B3501" w:rsidP="001835A7">
      <w:pPr>
        <w:spacing w:before="60" w:after="100"/>
        <w:jc w:val="both"/>
        <w:rPr>
          <w:color w:val="000000"/>
          <w:lang w:val="es-ES"/>
        </w:rPr>
      </w:pPr>
      <w:r>
        <w:rPr>
          <w:color w:val="000000"/>
          <w:lang w:val="es-ES"/>
        </w:rPr>
        <w:t xml:space="preserve">Los scripts extendidos se alojan en </w:t>
      </w:r>
      <w:r>
        <w:rPr>
          <w:rFonts w:asciiTheme="minorHAnsi" w:hAnsiTheme="minorHAnsi" w:cstheme="minorHAnsi"/>
          <w:color w:val="000000"/>
          <w:lang w:val="es-ES"/>
        </w:rPr>
        <w:t>scripts_ext/</w:t>
      </w:r>
      <w:r>
        <w:rPr>
          <w:color w:val="000000"/>
          <w:lang w:val="es-ES"/>
        </w:rPr>
        <w:t xml:space="preserve"> y producen salidas en </w:t>
      </w:r>
      <w:r>
        <w:rPr>
          <w:rFonts w:asciiTheme="minorHAnsi" w:hAnsiTheme="minorHAnsi" w:cstheme="minorHAnsi"/>
          <w:color w:val="000000"/>
          <w:lang w:val="es-ES"/>
        </w:rPr>
        <w:t>outputs_ext/</w:t>
      </w:r>
      <w:r>
        <w:rPr>
          <w:color w:val="000000"/>
          <w:lang w:val="es-ES"/>
        </w:rPr>
        <w:t xml:space="preserve">. Los datos auxiliares se ubican en </w:t>
      </w:r>
      <w:r>
        <w:rPr>
          <w:rFonts w:asciiTheme="minorHAnsi" w:hAnsiTheme="minorHAnsi" w:cstheme="minorHAnsi"/>
          <w:color w:val="000000"/>
          <w:lang w:val="es-ES"/>
        </w:rPr>
        <w:t>data/core_historical/</w:t>
      </w:r>
      <w:r>
        <w:rPr>
          <w:color w:val="000000"/>
          <w:lang w:val="es-ES"/>
        </w:rPr>
        <w:t xml:space="preserve"> y </w:t>
      </w:r>
      <w:r>
        <w:rPr>
          <w:rFonts w:asciiTheme="minorHAnsi" w:hAnsiTheme="minorHAnsi" w:cstheme="minorHAnsi"/>
          <w:color w:val="000000"/>
          <w:lang w:val="es-ES"/>
        </w:rPr>
        <w:t>data/external/</w:t>
      </w:r>
      <w:r>
        <w:rPr>
          <w:color w:val="000000"/>
          <w:lang w:val="es-ES"/>
        </w:rPr>
        <w:t xml:space="preserve">. El fichero </w:t>
      </w:r>
      <w:r>
        <w:rPr>
          <w:rFonts w:asciiTheme="minorHAnsi" w:hAnsiTheme="minorHAnsi" w:cstheme="minorHAnsi"/>
          <w:color w:val="000000"/>
          <w:lang w:val="es-ES"/>
        </w:rPr>
        <w:t>run_all_ext.ps1</w:t>
      </w:r>
      <w:r>
        <w:rPr>
          <w:color w:val="000000"/>
          <w:lang w:val="es-ES"/>
        </w:rPr>
        <w:t xml:space="preserve"> o </w:t>
      </w:r>
      <w:r>
        <w:rPr>
          <w:rFonts w:asciiTheme="minorHAnsi" w:hAnsiTheme="minorHAnsi" w:cstheme="minorHAnsi"/>
          <w:color w:val="000000"/>
          <w:lang w:val="es-ES"/>
        </w:rPr>
        <w:t>run_all_ext.sh</w:t>
      </w:r>
      <w:r>
        <w:rPr>
          <w:color w:val="000000"/>
          <w:lang w:val="es-ES"/>
        </w:rPr>
        <w:t xml:space="preserve"> ejecuta la batería completa y genera un resumen de ejecución.</w:t>
      </w:r>
    </w:p>
    <w:p w14:paraId="252319DC" w14:textId="77777777" w:rsidR="001835A7" w:rsidRPr="001835A7" w:rsidRDefault="001835A7">
      <w:pPr>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62BCFF87" w14:textId="77777777" w:rsidTr="0062593B">
        <w:trPr>
          <w:tblHeader/>
          <w:jc w:val="center"/>
        </w:trPr>
        <w:tc>
          <w:tcPr>
            <w:tcW w:w="2473" w:type="dxa"/>
            <w:shd w:val="clear" w:color="auto" w:fill="EDEDED"/>
            <w:vAlign w:val="center"/>
          </w:tcPr>
          <w:p w14:paraId="4EA3E496" w14:textId="77777777" w:rsidR="00B7125C" w:rsidRPr="0062593B" w:rsidRDefault="000B3501">
            <w:pPr>
              <w:rPr>
                <w:sz w:val="18"/>
                <w:szCs w:val="22"/>
              </w:rPr>
            </w:pPr>
            <w:r w:rsidRPr="0062593B">
              <w:rPr>
                <w:b/>
                <w:sz w:val="18"/>
                <w:szCs w:val="22"/>
              </w:rPr>
              <w:t>Bloque</w:t>
            </w:r>
          </w:p>
        </w:tc>
        <w:tc>
          <w:tcPr>
            <w:tcW w:w="0" w:type="auto"/>
            <w:shd w:val="clear" w:color="auto" w:fill="EDEDED"/>
            <w:vAlign w:val="center"/>
          </w:tcPr>
          <w:p w14:paraId="00853C44" w14:textId="77777777" w:rsidR="00B7125C" w:rsidRPr="0062593B" w:rsidRDefault="000B3501">
            <w:pPr>
              <w:rPr>
                <w:sz w:val="18"/>
                <w:szCs w:val="22"/>
              </w:rPr>
            </w:pPr>
            <w:r w:rsidRPr="0062593B">
              <w:rPr>
                <w:b/>
                <w:sz w:val="18"/>
                <w:szCs w:val="22"/>
              </w:rPr>
              <w:t>Script principal</w:t>
            </w:r>
          </w:p>
        </w:tc>
        <w:tc>
          <w:tcPr>
            <w:tcW w:w="0" w:type="auto"/>
            <w:shd w:val="clear" w:color="auto" w:fill="EDEDED"/>
            <w:vAlign w:val="center"/>
          </w:tcPr>
          <w:p w14:paraId="1265B427" w14:textId="77777777" w:rsidR="00B7125C" w:rsidRPr="0062593B" w:rsidRDefault="000B3501">
            <w:pPr>
              <w:rPr>
                <w:sz w:val="18"/>
                <w:szCs w:val="22"/>
              </w:rPr>
            </w:pPr>
            <w:r w:rsidRPr="0062593B">
              <w:rPr>
                <w:b/>
                <w:sz w:val="18"/>
                <w:szCs w:val="22"/>
              </w:rPr>
              <w:t>Salida principal</w:t>
            </w:r>
          </w:p>
        </w:tc>
      </w:tr>
      <w:tr w:rsidR="00B7125C" w14:paraId="007093D1" w14:textId="77777777" w:rsidTr="0062593B">
        <w:trPr>
          <w:jc w:val="center"/>
        </w:trPr>
        <w:tc>
          <w:tcPr>
            <w:tcW w:w="2473" w:type="dxa"/>
            <w:vAlign w:val="center"/>
          </w:tcPr>
          <w:p w14:paraId="07A3CEB4" w14:textId="77777777" w:rsidR="00B7125C" w:rsidRPr="0062593B" w:rsidRDefault="000B3501">
            <w:pPr>
              <w:rPr>
                <w:sz w:val="18"/>
                <w:szCs w:val="22"/>
              </w:rPr>
            </w:pPr>
            <w:r w:rsidRPr="0062593B">
              <w:rPr>
                <w:sz w:val="18"/>
                <w:szCs w:val="22"/>
              </w:rPr>
              <w:t>Conteo fraccionario</w:t>
            </w:r>
          </w:p>
        </w:tc>
        <w:tc>
          <w:tcPr>
            <w:tcW w:w="0" w:type="auto"/>
            <w:vAlign w:val="center"/>
          </w:tcPr>
          <w:p w14:paraId="323D735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01_fractional_vs_complete.py</w:t>
            </w:r>
          </w:p>
        </w:tc>
        <w:tc>
          <w:tcPr>
            <w:tcW w:w="0" w:type="auto"/>
            <w:vAlign w:val="center"/>
          </w:tcPr>
          <w:p w14:paraId="7A7F4B1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spain_complete_fractional_summary.csv</w:t>
            </w:r>
          </w:p>
        </w:tc>
      </w:tr>
      <w:tr w:rsidR="00B7125C" w14:paraId="760B1C70" w14:textId="77777777" w:rsidTr="0062593B">
        <w:trPr>
          <w:jc w:val="center"/>
        </w:trPr>
        <w:tc>
          <w:tcPr>
            <w:tcW w:w="2473" w:type="dxa"/>
            <w:vAlign w:val="center"/>
          </w:tcPr>
          <w:p w14:paraId="79E3601C" w14:textId="77777777" w:rsidR="00B7125C" w:rsidRPr="0062593B" w:rsidRDefault="000B3501">
            <w:pPr>
              <w:rPr>
                <w:sz w:val="18"/>
                <w:szCs w:val="22"/>
              </w:rPr>
            </w:pPr>
            <w:r w:rsidRPr="0062593B">
              <w:rPr>
                <w:sz w:val="18"/>
                <w:szCs w:val="22"/>
              </w:rPr>
              <w:t>Cobertura</w:t>
            </w:r>
          </w:p>
        </w:tc>
        <w:tc>
          <w:tcPr>
            <w:tcW w:w="0" w:type="auto"/>
            <w:vAlign w:val="center"/>
          </w:tcPr>
          <w:p w14:paraId="22EB124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03_coverage_sensitivity.py</w:t>
            </w:r>
          </w:p>
        </w:tc>
        <w:tc>
          <w:tcPr>
            <w:tcW w:w="0" w:type="auto"/>
            <w:vAlign w:val="center"/>
          </w:tcPr>
          <w:p w14:paraId="2F29EA3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coverage_sensitivity_all_thresholds.csv</w:t>
            </w:r>
          </w:p>
        </w:tc>
      </w:tr>
      <w:tr w:rsidR="00B7125C" w14:paraId="204BBCF3" w14:textId="77777777" w:rsidTr="0062593B">
        <w:trPr>
          <w:jc w:val="center"/>
        </w:trPr>
        <w:tc>
          <w:tcPr>
            <w:tcW w:w="2473" w:type="dxa"/>
            <w:vAlign w:val="center"/>
          </w:tcPr>
          <w:p w14:paraId="234EFA70" w14:textId="77777777" w:rsidR="00B7125C" w:rsidRPr="0062593B" w:rsidRDefault="000B3501">
            <w:pPr>
              <w:rPr>
                <w:sz w:val="18"/>
                <w:szCs w:val="22"/>
              </w:rPr>
            </w:pPr>
            <w:r w:rsidRPr="0062593B">
              <w:rPr>
                <w:sz w:val="18"/>
                <w:szCs w:val="22"/>
              </w:rPr>
              <w:t>CORE histórico fijo</w:t>
            </w:r>
          </w:p>
        </w:tc>
        <w:tc>
          <w:tcPr>
            <w:tcW w:w="0" w:type="auto"/>
            <w:vAlign w:val="center"/>
          </w:tcPr>
          <w:p w14:paraId="27EA5702"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04_core_historical_sensitivity.py</w:t>
            </w:r>
          </w:p>
        </w:tc>
        <w:tc>
          <w:tcPr>
            <w:tcW w:w="0" w:type="auto"/>
            <w:vAlign w:val="center"/>
          </w:tcPr>
          <w:p w14:paraId="6418A3A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core_historical_sensitivity.csv</w:t>
            </w:r>
          </w:p>
        </w:tc>
      </w:tr>
      <w:tr w:rsidR="00B7125C" w14:paraId="40995C93" w14:textId="77777777" w:rsidTr="0062593B">
        <w:trPr>
          <w:jc w:val="center"/>
        </w:trPr>
        <w:tc>
          <w:tcPr>
            <w:tcW w:w="2473" w:type="dxa"/>
            <w:vAlign w:val="center"/>
          </w:tcPr>
          <w:p w14:paraId="149C8A5A" w14:textId="77777777" w:rsidR="00B7125C" w:rsidRPr="0062593B" w:rsidRDefault="000B3501">
            <w:pPr>
              <w:rPr>
                <w:sz w:val="18"/>
                <w:szCs w:val="22"/>
              </w:rPr>
            </w:pPr>
            <w:r w:rsidRPr="0062593B">
              <w:rPr>
                <w:sz w:val="18"/>
                <w:szCs w:val="22"/>
              </w:rPr>
              <w:t>Descomposición shift-share</w:t>
            </w:r>
          </w:p>
        </w:tc>
        <w:tc>
          <w:tcPr>
            <w:tcW w:w="0" w:type="auto"/>
            <w:vAlign w:val="center"/>
          </w:tcPr>
          <w:p w14:paraId="54744A8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06_shift_share_decomposition.py</w:t>
            </w:r>
          </w:p>
        </w:tc>
        <w:tc>
          <w:tcPr>
            <w:tcW w:w="0" w:type="auto"/>
            <w:vAlign w:val="center"/>
          </w:tcPr>
          <w:p w14:paraId="0C5C00DA"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shift_share_summary.csv</w:t>
            </w:r>
          </w:p>
        </w:tc>
      </w:tr>
      <w:tr w:rsidR="00B7125C" w14:paraId="248A3ECA" w14:textId="77777777" w:rsidTr="0062593B">
        <w:trPr>
          <w:jc w:val="center"/>
        </w:trPr>
        <w:tc>
          <w:tcPr>
            <w:tcW w:w="2473" w:type="dxa"/>
            <w:vAlign w:val="center"/>
          </w:tcPr>
          <w:p w14:paraId="568141C7" w14:textId="77777777" w:rsidR="00B7125C" w:rsidRPr="0062593B" w:rsidRDefault="000B3501">
            <w:pPr>
              <w:rPr>
                <w:sz w:val="18"/>
                <w:szCs w:val="22"/>
              </w:rPr>
            </w:pPr>
            <w:r w:rsidRPr="0062593B">
              <w:rPr>
                <w:sz w:val="18"/>
                <w:szCs w:val="22"/>
              </w:rPr>
              <w:t>Colaboración</w:t>
            </w:r>
          </w:p>
        </w:tc>
        <w:tc>
          <w:tcPr>
            <w:tcW w:w="0" w:type="auto"/>
            <w:vAlign w:val="center"/>
          </w:tcPr>
          <w:p w14:paraId="37C548FC"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07_collaboration_profiles.py</w:t>
            </w:r>
          </w:p>
        </w:tc>
        <w:tc>
          <w:tcPr>
            <w:tcW w:w="0" w:type="auto"/>
            <w:vAlign w:val="center"/>
          </w:tcPr>
          <w:p w14:paraId="268DAF49"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spain_collaboration_by_window_area.csv</w:t>
            </w:r>
          </w:p>
        </w:tc>
      </w:tr>
      <w:tr w:rsidR="00B7125C" w14:paraId="0A034C43" w14:textId="77777777" w:rsidTr="0062593B">
        <w:trPr>
          <w:jc w:val="center"/>
        </w:trPr>
        <w:tc>
          <w:tcPr>
            <w:tcW w:w="2473" w:type="dxa"/>
            <w:vAlign w:val="center"/>
          </w:tcPr>
          <w:p w14:paraId="669798DB" w14:textId="77777777" w:rsidR="00B7125C" w:rsidRPr="0062593B" w:rsidRDefault="000B3501">
            <w:pPr>
              <w:rPr>
                <w:sz w:val="18"/>
                <w:szCs w:val="22"/>
              </w:rPr>
            </w:pPr>
            <w:r w:rsidRPr="0062593B">
              <w:rPr>
                <w:sz w:val="18"/>
                <w:szCs w:val="22"/>
              </w:rPr>
              <w:t>Bootstrap</w:t>
            </w:r>
          </w:p>
        </w:tc>
        <w:tc>
          <w:tcPr>
            <w:tcW w:w="0" w:type="auto"/>
            <w:vAlign w:val="center"/>
          </w:tcPr>
          <w:p w14:paraId="60D002B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15_statistical_uncertainty_bootstrap.py</w:t>
            </w:r>
          </w:p>
        </w:tc>
        <w:tc>
          <w:tcPr>
            <w:tcW w:w="0" w:type="auto"/>
            <w:vAlign w:val="center"/>
          </w:tcPr>
          <w:p w14:paraId="27051BAC"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bootstrap_es_share_by_window.csv</w:t>
            </w:r>
          </w:p>
        </w:tc>
      </w:tr>
      <w:tr w:rsidR="00B7125C" w14:paraId="6CC2DDC4" w14:textId="77777777" w:rsidTr="0062593B">
        <w:trPr>
          <w:jc w:val="center"/>
        </w:trPr>
        <w:tc>
          <w:tcPr>
            <w:tcW w:w="2473" w:type="dxa"/>
            <w:vAlign w:val="center"/>
          </w:tcPr>
          <w:p w14:paraId="3B915159" w14:textId="77777777" w:rsidR="00B7125C" w:rsidRPr="0062593B" w:rsidRDefault="000B3501">
            <w:pPr>
              <w:rPr>
                <w:sz w:val="18"/>
                <w:szCs w:val="22"/>
              </w:rPr>
            </w:pPr>
            <w:r w:rsidRPr="0062593B">
              <w:rPr>
                <w:sz w:val="18"/>
                <w:szCs w:val="22"/>
              </w:rPr>
              <w:t>Inflación denominador</w:t>
            </w:r>
          </w:p>
        </w:tc>
        <w:tc>
          <w:tcPr>
            <w:tcW w:w="0" w:type="auto"/>
            <w:vAlign w:val="center"/>
          </w:tcPr>
          <w:p w14:paraId="50EAA73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13_overlap_inflation_diagnostics.py</w:t>
            </w:r>
          </w:p>
        </w:tc>
        <w:tc>
          <w:tcPr>
            <w:tcW w:w="0" w:type="auto"/>
            <w:vAlign w:val="center"/>
          </w:tcPr>
          <w:p w14:paraId="551DA153"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overlap_inflation_by_window.csv</w:t>
            </w:r>
          </w:p>
        </w:tc>
      </w:tr>
      <w:tr w:rsidR="00B7125C" w14:paraId="33B58A06" w14:textId="77777777" w:rsidTr="0062593B">
        <w:trPr>
          <w:jc w:val="center"/>
        </w:trPr>
        <w:tc>
          <w:tcPr>
            <w:tcW w:w="2473" w:type="dxa"/>
            <w:vAlign w:val="center"/>
          </w:tcPr>
          <w:p w14:paraId="0AC2A8A2" w14:textId="77777777" w:rsidR="00B7125C" w:rsidRPr="0062593B" w:rsidRDefault="000B3501">
            <w:pPr>
              <w:rPr>
                <w:sz w:val="18"/>
                <w:szCs w:val="22"/>
              </w:rPr>
            </w:pPr>
            <w:r w:rsidRPr="0062593B">
              <w:rPr>
                <w:sz w:val="18"/>
                <w:szCs w:val="22"/>
              </w:rPr>
              <w:t>Conclusiones</w:t>
            </w:r>
          </w:p>
        </w:tc>
        <w:tc>
          <w:tcPr>
            <w:tcW w:w="0" w:type="auto"/>
            <w:vAlign w:val="center"/>
          </w:tcPr>
          <w:p w14:paraId="68CC0F3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19_conclusion_verification.py</w:t>
            </w:r>
          </w:p>
        </w:tc>
        <w:tc>
          <w:tcPr>
            <w:tcW w:w="0" w:type="auto"/>
            <w:vAlign w:val="center"/>
          </w:tcPr>
          <w:p w14:paraId="77708BF1"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conclusion_reformulations.txt</w:t>
            </w:r>
          </w:p>
        </w:tc>
      </w:tr>
      <w:tr w:rsidR="00F84206" w14:paraId="0484ED39" w14:textId="77777777" w:rsidTr="0062593B">
        <w:trPr>
          <w:jc w:val="center"/>
        </w:trPr>
        <w:tc>
          <w:tcPr>
            <w:tcW w:w="2473" w:type="dxa"/>
            <w:vAlign w:val="center"/>
          </w:tcPr>
          <w:p w14:paraId="567CCA31" w14:textId="77777777" w:rsidR="00F84206" w:rsidRPr="0062593B" w:rsidRDefault="00FA2A2C">
            <w:pPr>
              <w:rPr>
                <w:sz w:val="18"/>
                <w:szCs w:val="22"/>
              </w:rPr>
            </w:pPr>
            <w:r w:rsidRPr="0062593B">
              <w:rPr>
                <w:sz w:val="18"/>
                <w:szCs w:val="22"/>
              </w:rPr>
              <w:t>Denominadores alternativos</w:t>
            </w:r>
          </w:p>
        </w:tc>
        <w:tc>
          <w:tcPr>
            <w:tcW w:w="3537" w:type="dxa"/>
            <w:vAlign w:val="center"/>
          </w:tcPr>
          <w:p w14:paraId="0C65949E"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02_denominators_and_normalisation.py</w:t>
            </w:r>
          </w:p>
        </w:tc>
        <w:tc>
          <w:tcPr>
            <w:tcW w:w="3630" w:type="dxa"/>
            <w:vAlign w:val="center"/>
          </w:tcPr>
          <w:p w14:paraId="30032A92"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alternative_denominators.csv</w:t>
            </w:r>
          </w:p>
        </w:tc>
      </w:tr>
      <w:tr w:rsidR="00F84206" w14:paraId="0DF57546" w14:textId="77777777" w:rsidTr="0062593B">
        <w:trPr>
          <w:jc w:val="center"/>
        </w:trPr>
        <w:tc>
          <w:tcPr>
            <w:tcW w:w="2473" w:type="dxa"/>
            <w:vAlign w:val="center"/>
          </w:tcPr>
          <w:p w14:paraId="7A8D5070" w14:textId="77777777" w:rsidR="00F84206" w:rsidRPr="0062593B" w:rsidRDefault="00FA2A2C">
            <w:pPr>
              <w:rPr>
                <w:sz w:val="18"/>
                <w:szCs w:val="22"/>
              </w:rPr>
            </w:pPr>
            <w:r w:rsidRPr="0062593B">
              <w:rPr>
                <w:sz w:val="18"/>
                <w:szCs w:val="22"/>
              </w:rPr>
              <w:t>Sensibilidad temática</w:t>
            </w:r>
          </w:p>
        </w:tc>
        <w:tc>
          <w:tcPr>
            <w:tcW w:w="3537" w:type="dxa"/>
            <w:vAlign w:val="center"/>
          </w:tcPr>
          <w:p w14:paraId="1A53C363"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05_area_reclassification_sensitivity.py</w:t>
            </w:r>
          </w:p>
        </w:tc>
        <w:tc>
          <w:tcPr>
            <w:tcW w:w="3630" w:type="dxa"/>
            <w:vAlign w:val="center"/>
          </w:tcPr>
          <w:p w14:paraId="1A7B799E"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area_reclassification_sensitivity.csv</w:t>
            </w:r>
          </w:p>
        </w:tc>
      </w:tr>
    </w:tbl>
    <w:p w14:paraId="1CA0ADDD" w14:textId="77777777" w:rsidR="001835A7" w:rsidRDefault="001835A7" w:rsidP="001835A7">
      <w:pPr>
        <w:spacing w:before="60" w:after="100"/>
        <w:jc w:val="both"/>
        <w:rPr>
          <w:color w:val="000000"/>
          <w:lang w:val="es-ES"/>
        </w:rPr>
      </w:pPr>
    </w:p>
    <w:p w14:paraId="5B3AA9EF" w14:textId="77777777" w:rsidR="001835A7" w:rsidRPr="001835A7" w:rsidRDefault="001835A7" w:rsidP="001835A7">
      <w:pPr>
        <w:spacing w:before="60" w:after="100"/>
        <w:jc w:val="both"/>
        <w:rPr>
          <w:color w:val="000000"/>
          <w:lang w:val="es-ES"/>
        </w:rPr>
      </w:pPr>
      <w:r>
        <w:rPr>
          <w:color w:val="000000"/>
          <w:lang w:val="es-ES"/>
        </w:rPr>
        <w:t>Los apéndices F y G detallan los pipelines de ejecución de los scripts que producen los resultados del análisis complementario de robustez, y la correspondiente estructura de ficheros del repositorio.</w:t>
      </w:r>
    </w:p>
    <w:p w14:paraId="74962DEE" w14:textId="77777777" w:rsidR="00603696" w:rsidRPr="000B4727" w:rsidRDefault="00FB46A5">
      <w:pPr>
        <w:pStyle w:val="Ttulo1"/>
        <w:pBdr>
          <w:bottom w:val="single" w:sz="6" w:space="4" w:color="2E75B6"/>
        </w:pBdr>
        <w:rPr>
          <w:lang w:val="es-ES"/>
        </w:rPr>
      </w:pPr>
      <w:r>
        <w:rPr>
          <w:lang w:val="es-ES"/>
        </w:rPr>
        <w:t>3. Corpus y cobertura</w:t>
      </w:r>
    </w:p>
    <w:p w14:paraId="406D0A2F" w14:textId="77777777" w:rsidR="00505712" w:rsidRDefault="00505712">
      <w:pPr>
        <w:pStyle w:val="Ttulo2"/>
        <w:rPr>
          <w:lang w:val="es-ES"/>
        </w:rPr>
      </w:pPr>
      <w:r>
        <w:rPr>
          <w:lang w:val="es-ES"/>
        </w:rPr>
        <w:t>3.1. Cobertura por ventana temporal</w:t>
      </w:r>
    </w:p>
    <w:p w14:paraId="322C7754" w14:textId="77777777" w:rsidR="00505712" w:rsidRDefault="00505712" w:rsidP="00505712">
      <w:pPr>
        <w:spacing w:before="60" w:after="100"/>
        <w:jc w:val="both"/>
        <w:rPr>
          <w:color w:val="000000"/>
          <w:lang w:val="es-ES"/>
        </w:rPr>
      </w:pPr>
      <w:r>
        <w:rPr>
          <w:color w:val="000000"/>
          <w:lang w:val="es-ES"/>
        </w:rPr>
        <w:t>La cobertura supera el 79 % en todas las ventanas y alcanza el 86,41 % en 2021–2025. La cobertura más baja en 2001–2005 refleja la menor disponibilidad histórica de metadatos de afiliación en OpenAlex para años anteriores a 2010. La mejora en 2021–2025 (86,41 %) probablemente se debe a la mayor disponibilidad de metadatos recientes y al papel de OpenReview en congresos de IA/ML.</w:t>
      </w:r>
    </w:p>
    <w:p w14:paraId="6EEAAB94" w14:textId="77777777" w:rsidR="00505712" w:rsidRDefault="00505712" w:rsidP="00505712">
      <w:pPr>
        <w:spacing w:before="60" w:after="100"/>
        <w:jc w:val="both"/>
        <w:rPr>
          <w:color w:val="000000"/>
          <w:lang w:val="es-ES"/>
        </w:rPr>
      </w:pPr>
      <w:r>
        <w:rPr>
          <w:color w:val="000000"/>
          <w:lang w:val="es-ES"/>
        </w:rPr>
        <w:t>La siguiente tabla muestra el resumen de la cobertura por ventana temporal.</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2181"/>
        <w:gridCol w:w="2181"/>
        <w:gridCol w:w="2181"/>
      </w:tblGrid>
      <w:tr w:rsidR="00603696" w14:paraId="2E1DCBF7"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4F8413" w14:textId="77777777" w:rsidR="00603696" w:rsidRDefault="0047653D">
            <w:pPr>
              <w:jc w:val="center"/>
            </w:pPr>
            <w:r>
              <w:rPr>
                <w:b/>
                <w:bCs/>
                <w:color w:val="1F4E79"/>
                <w:sz w:val="18"/>
                <w:szCs w:val="18"/>
              </w:rPr>
              <w:t>Ventana</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08A7CDB" w14:textId="77777777" w:rsidR="00603696" w:rsidRDefault="0047653D">
            <w:pPr>
              <w:jc w:val="center"/>
            </w:pPr>
            <w:r>
              <w:rPr>
                <w:b/>
                <w:bCs/>
                <w:color w:val="1F4E79"/>
                <w:sz w:val="18"/>
                <w:szCs w:val="18"/>
              </w:rPr>
              <w:t>Total artículos</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BE4C0FD" w14:textId="77777777" w:rsidR="00603696" w:rsidRDefault="0047653D">
            <w:pPr>
              <w:jc w:val="center"/>
            </w:pPr>
            <w:r>
              <w:rPr>
                <w:b/>
                <w:bCs/>
                <w:color w:val="1F4E79"/>
                <w:sz w:val="18"/>
                <w:szCs w:val="18"/>
              </w:rPr>
              <w:t>Con país resuelto</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1CC852C" w14:textId="77777777" w:rsidR="00603696" w:rsidRDefault="0047653D">
            <w:pPr>
              <w:jc w:val="center"/>
            </w:pPr>
            <w:r>
              <w:rPr>
                <w:b/>
                <w:bCs/>
                <w:color w:val="1F4E79"/>
                <w:sz w:val="18"/>
                <w:szCs w:val="18"/>
              </w:rPr>
              <w:t>Cobertura</w:t>
            </w:r>
          </w:p>
        </w:tc>
      </w:tr>
      <w:tr w:rsidR="00603696" w14:paraId="692228EE"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269A8C" w14:textId="77777777" w:rsidR="00603696" w:rsidRDefault="0047653D">
            <w:pPr>
              <w:jc w:val="center"/>
            </w:pPr>
            <w:r>
              <w:rPr>
                <w:color w:val="000000"/>
                <w:sz w:val="18"/>
                <w:szCs w:val="18"/>
              </w:rPr>
              <w:t>2001–2005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03C235" w14:textId="77777777" w:rsidR="00603696" w:rsidRDefault="0047653D">
            <w:pPr>
              <w:jc w:val="center"/>
            </w:pPr>
            <w:r>
              <w:rPr>
                <w:color w:val="000000"/>
                <w:sz w:val="18"/>
                <w:szCs w:val="18"/>
              </w:rPr>
              <w:t>56.238</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3E1A76" w14:textId="77777777" w:rsidR="00603696" w:rsidRDefault="0047653D">
            <w:pPr>
              <w:jc w:val="center"/>
            </w:pPr>
            <w:r>
              <w:rPr>
                <w:color w:val="000000"/>
                <w:sz w:val="18"/>
                <w:szCs w:val="18"/>
              </w:rPr>
              <w:t>44.770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89E4F9" w14:textId="77777777" w:rsidR="00603696" w:rsidRDefault="0047653D">
            <w:pPr>
              <w:jc w:val="center"/>
            </w:pPr>
            <w:r>
              <w:rPr>
                <w:b/>
                <w:bCs/>
                <w:color w:val="000000"/>
                <w:sz w:val="18"/>
                <w:szCs w:val="18"/>
              </w:rPr>
              <w:t>79,61 %</w:t>
            </w:r>
          </w:p>
        </w:tc>
      </w:tr>
      <w:tr w:rsidR="00603696" w14:paraId="3786E721"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8911B1" w14:textId="77777777" w:rsidR="00603696" w:rsidRDefault="0047653D">
            <w:pPr>
              <w:jc w:val="center"/>
            </w:pPr>
            <w:r>
              <w:rPr>
                <w:color w:val="000000"/>
                <w:sz w:val="18"/>
                <w:szCs w:val="18"/>
              </w:rPr>
              <w:t>2006–2010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78AE55" w14:textId="77777777" w:rsidR="00603696" w:rsidRDefault="0047653D">
            <w:pPr>
              <w:jc w:val="center"/>
            </w:pPr>
            <w:r>
              <w:rPr>
                <w:color w:val="000000"/>
                <w:sz w:val="18"/>
                <w:szCs w:val="18"/>
              </w:rPr>
              <w:t>75.088</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C4D675" w14:textId="77777777" w:rsidR="00603696" w:rsidRDefault="0047653D">
            <w:pPr>
              <w:jc w:val="center"/>
            </w:pPr>
            <w:r>
              <w:rPr>
                <w:color w:val="000000"/>
                <w:sz w:val="18"/>
                <w:szCs w:val="18"/>
              </w:rPr>
              <w:t>63.820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642FB3" w14:textId="77777777" w:rsidR="00603696" w:rsidRDefault="0047653D">
            <w:pPr>
              <w:jc w:val="center"/>
            </w:pPr>
            <w:r>
              <w:rPr>
                <w:b/>
                <w:bCs/>
                <w:color w:val="000000"/>
                <w:sz w:val="18"/>
                <w:szCs w:val="18"/>
              </w:rPr>
              <w:t>84,99 %</w:t>
            </w:r>
          </w:p>
        </w:tc>
      </w:tr>
      <w:tr w:rsidR="00603696" w14:paraId="38D867DF"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5DB5A1" w14:textId="77777777" w:rsidR="00603696" w:rsidRDefault="0047653D">
            <w:pPr>
              <w:jc w:val="center"/>
            </w:pPr>
            <w:r>
              <w:rPr>
                <w:color w:val="000000"/>
                <w:sz w:val="18"/>
                <w:szCs w:val="18"/>
              </w:rPr>
              <w:t>2011–2015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0DB6C2" w14:textId="77777777" w:rsidR="00603696" w:rsidRDefault="0047653D">
            <w:pPr>
              <w:jc w:val="center"/>
            </w:pPr>
            <w:r>
              <w:rPr>
                <w:color w:val="000000"/>
                <w:sz w:val="18"/>
                <w:szCs w:val="18"/>
              </w:rPr>
              <w:t>86.590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28FF13" w14:textId="77777777" w:rsidR="00603696" w:rsidRDefault="0047653D">
            <w:pPr>
              <w:jc w:val="center"/>
            </w:pPr>
            <w:r>
              <w:rPr>
                <w:color w:val="000000"/>
                <w:sz w:val="18"/>
                <w:szCs w:val="18"/>
              </w:rPr>
              <w:t>73.111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CE6A7E" w14:textId="77777777" w:rsidR="00603696" w:rsidRDefault="0047653D">
            <w:pPr>
              <w:jc w:val="center"/>
            </w:pPr>
            <w:r>
              <w:rPr>
                <w:b/>
                <w:bCs/>
                <w:color w:val="000000"/>
                <w:sz w:val="18"/>
                <w:szCs w:val="18"/>
              </w:rPr>
              <w:t>84,43 %</w:t>
            </w:r>
          </w:p>
        </w:tc>
      </w:tr>
      <w:tr w:rsidR="00603696" w14:paraId="106E89F5"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15B8D7" w14:textId="77777777" w:rsidR="00603696" w:rsidRDefault="0047653D">
            <w:pPr>
              <w:jc w:val="center"/>
            </w:pPr>
            <w:r>
              <w:rPr>
                <w:color w:val="000000"/>
                <w:sz w:val="18"/>
                <w:szCs w:val="18"/>
              </w:rPr>
              <w:t>2016–2020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61005A" w14:textId="77777777" w:rsidR="00603696" w:rsidRDefault="0047653D">
            <w:pPr>
              <w:jc w:val="center"/>
            </w:pPr>
            <w:r>
              <w:rPr>
                <w:color w:val="000000"/>
                <w:sz w:val="18"/>
                <w:szCs w:val="18"/>
              </w:rPr>
              <w:t>118.717</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5733EB" w14:textId="77777777" w:rsidR="00603696" w:rsidRDefault="0047653D">
            <w:pPr>
              <w:jc w:val="center"/>
            </w:pPr>
            <w:r>
              <w:rPr>
                <w:color w:val="000000"/>
                <w:sz w:val="18"/>
                <w:szCs w:val="18"/>
              </w:rPr>
              <w:t>99.275</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6F9330" w14:textId="77777777" w:rsidR="00603696" w:rsidRDefault="0047653D">
            <w:pPr>
              <w:jc w:val="center"/>
            </w:pPr>
            <w:r>
              <w:rPr>
                <w:b/>
                <w:bCs/>
                <w:color w:val="000000"/>
                <w:sz w:val="18"/>
                <w:szCs w:val="18"/>
              </w:rPr>
              <w:t>83,62 %</w:t>
            </w:r>
          </w:p>
        </w:tc>
      </w:tr>
      <w:tr w:rsidR="00603696" w14:paraId="2F4AE510"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AF3698" w14:textId="77777777" w:rsidR="00603696" w:rsidRDefault="0047653D">
            <w:pPr>
              <w:jc w:val="center"/>
            </w:pPr>
            <w:r>
              <w:rPr>
                <w:color w:val="000000"/>
                <w:sz w:val="18"/>
                <w:szCs w:val="18"/>
              </w:rPr>
              <w:t>2021–2025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CE6713" w14:textId="77777777" w:rsidR="00603696" w:rsidRDefault="0047653D">
            <w:pPr>
              <w:jc w:val="center"/>
            </w:pPr>
            <w:r>
              <w:rPr>
                <w:color w:val="000000"/>
                <w:sz w:val="18"/>
                <w:szCs w:val="18"/>
              </w:rPr>
              <w:t>198.511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54EF24" w14:textId="77777777" w:rsidR="00603696" w:rsidRDefault="0047653D">
            <w:pPr>
              <w:jc w:val="center"/>
            </w:pPr>
            <w:r>
              <w:rPr>
                <w:color w:val="000000"/>
                <w:sz w:val="18"/>
                <w:szCs w:val="18"/>
              </w:rPr>
              <w:t>171.539</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66E423" w14:textId="77777777" w:rsidR="00603696" w:rsidRDefault="0047653D">
            <w:pPr>
              <w:jc w:val="center"/>
            </w:pPr>
            <w:r>
              <w:rPr>
                <w:b/>
                <w:bCs/>
                <w:color w:val="000000"/>
                <w:sz w:val="18"/>
                <w:szCs w:val="18"/>
              </w:rPr>
              <w:t>86,41 %</w:t>
            </w:r>
          </w:p>
        </w:tc>
      </w:tr>
    </w:tbl>
    <w:p w14:paraId="78BDC14C" w14:textId="77777777" w:rsidR="00603696" w:rsidRDefault="00505712">
      <w:pPr>
        <w:pStyle w:val="Ttulo2"/>
      </w:pPr>
      <w:r>
        <w:lastRenderedPageBreak/>
        <w:t>3.2. Cobertura por área temática</w:t>
      </w:r>
    </w:p>
    <w:p w14:paraId="22AD7619" w14:textId="77777777" w:rsidR="00505712" w:rsidRPr="000B4727" w:rsidRDefault="00505712" w:rsidP="00505712">
      <w:pPr>
        <w:spacing w:before="60" w:after="10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esas limitaciones.</w:t>
      </w:r>
    </w:p>
    <w:p w14:paraId="73986FBA" w14:textId="77777777" w:rsidR="00505712" w:rsidRPr="000B4727" w:rsidRDefault="00505712" w:rsidP="00505712">
      <w:pPr>
        <w:rPr>
          <w:lang w:val="es-ES"/>
        </w:rPr>
      </w:pPr>
    </w:p>
    <w:tbl>
      <w:tblPr>
        <w:tblW w:w="85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852"/>
        <w:gridCol w:w="1477"/>
        <w:gridCol w:w="1473"/>
        <w:gridCol w:w="2463"/>
      </w:tblGrid>
      <w:tr w:rsidR="00603696" w14:paraId="146C0535"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A0319D2" w14:textId="77777777" w:rsidR="00603696" w:rsidRDefault="0047653D">
            <w:pPr>
              <w:jc w:val="center"/>
            </w:pPr>
            <w:r>
              <w:rPr>
                <w:b/>
                <w:bCs/>
                <w:color w:val="1F4E79"/>
                <w:sz w:val="18"/>
                <w:szCs w:val="18"/>
              </w:rPr>
              <w:t>Área</w:t>
            </w:r>
          </w:p>
        </w:tc>
        <w:tc>
          <w:tcPr>
            <w:tcW w:w="85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40272D2" w14:textId="77777777" w:rsidR="00603696" w:rsidRDefault="0047653D">
            <w:pPr>
              <w:jc w:val="center"/>
            </w:pPr>
            <w:r>
              <w:rPr>
                <w:b/>
                <w:bCs/>
                <w:color w:val="1F4E79"/>
                <w:sz w:val="18"/>
                <w:szCs w:val="18"/>
              </w:rPr>
              <w:t>Cong.</w:t>
            </w:r>
          </w:p>
        </w:tc>
        <w:tc>
          <w:tcPr>
            <w:tcW w:w="147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CFB9A7D" w14:textId="77777777" w:rsidR="00603696" w:rsidRDefault="0047653D">
            <w:pPr>
              <w:jc w:val="center"/>
            </w:pPr>
            <w:r>
              <w:rPr>
                <w:b/>
                <w:bCs/>
                <w:color w:val="1F4E79"/>
                <w:sz w:val="18"/>
                <w:szCs w:val="18"/>
              </w:rPr>
              <w:t>Total artículos</w:t>
            </w:r>
          </w:p>
        </w:tc>
        <w:tc>
          <w:tcPr>
            <w:tcW w:w="147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B6269BB" w14:textId="77777777" w:rsidR="00603696" w:rsidRDefault="0047653D">
            <w:pPr>
              <w:jc w:val="center"/>
            </w:pPr>
            <w:r>
              <w:rPr>
                <w:b/>
                <w:bCs/>
                <w:color w:val="1F4E79"/>
                <w:sz w:val="18"/>
                <w:szCs w:val="18"/>
              </w:rPr>
              <w:t>Con país</w:t>
            </w:r>
          </w:p>
        </w:tc>
        <w:tc>
          <w:tcPr>
            <w:tcW w:w="24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97EE6E0" w14:textId="77777777" w:rsidR="00603696" w:rsidRDefault="0047653D">
            <w:pPr>
              <w:jc w:val="center"/>
            </w:pPr>
            <w:r>
              <w:rPr>
                <w:b/>
                <w:bCs/>
                <w:color w:val="1F4E79"/>
                <w:sz w:val="18"/>
                <w:szCs w:val="18"/>
              </w:rPr>
              <w:t>Cobertura</w:t>
            </w:r>
          </w:p>
        </w:tc>
      </w:tr>
      <w:tr w:rsidR="00603696" w14:paraId="67CC6A3C"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10700A" w14:textId="77777777" w:rsidR="00603696" w:rsidRDefault="0047653D">
            <w:r>
              <w:rPr>
                <w:color w:val="000000"/>
                <w:sz w:val="18"/>
                <w:szCs w:val="18"/>
              </w:rPr>
              <w:t>Bases de datos</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A6E270" w14:textId="77777777" w:rsidR="00603696" w:rsidRDefault="0047653D">
            <w:pPr>
              <w:jc w:val="center"/>
            </w:pPr>
            <w:r>
              <w:rPr>
                <w:color w:val="000000"/>
                <w:sz w:val="18"/>
                <w:szCs w:val="18"/>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499C03" w14:textId="77777777" w:rsidR="00603696" w:rsidRDefault="0047653D">
            <w:pPr>
              <w:jc w:val="center"/>
            </w:pPr>
            <w:r>
              <w:rPr>
                <w:color w:val="000000"/>
                <w:sz w:val="18"/>
                <w:szCs w:val="18"/>
              </w:rPr>
              <w:t>53.576</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F2D0D7" w14:textId="77777777" w:rsidR="00603696" w:rsidRDefault="0047653D">
            <w:pPr>
              <w:jc w:val="center"/>
            </w:pPr>
            <w:r>
              <w:rPr>
                <w:color w:val="000000"/>
                <w:sz w:val="18"/>
                <w:szCs w:val="18"/>
              </w:rPr>
              <w:t>51.614</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42B953" w14:textId="77777777" w:rsidR="00603696" w:rsidRDefault="0047653D">
            <w:pPr>
              <w:jc w:val="center"/>
            </w:pPr>
            <w:r>
              <w:rPr>
                <w:b/>
                <w:bCs/>
                <w:color w:val="375623"/>
                <w:sz w:val="18"/>
                <w:szCs w:val="18"/>
              </w:rPr>
              <w:t>96,34 %</w:t>
            </w:r>
          </w:p>
        </w:tc>
      </w:tr>
      <w:tr w:rsidR="00603696" w14:paraId="2A7BE444"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146BC5" w14:textId="77777777" w:rsidR="00603696" w:rsidRDefault="0047653D">
            <w:r>
              <w:rPr>
                <w:color w:val="000000"/>
                <w:sz w:val="18"/>
                <w:szCs w:val="18"/>
              </w:rPr>
              <w:t>HCI</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773497" w14:textId="77777777" w:rsidR="00603696" w:rsidRDefault="0047653D">
            <w:pPr>
              <w:jc w:val="center"/>
            </w:pPr>
            <w:r>
              <w:rPr>
                <w:color w:val="000000"/>
                <w:sz w:val="18"/>
                <w:szCs w:val="18"/>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295E66" w14:textId="77777777" w:rsidR="00603696" w:rsidRDefault="0047653D">
            <w:pPr>
              <w:jc w:val="center"/>
            </w:pPr>
            <w:r>
              <w:rPr>
                <w:color w:val="000000"/>
                <w:sz w:val="18"/>
                <w:szCs w:val="18"/>
              </w:rPr>
              <w:t>45.573</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1724DB" w14:textId="77777777" w:rsidR="00603696" w:rsidRDefault="0047653D">
            <w:pPr>
              <w:jc w:val="center"/>
            </w:pPr>
            <w:r>
              <w:rPr>
                <w:color w:val="000000"/>
                <w:sz w:val="18"/>
                <w:szCs w:val="18"/>
              </w:rPr>
              <w:t>42.274</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EDA912" w14:textId="77777777" w:rsidR="00603696" w:rsidRDefault="0047653D">
            <w:pPr>
              <w:jc w:val="center"/>
            </w:pPr>
            <w:r>
              <w:rPr>
                <w:b/>
                <w:bCs/>
                <w:color w:val="1F4E79"/>
                <w:sz w:val="18"/>
                <w:szCs w:val="18"/>
              </w:rPr>
              <w:t>92,76 %</w:t>
            </w:r>
          </w:p>
        </w:tc>
      </w:tr>
      <w:tr w:rsidR="00603696" w14:paraId="1CDAB019"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F0DE8A" w14:textId="77777777" w:rsidR="00603696" w:rsidRDefault="00E91CEA">
            <w:r>
              <w:rPr>
                <w:color w:val="000000"/>
                <w:sz w:val="18"/>
                <w:szCs w:val="18"/>
              </w:rPr>
              <w:t>IA/ML</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964C2B" w14:textId="77777777" w:rsidR="00603696" w:rsidRDefault="0047653D">
            <w:pPr>
              <w:jc w:val="center"/>
            </w:pPr>
            <w:r>
              <w:rPr>
                <w:color w:val="000000"/>
                <w:sz w:val="18"/>
                <w:szCs w:val="18"/>
              </w:rPr>
              <w:t>36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F4E729" w14:textId="77777777" w:rsidR="00603696" w:rsidRDefault="0047653D">
            <w:pPr>
              <w:jc w:val="center"/>
            </w:pPr>
            <w:r>
              <w:rPr>
                <w:color w:val="000000"/>
                <w:sz w:val="18"/>
                <w:szCs w:val="18"/>
              </w:rPr>
              <w:t>291.505</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54EC0F" w14:textId="77777777" w:rsidR="00603696" w:rsidRDefault="0047653D">
            <w:pPr>
              <w:jc w:val="center"/>
            </w:pPr>
            <w:r>
              <w:rPr>
                <w:color w:val="000000"/>
                <w:sz w:val="18"/>
                <w:szCs w:val="18"/>
              </w:rPr>
              <w:t>228.755</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F0BEF6" w14:textId="77777777" w:rsidR="00603696" w:rsidRDefault="0047653D">
            <w:pPr>
              <w:jc w:val="center"/>
            </w:pPr>
            <w:r>
              <w:rPr>
                <w:b/>
                <w:bCs/>
                <w:color w:val="C00000"/>
                <w:sz w:val="18"/>
                <w:szCs w:val="18"/>
              </w:rPr>
              <w:t>78,47 %</w:t>
            </w:r>
          </w:p>
        </w:tc>
      </w:tr>
      <w:tr w:rsidR="00603696" w14:paraId="1C443765"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A26290" w14:textId="77777777" w:rsidR="00603696" w:rsidRDefault="0047653D">
            <w:r>
              <w:rPr>
                <w:color w:val="000000"/>
                <w:sz w:val="18"/>
                <w:szCs w:val="18"/>
              </w:rPr>
              <w:t>Ingeniería del Software</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ABD99F" w14:textId="77777777" w:rsidR="00603696" w:rsidRDefault="0047653D">
            <w:pPr>
              <w:jc w:val="center"/>
            </w:pPr>
            <w:r>
              <w:rPr>
                <w:color w:val="000000"/>
                <w:sz w:val="18"/>
                <w:szCs w:val="18"/>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7C88226" w14:textId="77777777" w:rsidR="00603696" w:rsidRDefault="0047653D">
            <w:pPr>
              <w:jc w:val="center"/>
            </w:pPr>
            <w:r>
              <w:rPr>
                <w:color w:val="000000"/>
                <w:sz w:val="18"/>
                <w:szCs w:val="18"/>
              </w:rPr>
              <w:t>29.887</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35E064" w14:textId="77777777" w:rsidR="00603696" w:rsidRDefault="0047653D">
            <w:pPr>
              <w:jc w:val="center"/>
            </w:pPr>
            <w:r>
              <w:rPr>
                <w:color w:val="000000"/>
                <w:sz w:val="18"/>
                <w:szCs w:val="18"/>
              </w:rPr>
              <w:t>28.968</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EE4E72" w14:textId="77777777" w:rsidR="00603696" w:rsidRDefault="0047653D">
            <w:pPr>
              <w:jc w:val="center"/>
            </w:pPr>
            <w:r>
              <w:rPr>
                <w:b/>
                <w:bCs/>
                <w:color w:val="375623"/>
                <w:sz w:val="18"/>
                <w:szCs w:val="18"/>
              </w:rPr>
              <w:t>96,92 %</w:t>
            </w:r>
          </w:p>
        </w:tc>
      </w:tr>
      <w:tr w:rsidR="00603696" w14:paraId="2198071F"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0DD837" w14:textId="77777777" w:rsidR="00603696" w:rsidRDefault="0047653D">
            <w:r>
              <w:rPr>
                <w:color w:val="000000"/>
                <w:sz w:val="18"/>
                <w:szCs w:val="18"/>
              </w:rPr>
              <w:t>Redes</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C6423" w14:textId="77777777" w:rsidR="00603696" w:rsidRDefault="0047653D">
            <w:pPr>
              <w:jc w:val="center"/>
            </w:pPr>
            <w:r>
              <w:rPr>
                <w:color w:val="000000"/>
                <w:sz w:val="18"/>
                <w:szCs w:val="18"/>
              </w:rPr>
              <w:t>9</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0A685B" w14:textId="77777777" w:rsidR="00603696" w:rsidRDefault="0047653D">
            <w:pPr>
              <w:jc w:val="center"/>
            </w:pPr>
            <w:r>
              <w:rPr>
                <w:color w:val="000000"/>
                <w:sz w:val="18"/>
                <w:szCs w:val="18"/>
              </w:rPr>
              <w:t>17.697</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526A23" w14:textId="77777777" w:rsidR="00603696" w:rsidRDefault="0047653D">
            <w:pPr>
              <w:jc w:val="center"/>
            </w:pPr>
            <w:r>
              <w:rPr>
                <w:color w:val="000000"/>
                <w:sz w:val="18"/>
                <w:szCs w:val="18"/>
              </w:rPr>
              <w:t>17.302</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BE9CF3" w14:textId="77777777" w:rsidR="00603696" w:rsidRDefault="0047653D">
            <w:pPr>
              <w:jc w:val="center"/>
            </w:pPr>
            <w:r>
              <w:rPr>
                <w:b/>
                <w:bCs/>
                <w:color w:val="375623"/>
                <w:sz w:val="18"/>
                <w:szCs w:val="18"/>
              </w:rPr>
              <w:t>97,77 %</w:t>
            </w:r>
          </w:p>
        </w:tc>
      </w:tr>
      <w:tr w:rsidR="00603696" w14:paraId="3906D068"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55F904" w14:textId="77777777" w:rsidR="00603696" w:rsidRDefault="0047653D">
            <w:r>
              <w:rPr>
                <w:color w:val="000000"/>
                <w:sz w:val="18"/>
                <w:szCs w:val="18"/>
              </w:rPr>
              <w:t>Seguridad</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3EF69A" w14:textId="77777777" w:rsidR="00603696" w:rsidRDefault="0047653D">
            <w:pPr>
              <w:jc w:val="center"/>
            </w:pPr>
            <w:r>
              <w:rPr>
                <w:color w:val="000000"/>
                <w:sz w:val="18"/>
                <w:szCs w:val="18"/>
              </w:rPr>
              <w:t>17</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875E37" w14:textId="77777777" w:rsidR="00603696" w:rsidRDefault="0047653D">
            <w:pPr>
              <w:jc w:val="center"/>
            </w:pPr>
            <w:r>
              <w:rPr>
                <w:color w:val="000000"/>
                <w:sz w:val="18"/>
                <w:szCs w:val="18"/>
              </w:rPr>
              <w:t>16.716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364FE1" w14:textId="77777777" w:rsidR="00603696" w:rsidRDefault="0047653D">
            <w:pPr>
              <w:jc w:val="center"/>
            </w:pPr>
            <w:r>
              <w:rPr>
                <w:color w:val="000000"/>
                <w:sz w:val="18"/>
                <w:szCs w:val="18"/>
              </w:rPr>
              <w:t>12.527</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A333CB" w14:textId="77777777" w:rsidR="00603696" w:rsidRDefault="0047653D">
            <w:pPr>
              <w:jc w:val="center"/>
            </w:pPr>
            <w:r>
              <w:rPr>
                <w:b/>
                <w:bCs/>
                <w:color w:val="C00000"/>
                <w:sz w:val="18"/>
                <w:szCs w:val="18"/>
              </w:rPr>
              <w:t>74,94 %</w:t>
            </w:r>
          </w:p>
        </w:tc>
      </w:tr>
      <w:tr w:rsidR="00603696" w14:paraId="1AC72AC6"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5760191" w14:textId="77777777" w:rsidR="00603696" w:rsidRDefault="0047653D">
            <w:r>
              <w:rPr>
                <w:color w:val="000000"/>
                <w:sz w:val="18"/>
                <w:szCs w:val="18"/>
              </w:rPr>
              <w:t>Sistemas, Arq. y Comp.</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270513" w14:textId="77777777" w:rsidR="00603696" w:rsidRDefault="0047653D">
            <w:pPr>
              <w:jc w:val="center"/>
            </w:pPr>
            <w:r>
              <w:rPr>
                <w:color w:val="000000"/>
                <w:sz w:val="18"/>
                <w:szCs w:val="18"/>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FA64E0" w14:textId="77777777" w:rsidR="00603696" w:rsidRDefault="0047653D">
            <w:pPr>
              <w:jc w:val="center"/>
            </w:pPr>
            <w:r>
              <w:rPr>
                <w:color w:val="000000"/>
                <w:sz w:val="18"/>
                <w:szCs w:val="18"/>
              </w:rPr>
              <w:t>51.741</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FC96FB" w14:textId="77777777" w:rsidR="00603696" w:rsidRDefault="0047653D">
            <w:pPr>
              <w:jc w:val="center"/>
            </w:pPr>
            <w:r>
              <w:rPr>
                <w:color w:val="000000"/>
                <w:sz w:val="18"/>
                <w:szCs w:val="18"/>
              </w:rPr>
              <w:t>47.081</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38D81A" w14:textId="77777777" w:rsidR="00603696" w:rsidRDefault="0047653D">
            <w:pPr>
              <w:jc w:val="center"/>
            </w:pPr>
            <w:r>
              <w:rPr>
                <w:b/>
                <w:bCs/>
                <w:color w:val="1F4E79"/>
                <w:sz w:val="18"/>
                <w:szCs w:val="18"/>
              </w:rPr>
              <w:t>90,99 %</w:t>
            </w:r>
          </w:p>
        </w:tc>
      </w:tr>
      <w:tr w:rsidR="00603696" w14:paraId="40966495" w14:textId="77777777" w:rsidTr="0099443B">
        <w:trPr>
          <w:jc w:val="center"/>
        </w:trPr>
        <w:tc>
          <w:tcPr>
            <w:tcW w:w="22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C0B2C9" w14:textId="77777777" w:rsidR="00603696" w:rsidRDefault="0047653D">
            <w:r>
              <w:rPr>
                <w:color w:val="000000"/>
                <w:sz w:val="18"/>
                <w:szCs w:val="18"/>
              </w:rPr>
              <w:t>Teoría</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97C673" w14:textId="77777777" w:rsidR="00603696" w:rsidRDefault="0047653D">
            <w:pPr>
              <w:jc w:val="center"/>
            </w:pPr>
            <w:r>
              <w:rPr>
                <w:color w:val="000000"/>
                <w:sz w:val="18"/>
                <w:szCs w:val="18"/>
              </w:rPr>
              <w:t>19</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A5062A" w14:textId="77777777" w:rsidR="00603696" w:rsidRDefault="0047653D">
            <w:pPr>
              <w:jc w:val="center"/>
            </w:pPr>
            <w:r>
              <w:rPr>
                <w:color w:val="000000"/>
                <w:sz w:val="18"/>
                <w:szCs w:val="18"/>
              </w:rPr>
              <w:t>28.356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EA51AD" w14:textId="77777777" w:rsidR="00603696" w:rsidRDefault="0047653D">
            <w:pPr>
              <w:jc w:val="center"/>
            </w:pPr>
            <w:r>
              <w:rPr>
                <w:color w:val="000000"/>
                <w:sz w:val="18"/>
                <w:szCs w:val="18"/>
              </w:rPr>
              <w:t>23.906</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4C1A36" w14:textId="77777777" w:rsidR="00603696" w:rsidRDefault="0047653D">
            <w:pPr>
              <w:jc w:val="center"/>
            </w:pPr>
            <w:r>
              <w:rPr>
                <w:b/>
                <w:bCs/>
                <w:color w:val="1F4E79"/>
                <w:sz w:val="18"/>
                <w:szCs w:val="18"/>
              </w:rPr>
              <w:t>84,31 %</w:t>
            </w:r>
          </w:p>
        </w:tc>
      </w:tr>
    </w:tbl>
    <w:p w14:paraId="649D6F3C" w14:textId="77777777" w:rsidR="00603696" w:rsidRDefault="00603696">
      <w:pPr>
        <w:spacing w:before="30" w:after="30"/>
      </w:pPr>
    </w:p>
    <w:p w14:paraId="06C1391A" w14:textId="77777777" w:rsidR="00603696" w:rsidRPr="000B4727" w:rsidRDefault="00FB46A5">
      <w:pPr>
        <w:pStyle w:val="Ttulo1"/>
        <w:pBdr>
          <w:bottom w:val="single" w:sz="6" w:space="4" w:color="2E75B6"/>
        </w:pBdr>
        <w:rPr>
          <w:lang w:val="es-ES"/>
        </w:rPr>
      </w:pPr>
      <w:r>
        <w:rPr>
          <w:lang w:val="es-ES"/>
        </w:rPr>
        <w:t>4. Evolución global de España</w:t>
      </w:r>
    </w:p>
    <w:p w14:paraId="3DB847ED" w14:textId="77777777" w:rsidR="00414A61" w:rsidRPr="000B4727" w:rsidRDefault="00414A61">
      <w:pPr>
        <w:spacing w:before="60" w:after="100"/>
        <w:jc w:val="both"/>
        <w:rPr>
          <w:lang w:val="es-ES"/>
        </w:rPr>
      </w:pPr>
      <w:r>
        <w:rPr>
          <w:lang w:val="es-ES"/>
        </w:rPr>
        <w:t>En el conjunto del período 2001–2025, España aparece en 8.082 artículos del corpus, lo que representa el 5,74 % del total de artículos con al menos un país de UE27+Reino Unido (140.725). La tabla siguiente detalla la evolución quinquenal de esa presencia.</w:t>
      </w:r>
    </w:p>
    <w:p w14:paraId="61AC32C0" w14:textId="77777777" w:rsidR="00603696" w:rsidRPr="000B4727" w:rsidRDefault="00603696">
      <w:pPr>
        <w:spacing w:before="20" w:after="20"/>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173A1BA9"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623DFEB" w14:textId="77777777" w:rsidR="00603696" w:rsidRDefault="0047653D">
            <w:pPr>
              <w:jc w:val="center"/>
            </w:pPr>
            <w:r>
              <w:rPr>
                <w:b/>
                <w:bCs/>
                <w:color w:val="1F4E79"/>
                <w:sz w:val="18"/>
                <w:szCs w:val="18"/>
              </w:rPr>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95210FD" w14:textId="77777777" w:rsidR="00603696" w:rsidRDefault="0047653D">
            <w:pPr>
              <w:jc w:val="center"/>
            </w:pPr>
            <w:r>
              <w:rPr>
                <w:b/>
                <w:bCs/>
                <w:color w:val="1F4E79"/>
                <w:sz w:val="18"/>
                <w:szCs w:val="18"/>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6292D9" w14:textId="77777777" w:rsidR="00603696" w:rsidRDefault="0047653D">
            <w:pPr>
              <w:jc w:val="center"/>
            </w:pPr>
            <w:r>
              <w:rPr>
                <w:b/>
                <w:bCs/>
                <w:color w:val="1F4E79"/>
                <w:sz w:val="18"/>
                <w:szCs w:val="18"/>
              </w:rPr>
              <w:t>UE27+RU</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CA87FFA" w14:textId="77777777" w:rsidR="00603696" w:rsidRDefault="0047653D">
            <w:pPr>
              <w:jc w:val="center"/>
            </w:pPr>
            <w:r>
              <w:rPr>
                <w:b/>
                <w:bCs/>
                <w:color w:val="1F4E79"/>
                <w:sz w:val="18"/>
                <w:szCs w:val="18"/>
              </w:rPr>
              <w:t>ES / UE27+RU</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7425817" w14:textId="77777777" w:rsidR="00603696" w:rsidRDefault="0047653D">
            <w:pPr>
              <w:jc w:val="center"/>
            </w:pPr>
            <w:r>
              <w:rPr>
                <w:b/>
                <w:bCs/>
                <w:color w:val="1F4E79"/>
                <w:sz w:val="18"/>
                <w:szCs w:val="18"/>
              </w:rPr>
              <w:t>Posición europea</w:t>
            </w:r>
          </w:p>
        </w:tc>
      </w:tr>
      <w:tr w:rsidR="00603696" w14:paraId="730C3D90"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43E9CE" w14:textId="77777777" w:rsidR="00603696" w:rsidRDefault="0047653D">
            <w:pPr>
              <w:jc w:val="center"/>
            </w:pPr>
            <w:r>
              <w:rPr>
                <w:color w:val="000000"/>
                <w:sz w:val="18"/>
                <w:szCs w:val="18"/>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6D3B48" w14:textId="77777777" w:rsidR="00603696" w:rsidRDefault="0047653D">
            <w:pPr>
              <w:jc w:val="center"/>
            </w:pPr>
            <w:r>
              <w:rPr>
                <w:color w:val="000000"/>
                <w:sz w:val="18"/>
                <w:szCs w:val="18"/>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8822E1" w14:textId="77777777" w:rsidR="00603696" w:rsidRDefault="0047653D">
            <w:pPr>
              <w:jc w:val="center"/>
            </w:pPr>
            <w:r>
              <w:rPr>
                <w:color w:val="000000"/>
                <w:sz w:val="18"/>
                <w:szCs w:val="18"/>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5AEF6E4" w14:textId="77777777" w:rsidR="00603696" w:rsidRDefault="0047653D">
            <w:pPr>
              <w:jc w:val="center"/>
            </w:pPr>
            <w:r>
              <w:rPr>
                <w:b/>
                <w:bCs/>
                <w:color w:val="1F4E79"/>
                <w:sz w:val="18"/>
                <w:szCs w:val="18"/>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426AE9" w14:textId="77777777" w:rsidR="00603696" w:rsidRDefault="0047653D">
            <w:pPr>
              <w:jc w:val="center"/>
            </w:pPr>
            <w:r>
              <w:rPr>
                <w:color w:val="000000"/>
                <w:sz w:val="18"/>
                <w:szCs w:val="18"/>
              </w:rPr>
              <w:t>6.ª</w:t>
            </w:r>
          </w:p>
        </w:tc>
      </w:tr>
      <w:tr w:rsidR="00603696" w14:paraId="7C3F031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A2C41C" w14:textId="77777777" w:rsidR="00603696" w:rsidRDefault="0047653D">
            <w:pPr>
              <w:jc w:val="center"/>
            </w:pPr>
            <w:r>
              <w:rPr>
                <w:color w:val="000000"/>
                <w:sz w:val="18"/>
                <w:szCs w:val="18"/>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4A3751" w14:textId="77777777" w:rsidR="00603696" w:rsidRDefault="0047653D">
            <w:pPr>
              <w:jc w:val="center"/>
            </w:pPr>
            <w:r>
              <w:rPr>
                <w:color w:val="000000"/>
                <w:sz w:val="18"/>
                <w:szCs w:val="18"/>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3913C4" w14:textId="77777777" w:rsidR="00603696" w:rsidRDefault="0047653D">
            <w:pPr>
              <w:jc w:val="center"/>
            </w:pPr>
            <w:r>
              <w:rPr>
                <w:color w:val="000000"/>
                <w:sz w:val="18"/>
                <w:szCs w:val="18"/>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B80B11" w14:textId="77777777" w:rsidR="00603696" w:rsidRDefault="0047653D">
            <w:pPr>
              <w:jc w:val="center"/>
            </w:pPr>
            <w:r>
              <w:rPr>
                <w:b/>
                <w:bCs/>
                <w:color w:val="1F4E79"/>
                <w:sz w:val="18"/>
                <w:szCs w:val="18"/>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8D3BE2" w14:textId="77777777" w:rsidR="00603696" w:rsidRDefault="0047653D">
            <w:pPr>
              <w:jc w:val="center"/>
            </w:pPr>
            <w:r>
              <w:rPr>
                <w:color w:val="000000"/>
                <w:sz w:val="18"/>
                <w:szCs w:val="18"/>
              </w:rPr>
              <w:t>5.ª</w:t>
            </w:r>
          </w:p>
        </w:tc>
      </w:tr>
      <w:tr w:rsidR="00603696" w14:paraId="1417DBF4"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67BB0B" w14:textId="77777777" w:rsidR="00603696" w:rsidRDefault="0047653D">
            <w:pPr>
              <w:jc w:val="center"/>
            </w:pPr>
            <w:r>
              <w:rPr>
                <w:color w:val="000000"/>
                <w:sz w:val="18"/>
                <w:szCs w:val="18"/>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7F555C" w14:textId="77777777" w:rsidR="00603696" w:rsidRDefault="0047653D">
            <w:pPr>
              <w:jc w:val="center"/>
            </w:pPr>
            <w:r>
              <w:rPr>
                <w:color w:val="000000"/>
                <w:sz w:val="18"/>
                <w:szCs w:val="18"/>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5FA8562" w14:textId="77777777" w:rsidR="00603696" w:rsidRDefault="0047653D">
            <w:pPr>
              <w:jc w:val="center"/>
            </w:pPr>
            <w:r>
              <w:rPr>
                <w:color w:val="000000"/>
                <w:sz w:val="18"/>
                <w:szCs w:val="18"/>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DBEE13" w14:textId="77777777" w:rsidR="00603696" w:rsidRDefault="0047653D">
            <w:pPr>
              <w:jc w:val="center"/>
            </w:pPr>
            <w:r>
              <w:rPr>
                <w:b/>
                <w:bCs/>
                <w:color w:val="1F4E79"/>
                <w:sz w:val="18"/>
                <w:szCs w:val="18"/>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4910D7" w14:textId="77777777" w:rsidR="00603696" w:rsidRDefault="0047653D">
            <w:pPr>
              <w:jc w:val="center"/>
            </w:pPr>
            <w:r>
              <w:rPr>
                <w:color w:val="000000"/>
                <w:sz w:val="18"/>
                <w:szCs w:val="18"/>
              </w:rPr>
              <w:t>5.ª</w:t>
            </w:r>
          </w:p>
        </w:tc>
      </w:tr>
      <w:tr w:rsidR="00603696" w14:paraId="5146FCCC"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5DDCEE" w14:textId="77777777" w:rsidR="00603696" w:rsidRDefault="0047653D">
            <w:pPr>
              <w:jc w:val="center"/>
            </w:pPr>
            <w:r>
              <w:rPr>
                <w:color w:val="000000"/>
                <w:sz w:val="18"/>
                <w:szCs w:val="18"/>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F186A2" w14:textId="77777777" w:rsidR="00603696" w:rsidRDefault="0047653D">
            <w:pPr>
              <w:jc w:val="center"/>
            </w:pPr>
            <w:r>
              <w:rPr>
                <w:color w:val="000000"/>
                <w:sz w:val="18"/>
                <w:szCs w:val="18"/>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C6A52E" w14:textId="77777777" w:rsidR="00603696" w:rsidRDefault="0047653D">
            <w:pPr>
              <w:jc w:val="center"/>
            </w:pPr>
            <w:r>
              <w:rPr>
                <w:color w:val="000000"/>
                <w:sz w:val="18"/>
                <w:szCs w:val="18"/>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BBB59E" w14:textId="77777777" w:rsidR="00603696" w:rsidRDefault="0047653D">
            <w:pPr>
              <w:jc w:val="center"/>
            </w:pPr>
            <w:r>
              <w:rPr>
                <w:b/>
                <w:bCs/>
                <w:color w:val="C00000"/>
                <w:sz w:val="18"/>
                <w:szCs w:val="18"/>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335B6B" w14:textId="77777777" w:rsidR="00603696" w:rsidRDefault="0047653D">
            <w:pPr>
              <w:jc w:val="center"/>
            </w:pPr>
            <w:r>
              <w:rPr>
                <w:color w:val="000000"/>
                <w:sz w:val="18"/>
                <w:szCs w:val="18"/>
              </w:rPr>
              <w:t>6.ª</w:t>
            </w:r>
          </w:p>
        </w:tc>
      </w:tr>
      <w:tr w:rsidR="00603696" w14:paraId="03B1B0F6"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5D11A6" w14:textId="77777777" w:rsidR="00603696" w:rsidRDefault="0047653D">
            <w:pPr>
              <w:jc w:val="center"/>
            </w:pPr>
            <w:r>
              <w:rPr>
                <w:color w:val="000000"/>
                <w:sz w:val="18"/>
                <w:szCs w:val="18"/>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7AEA98" w14:textId="77777777" w:rsidR="00603696" w:rsidRDefault="0047653D">
            <w:pPr>
              <w:jc w:val="center"/>
            </w:pPr>
            <w:r>
              <w:rPr>
                <w:color w:val="000000"/>
                <w:sz w:val="18"/>
                <w:szCs w:val="18"/>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86822B" w14:textId="77777777" w:rsidR="00603696" w:rsidRDefault="0047653D">
            <w:pPr>
              <w:jc w:val="center"/>
            </w:pPr>
            <w:r>
              <w:rPr>
                <w:color w:val="000000"/>
                <w:sz w:val="18"/>
                <w:szCs w:val="18"/>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3C60E4" w14:textId="77777777" w:rsidR="00603696" w:rsidRDefault="0047653D">
            <w:pPr>
              <w:jc w:val="center"/>
            </w:pPr>
            <w:r>
              <w:rPr>
                <w:b/>
                <w:bCs/>
                <w:color w:val="C00000"/>
                <w:sz w:val="18"/>
                <w:szCs w:val="18"/>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5E10A8" w14:textId="77777777" w:rsidR="00603696" w:rsidRDefault="0047653D">
            <w:pPr>
              <w:jc w:val="center"/>
            </w:pPr>
            <w:r>
              <w:rPr>
                <w:color w:val="000000"/>
                <w:sz w:val="18"/>
                <w:szCs w:val="18"/>
              </w:rPr>
              <w:t>8.ª</w:t>
            </w:r>
          </w:p>
        </w:tc>
      </w:tr>
    </w:tbl>
    <w:p w14:paraId="52DE7C1F" w14:textId="77777777" w:rsidR="00603696" w:rsidRDefault="00603696">
      <w:pPr>
        <w:spacing w:before="30" w:after="30"/>
      </w:pPr>
    </w:p>
    <w:p w14:paraId="3C4C984A" w14:textId="77777777" w:rsidR="00603696" w:rsidRPr="000B4727" w:rsidRDefault="0047653D">
      <w:pPr>
        <w:spacing w:before="60" w:after="100"/>
        <w:jc w:val="both"/>
        <w:rPr>
          <w:lang w:val="es-ES"/>
        </w:rPr>
      </w:pPr>
      <w:r>
        <w:rPr>
          <w:color w:val="000000"/>
          <w:lang w:val="es-ES"/>
        </w:rPr>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El origen de la pérdida de cuota es, por tanto, el crecimiento más rápido de otros países del bloque europeo, especialmente en el último decenio.</w:t>
      </w:r>
    </w:p>
    <w:p w14:paraId="617B1F5B" w14:textId="77777777" w:rsidR="00A305F9" w:rsidRDefault="00CA4F8B">
      <w:pPr>
        <w:rPr>
          <w:lang w:val="es-ES"/>
        </w:rPr>
      </w:pPr>
      <w:r>
        <w:rPr>
          <w:lang w:val="es-ES"/>
        </w:rPr>
        <w:t>La Figura 1 resume visualmente esta evolución: la presencia española crece en volumen absoluto, pero su cuota relativa dentro del bloque europeo disminuye de forma clara a partir de 2016.</w:t>
      </w:r>
    </w:p>
    <w:p w14:paraId="4B6EC30B" w14:textId="77777777" w:rsidR="00CA4F8B" w:rsidRDefault="00CA4F8B">
      <w:pPr>
        <w:rPr>
          <w:lang w:val="es-ES"/>
        </w:rPr>
      </w:pPr>
    </w:p>
    <w:p w14:paraId="733D66CB" w14:textId="77777777" w:rsidR="00CA4F8B" w:rsidRDefault="00A62332" w:rsidP="00A62332">
      <w:pPr>
        <w:jc w:val="center"/>
        <w:rPr>
          <w:lang w:val="es-ES"/>
        </w:rPr>
      </w:pPr>
      <w:r>
        <w:rPr>
          <w:noProof/>
          <w:lang w:val="es-ES"/>
        </w:rPr>
        <w:lastRenderedPageBreak/>
        <w:drawing>
          <wp:inline distT="0" distB="0" distL="0" distR="0" wp14:anchorId="2F7208D2" wp14:editId="44C9206D">
            <wp:extent cx="5152390" cy="307326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69270" cy="3083331"/>
                    </a:xfrm>
                    <a:prstGeom prst="rect">
                      <a:avLst/>
                    </a:prstGeom>
                    <a:noFill/>
                    <a:ln>
                      <a:noFill/>
                    </a:ln>
                  </pic:spPr>
                </pic:pic>
              </a:graphicData>
            </a:graphic>
          </wp:inline>
        </w:drawing>
      </w:r>
    </w:p>
    <w:p w14:paraId="159D65DF" w14:textId="77777777" w:rsidR="00CA4F8B" w:rsidRPr="00A62332" w:rsidRDefault="00CA4F8B" w:rsidP="00C87CD7">
      <w:pPr>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5259D3AF" w14:textId="77777777" w:rsidR="00603696" w:rsidRPr="000B4727" w:rsidRDefault="00FB46A5">
      <w:pPr>
        <w:pStyle w:val="Ttulo1"/>
        <w:pBdr>
          <w:bottom w:val="single" w:sz="6" w:space="4" w:color="2E75B6"/>
        </w:pBdr>
        <w:rPr>
          <w:lang w:val="es-ES"/>
        </w:rPr>
      </w:pPr>
      <w:r>
        <w:rPr>
          <w:lang w:val="es-ES"/>
        </w:rPr>
        <w:t>5. Comparativa con países europeos de referencia</w:t>
      </w:r>
    </w:p>
    <w:p w14:paraId="5B1AB8D7" w14:textId="77777777" w:rsidR="00603696" w:rsidRPr="000B4727" w:rsidRDefault="00A305F9">
      <w:pPr>
        <w:pStyle w:val="Ttulo2"/>
        <w:rPr>
          <w:lang w:val="es-ES"/>
        </w:rPr>
      </w:pPr>
      <w:r>
        <w:rPr>
          <w:lang w:val="es-ES"/>
        </w:rPr>
        <w:t>5.1. Cuotas dentro de UE27+Reino Unido</w:t>
      </w:r>
    </w:p>
    <w:p w14:paraId="2B31E8E6" w14:textId="77777777" w:rsidR="00603696" w:rsidRDefault="0047653D">
      <w:pPr>
        <w:spacing w:before="60" w:after="100"/>
        <w:jc w:val="both"/>
        <w:rPr>
          <w:color w:val="000000"/>
          <w:lang w:val="es-ES"/>
        </w:rPr>
      </w:pPr>
      <w:r>
        <w:rPr>
          <w:color w:val="000000"/>
          <w:lang w:val="es-ES"/>
        </w:rPr>
        <w:t>La tabla siguiente muestra la cuota de cada país dentro del bloque UE27+RU para las cinco ventanas. RU y DE son las siglas de Reino Unido y Alemania; FR, Francia; IT, Italia; PB, Países Bajos; ES, España.</w:t>
      </w:r>
      <w:r>
        <w:rPr>
          <w:lang w:val="es-ES"/>
        </w:rPr>
        <w:t xml:space="preserve"> Portugal (PT) se incluye como referencia adicional en la Figura 2 y en la tabla de factores de crecimiento (§5.2), pero se omite en la tabla de cuotas al no formar parte del grupo principal de comparadores por su menor volumen en el período.</w:t>
      </w:r>
    </w:p>
    <w:p w14:paraId="34C07C66" w14:textId="77777777" w:rsidR="00C87CD7" w:rsidRPr="000B4727" w:rsidRDefault="00C87CD7">
      <w:pPr>
        <w:spacing w:before="60" w:after="100"/>
        <w:jc w:val="both"/>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58FF4D72"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7711B69" w14:textId="77777777" w:rsidR="00603696" w:rsidRDefault="0047653D">
            <w:pPr>
              <w:jc w:val="center"/>
            </w:pPr>
            <w:r>
              <w:rPr>
                <w:b/>
                <w:bCs/>
                <w:color w:val="1F4E79"/>
                <w:sz w:val="18"/>
                <w:szCs w:val="18"/>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357A7D" w14:textId="77777777" w:rsidR="00603696" w:rsidRDefault="0047653D">
            <w:pPr>
              <w:jc w:val="center"/>
            </w:pPr>
            <w:r>
              <w:rPr>
                <w:b/>
                <w:bCs/>
                <w:color w:val="1F4E79"/>
                <w:sz w:val="18"/>
                <w:szCs w:val="18"/>
              </w:rPr>
              <w:t>RU</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A8E41B" w14:textId="77777777" w:rsidR="00603696" w:rsidRDefault="0047653D">
            <w:pPr>
              <w:jc w:val="center"/>
            </w:pPr>
            <w:r>
              <w:rPr>
                <w:b/>
                <w:bCs/>
                <w:color w:val="1F4E79"/>
                <w:sz w:val="18"/>
                <w:szCs w:val="18"/>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143995C" w14:textId="77777777" w:rsidR="00603696" w:rsidRDefault="0047653D">
            <w:pPr>
              <w:jc w:val="center"/>
            </w:pPr>
            <w:r>
              <w:rPr>
                <w:b/>
                <w:bCs/>
                <w:color w:val="1F4E79"/>
                <w:sz w:val="18"/>
                <w:szCs w:val="18"/>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95EFEB8" w14:textId="77777777" w:rsidR="00603696" w:rsidRDefault="0047653D">
            <w:pPr>
              <w:jc w:val="center"/>
            </w:pPr>
            <w:r>
              <w:rPr>
                <w:b/>
                <w:bCs/>
                <w:color w:val="1F4E79"/>
                <w:sz w:val="18"/>
                <w:szCs w:val="18"/>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5E9755" w14:textId="77777777" w:rsidR="00603696" w:rsidRDefault="0047653D">
            <w:pPr>
              <w:jc w:val="center"/>
            </w:pPr>
            <w:r>
              <w:rPr>
                <w:b/>
                <w:bCs/>
                <w:color w:val="1F4E79"/>
                <w:sz w:val="18"/>
                <w:szCs w:val="18"/>
              </w:rPr>
              <w:t>PB</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E08FF5" w14:textId="77777777" w:rsidR="00603696" w:rsidRDefault="0047653D">
            <w:pPr>
              <w:jc w:val="center"/>
            </w:pPr>
            <w:r>
              <w:rPr>
                <w:b/>
                <w:bCs/>
                <w:color w:val="1F4E79"/>
                <w:sz w:val="18"/>
                <w:szCs w:val="18"/>
              </w:rPr>
              <w:t>ES</w:t>
            </w:r>
          </w:p>
        </w:tc>
      </w:tr>
      <w:tr w:rsidR="00603696" w14:paraId="649F3E0B"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54AE508" w14:textId="77777777" w:rsidR="00603696" w:rsidRDefault="0047653D">
            <w:pPr>
              <w:jc w:val="center"/>
            </w:pPr>
            <w:r>
              <w:rPr>
                <w:color w:val="000000"/>
                <w:sz w:val="18"/>
                <w:szCs w:val="18"/>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413CD9" w14:textId="77777777" w:rsidR="00603696" w:rsidRDefault="0047653D">
            <w:pPr>
              <w:jc w:val="center"/>
            </w:pPr>
            <w:r>
              <w:rPr>
                <w:color w:val="000000"/>
                <w:sz w:val="18"/>
                <w:szCs w:val="18"/>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C81B9D" w14:textId="77777777" w:rsidR="00603696" w:rsidRDefault="0047653D">
            <w:pPr>
              <w:jc w:val="center"/>
            </w:pPr>
            <w:r>
              <w:rPr>
                <w:color w:val="000000"/>
                <w:sz w:val="18"/>
                <w:szCs w:val="18"/>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D81426" w14:textId="77777777" w:rsidR="00603696" w:rsidRDefault="0047653D">
            <w:pPr>
              <w:jc w:val="center"/>
            </w:pPr>
            <w:r>
              <w:rPr>
                <w:color w:val="000000"/>
                <w:sz w:val="18"/>
                <w:szCs w:val="18"/>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89E5E7" w14:textId="77777777" w:rsidR="00603696" w:rsidRDefault="0047653D">
            <w:pPr>
              <w:jc w:val="center"/>
            </w:pPr>
            <w:r>
              <w:rPr>
                <w:color w:val="000000"/>
                <w:sz w:val="18"/>
                <w:szCs w:val="18"/>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457835" w14:textId="77777777" w:rsidR="00603696" w:rsidRDefault="0047653D">
            <w:pPr>
              <w:jc w:val="center"/>
            </w:pPr>
            <w:r>
              <w:rPr>
                <w:color w:val="000000"/>
                <w:sz w:val="18"/>
                <w:szCs w:val="18"/>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213FF4" w14:textId="77777777" w:rsidR="00603696" w:rsidRDefault="0047653D">
            <w:pPr>
              <w:jc w:val="center"/>
            </w:pPr>
            <w:r>
              <w:rPr>
                <w:b/>
                <w:bCs/>
                <w:color w:val="1F4E79"/>
                <w:sz w:val="18"/>
                <w:szCs w:val="18"/>
              </w:rPr>
              <w:t>6,791 %</w:t>
            </w:r>
          </w:p>
        </w:tc>
      </w:tr>
      <w:tr w:rsidR="00603696" w14:paraId="436ADEF2"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1C13FF" w14:textId="77777777" w:rsidR="00603696" w:rsidRDefault="0047653D">
            <w:pPr>
              <w:jc w:val="center"/>
            </w:pPr>
            <w:r>
              <w:rPr>
                <w:color w:val="000000"/>
                <w:sz w:val="18"/>
                <w:szCs w:val="18"/>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37FBF8" w14:textId="77777777" w:rsidR="00603696" w:rsidRDefault="0047653D">
            <w:pPr>
              <w:jc w:val="center"/>
            </w:pPr>
            <w:r>
              <w:rPr>
                <w:color w:val="000000"/>
                <w:sz w:val="18"/>
                <w:szCs w:val="18"/>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CA4D3C" w14:textId="77777777" w:rsidR="00603696" w:rsidRDefault="0047653D">
            <w:pPr>
              <w:jc w:val="center"/>
            </w:pPr>
            <w:r>
              <w:rPr>
                <w:color w:val="000000"/>
                <w:sz w:val="18"/>
                <w:szCs w:val="18"/>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01BF40" w14:textId="77777777" w:rsidR="00603696" w:rsidRDefault="0047653D">
            <w:pPr>
              <w:jc w:val="center"/>
            </w:pPr>
            <w:r>
              <w:rPr>
                <w:color w:val="000000"/>
                <w:sz w:val="18"/>
                <w:szCs w:val="18"/>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12ECE4" w14:textId="77777777" w:rsidR="00603696" w:rsidRDefault="0047653D">
            <w:pPr>
              <w:jc w:val="center"/>
            </w:pPr>
            <w:r>
              <w:rPr>
                <w:color w:val="000000"/>
                <w:sz w:val="18"/>
                <w:szCs w:val="18"/>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16BD60" w14:textId="77777777" w:rsidR="00603696" w:rsidRDefault="0047653D">
            <w:pPr>
              <w:jc w:val="center"/>
            </w:pPr>
            <w:r>
              <w:rPr>
                <w:color w:val="000000"/>
                <w:sz w:val="18"/>
                <w:szCs w:val="18"/>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6BB77B" w14:textId="77777777" w:rsidR="00603696" w:rsidRDefault="0047653D">
            <w:pPr>
              <w:jc w:val="center"/>
            </w:pPr>
            <w:r>
              <w:rPr>
                <w:b/>
                <w:bCs/>
                <w:color w:val="1F4E79"/>
                <w:sz w:val="18"/>
                <w:szCs w:val="18"/>
              </w:rPr>
              <w:t>7,620 %</w:t>
            </w:r>
          </w:p>
        </w:tc>
      </w:tr>
      <w:tr w:rsidR="00603696" w14:paraId="39F5989C"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F7CE04" w14:textId="77777777" w:rsidR="00603696" w:rsidRDefault="0047653D">
            <w:pPr>
              <w:jc w:val="center"/>
            </w:pPr>
            <w:r>
              <w:rPr>
                <w:color w:val="000000"/>
                <w:sz w:val="18"/>
                <w:szCs w:val="18"/>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A76311" w14:textId="77777777" w:rsidR="00603696" w:rsidRDefault="0047653D">
            <w:pPr>
              <w:jc w:val="center"/>
            </w:pPr>
            <w:r>
              <w:rPr>
                <w:color w:val="000000"/>
                <w:sz w:val="18"/>
                <w:szCs w:val="18"/>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906781" w14:textId="77777777" w:rsidR="00603696" w:rsidRDefault="0047653D">
            <w:pPr>
              <w:jc w:val="center"/>
            </w:pPr>
            <w:r>
              <w:rPr>
                <w:color w:val="000000"/>
                <w:sz w:val="18"/>
                <w:szCs w:val="18"/>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DFA205" w14:textId="77777777" w:rsidR="00603696" w:rsidRDefault="0047653D">
            <w:pPr>
              <w:jc w:val="center"/>
            </w:pPr>
            <w:r>
              <w:rPr>
                <w:color w:val="000000"/>
                <w:sz w:val="18"/>
                <w:szCs w:val="18"/>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5771B6" w14:textId="77777777" w:rsidR="00603696" w:rsidRDefault="0047653D">
            <w:pPr>
              <w:jc w:val="center"/>
            </w:pPr>
            <w:r>
              <w:rPr>
                <w:color w:val="000000"/>
                <w:sz w:val="18"/>
                <w:szCs w:val="18"/>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B20910" w14:textId="77777777" w:rsidR="00603696" w:rsidRDefault="0047653D">
            <w:pPr>
              <w:jc w:val="center"/>
            </w:pPr>
            <w:r>
              <w:rPr>
                <w:color w:val="000000"/>
                <w:sz w:val="18"/>
                <w:szCs w:val="18"/>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12A29F" w14:textId="77777777" w:rsidR="00603696" w:rsidRDefault="0047653D">
            <w:pPr>
              <w:jc w:val="center"/>
            </w:pPr>
            <w:r>
              <w:rPr>
                <w:b/>
                <w:bCs/>
                <w:color w:val="1F4E79"/>
                <w:sz w:val="18"/>
                <w:szCs w:val="18"/>
              </w:rPr>
              <w:t>7,304 %</w:t>
            </w:r>
          </w:p>
        </w:tc>
      </w:tr>
      <w:tr w:rsidR="00603696" w14:paraId="70C8C061"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EC7343" w14:textId="77777777" w:rsidR="00603696" w:rsidRDefault="0047653D">
            <w:pPr>
              <w:jc w:val="center"/>
            </w:pPr>
            <w:r>
              <w:rPr>
                <w:color w:val="000000"/>
                <w:sz w:val="18"/>
                <w:szCs w:val="18"/>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0E9BF9" w14:textId="77777777" w:rsidR="00603696" w:rsidRDefault="0047653D">
            <w:pPr>
              <w:jc w:val="center"/>
            </w:pPr>
            <w:r>
              <w:rPr>
                <w:color w:val="000000"/>
                <w:sz w:val="18"/>
                <w:szCs w:val="18"/>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824FA3" w14:textId="77777777" w:rsidR="00603696" w:rsidRDefault="0047653D">
            <w:pPr>
              <w:jc w:val="center"/>
            </w:pPr>
            <w:r>
              <w:rPr>
                <w:color w:val="000000"/>
                <w:sz w:val="18"/>
                <w:szCs w:val="18"/>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35F230" w14:textId="77777777" w:rsidR="00603696" w:rsidRDefault="0047653D">
            <w:pPr>
              <w:jc w:val="center"/>
            </w:pPr>
            <w:r>
              <w:rPr>
                <w:color w:val="000000"/>
                <w:sz w:val="18"/>
                <w:szCs w:val="18"/>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98EA56" w14:textId="77777777" w:rsidR="00603696" w:rsidRDefault="0047653D">
            <w:pPr>
              <w:jc w:val="center"/>
            </w:pPr>
            <w:r>
              <w:rPr>
                <w:color w:val="000000"/>
                <w:sz w:val="18"/>
                <w:szCs w:val="18"/>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62C959" w14:textId="77777777" w:rsidR="00603696" w:rsidRDefault="0047653D">
            <w:pPr>
              <w:jc w:val="center"/>
            </w:pPr>
            <w:r>
              <w:rPr>
                <w:color w:val="000000"/>
                <w:sz w:val="18"/>
                <w:szCs w:val="18"/>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D32895" w14:textId="77777777" w:rsidR="00603696" w:rsidRDefault="0047653D">
            <w:pPr>
              <w:jc w:val="center"/>
            </w:pPr>
            <w:r>
              <w:rPr>
                <w:b/>
                <w:bCs/>
                <w:color w:val="C00000"/>
                <w:sz w:val="18"/>
                <w:szCs w:val="18"/>
              </w:rPr>
              <w:t>4,913 %</w:t>
            </w:r>
          </w:p>
        </w:tc>
      </w:tr>
      <w:tr w:rsidR="00603696" w14:paraId="1318CF3B"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894ACA" w14:textId="77777777" w:rsidR="00603696" w:rsidRDefault="0047653D">
            <w:pPr>
              <w:jc w:val="center"/>
            </w:pPr>
            <w:r>
              <w:rPr>
                <w:color w:val="000000"/>
                <w:sz w:val="18"/>
                <w:szCs w:val="18"/>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070379" w14:textId="77777777" w:rsidR="00603696" w:rsidRDefault="0047653D">
            <w:pPr>
              <w:jc w:val="center"/>
            </w:pPr>
            <w:r>
              <w:rPr>
                <w:color w:val="000000"/>
                <w:sz w:val="18"/>
                <w:szCs w:val="18"/>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1CF580" w14:textId="77777777" w:rsidR="00603696" w:rsidRDefault="0047653D">
            <w:pPr>
              <w:jc w:val="center"/>
            </w:pPr>
            <w:r>
              <w:rPr>
                <w:color w:val="000000"/>
                <w:sz w:val="18"/>
                <w:szCs w:val="18"/>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030058" w14:textId="77777777" w:rsidR="00603696" w:rsidRDefault="0047653D">
            <w:pPr>
              <w:jc w:val="center"/>
            </w:pPr>
            <w:r>
              <w:rPr>
                <w:color w:val="000000"/>
                <w:sz w:val="18"/>
                <w:szCs w:val="18"/>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312FCC" w14:textId="77777777" w:rsidR="00603696" w:rsidRDefault="0047653D">
            <w:pPr>
              <w:jc w:val="center"/>
            </w:pPr>
            <w:r>
              <w:rPr>
                <w:color w:val="000000"/>
                <w:sz w:val="18"/>
                <w:szCs w:val="18"/>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037A74" w14:textId="77777777" w:rsidR="00603696" w:rsidRDefault="0047653D">
            <w:pPr>
              <w:jc w:val="center"/>
            </w:pPr>
            <w:r>
              <w:rPr>
                <w:color w:val="000000"/>
                <w:sz w:val="18"/>
                <w:szCs w:val="18"/>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7D89B5" w14:textId="77777777" w:rsidR="00603696" w:rsidRDefault="0047653D">
            <w:pPr>
              <w:jc w:val="center"/>
            </w:pPr>
            <w:r>
              <w:rPr>
                <w:b/>
                <w:bCs/>
                <w:color w:val="C00000"/>
                <w:sz w:val="18"/>
                <w:szCs w:val="18"/>
              </w:rPr>
              <w:t>4,231 %</w:t>
            </w:r>
          </w:p>
        </w:tc>
      </w:tr>
    </w:tbl>
    <w:p w14:paraId="39D2C22E" w14:textId="77777777" w:rsidR="00C87CD7" w:rsidRPr="00414A61" w:rsidRDefault="00414A61" w:rsidP="00275B37">
      <w:pPr>
        <w:spacing w:before="30" w:after="30"/>
        <w:ind w:left="284"/>
        <w:jc w:val="both"/>
        <w:rPr>
          <w:sz w:val="18"/>
          <w:szCs w:val="18"/>
          <w:lang w:val="es-ES"/>
        </w:rPr>
      </w:pPr>
      <w:r>
        <w:rPr>
          <w:b/>
          <w:bCs/>
          <w:sz w:val="18"/>
          <w:szCs w:val="18"/>
          <w:lang w:val="es-ES"/>
        </w:rPr>
        <w:br/>
        <w:t>Nota</w:t>
      </w:r>
      <w:r>
        <w:rPr>
          <w:sz w:val="18"/>
          <w:szCs w:val="18"/>
          <w:lang w:val="es-ES"/>
        </w:rPr>
        <w:t>: las cuotas se calculan con conteo completo por país. El denominador UE27+RU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aproximadamente el 94 %, y si se sumaran todos los países europeos del corpus el total superaría claramente el 100 %, especialmente en áreas como IA/ML donde la colaboración internacional entre grupos de distintos países europeos es frecuente.</w:t>
      </w:r>
    </w:p>
    <w:p w14:paraId="65703DF1" w14:textId="77777777" w:rsidR="00C87CD7" w:rsidRDefault="00C87CD7" w:rsidP="00E91CEA">
      <w:pPr>
        <w:spacing w:before="60" w:after="100"/>
        <w:jc w:val="both"/>
        <w:rPr>
          <w:color w:val="000000"/>
          <w:lang w:val="es-ES"/>
        </w:rPr>
      </w:pPr>
      <w:r>
        <w:rPr>
          <w:color w:val="000000"/>
          <w:lang w:val="es-ES"/>
        </w:rPr>
        <w:br/>
        <w:t xml:space="preserve">La dinámica europea no es homogénea. Reino Unido pasa de 21,05 % a 31,27 %, una ganancia de más de 10 puntos porcentuales. Alemania sube de 22,09 % a 27,54 %. Países Bajos se mantiene estable. En cambio, Francia baja de 17,87 % a 13,47 %, Italia de 10,58 % a 8,65 %, y España de 6,79 % a 4,23 %. Esta concentración creciente en Reino Unido y Alemania es el rasgo estructural más destacado del período. </w:t>
      </w:r>
    </w:p>
    <w:p w14:paraId="1E054196" w14:textId="77777777" w:rsidR="00CA4F8B" w:rsidRDefault="00CA4F8B" w:rsidP="00E91CEA">
      <w:pPr>
        <w:spacing w:before="60" w:after="100"/>
        <w:jc w:val="both"/>
        <w:rPr>
          <w:lang w:val="es-ES"/>
        </w:rPr>
      </w:pPr>
      <w:r>
        <w:rPr>
          <w:lang w:val="es-ES"/>
        </w:rPr>
        <w:t>La Figura 2 muestra que la pérdida relativa española forma parte de una redistribución más amplia dentro del bloque europeo, con un aumento muy marcado de Reino Unido y Alemania.</w:t>
      </w:r>
    </w:p>
    <w:p w14:paraId="4AB1D4B5" w14:textId="77777777" w:rsidR="00C87CD7" w:rsidRDefault="00C87CD7" w:rsidP="00E91CEA">
      <w:pPr>
        <w:spacing w:before="60" w:after="100"/>
        <w:jc w:val="both"/>
        <w:rPr>
          <w:lang w:val="es-ES"/>
        </w:rPr>
      </w:pPr>
    </w:p>
    <w:p w14:paraId="233A0CF5" w14:textId="77777777" w:rsidR="00CA4F8B" w:rsidRDefault="00A62332" w:rsidP="00A62332">
      <w:pPr>
        <w:spacing w:before="60" w:after="100"/>
        <w:jc w:val="center"/>
        <w:rPr>
          <w:lang w:val="es-ES"/>
        </w:rPr>
      </w:pPr>
      <w:r>
        <w:rPr>
          <w:noProof/>
          <w:lang w:val="es-ES"/>
        </w:rPr>
        <w:lastRenderedPageBreak/>
        <w:drawing>
          <wp:inline distT="0" distB="0" distL="0" distR="0" wp14:anchorId="72EDE204" wp14:editId="2B04AD4A">
            <wp:extent cx="5946439" cy="3359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050FC762" w14:textId="77777777" w:rsidR="00CA4F8B" w:rsidRPr="00A62332" w:rsidRDefault="00CA4F8B" w:rsidP="00A62332">
      <w:pPr>
        <w:spacing w:before="60" w:after="100"/>
        <w:ind w:left="720" w:right="707"/>
        <w:jc w:val="both"/>
        <w:rPr>
          <w:sz w:val="18"/>
          <w:szCs w:val="18"/>
          <w:lang w:val="es-ES"/>
        </w:rPr>
      </w:pPr>
      <w:r>
        <w:rPr>
          <w:b/>
          <w:bCs/>
          <w:sz w:val="18"/>
          <w:szCs w:val="18"/>
          <w:lang w:val="es-ES"/>
        </w:rPr>
        <w:t>Figura 2</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4960ACCE" w14:textId="77777777" w:rsidR="00603696" w:rsidRPr="000B4727" w:rsidRDefault="00432C49">
      <w:pPr>
        <w:pStyle w:val="Ttulo2"/>
        <w:rPr>
          <w:lang w:val="es-ES"/>
        </w:rPr>
      </w:pPr>
      <w:r>
        <w:rPr>
          <w:lang w:val="es-ES"/>
        </w:rPr>
        <w:t>5.2. Factores de crecimiento absoluto</w:t>
      </w:r>
    </w:p>
    <w:p w14:paraId="1CD22923" w14:textId="77777777" w:rsidR="00603696" w:rsidRPr="000B4727" w:rsidRDefault="0047653D">
      <w:pPr>
        <w:spacing w:before="60" w:after="100"/>
        <w:jc w:val="both"/>
        <w:rPr>
          <w:lang w:val="es-ES"/>
        </w:rPr>
      </w:pPr>
      <w:r>
        <w:rPr>
          <w:color w:val="000000"/>
          <w:lang w:val="es-ES"/>
        </w:rPr>
        <w:t>La tabla siguiente recoge, para cada país, el número de artículos en la primera y la última ventana, el factor de crecimiento multiplicativo y la variación de cuota dentro de UE27+RU.</w:t>
      </w:r>
    </w:p>
    <w:p w14:paraId="4580F670" w14:textId="77777777" w:rsidR="00603696" w:rsidRPr="000B4727" w:rsidRDefault="00603696">
      <w:pPr>
        <w:spacing w:before="20" w:after="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13344F1A"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7AEE8A" w14:textId="77777777" w:rsidR="00603696" w:rsidRDefault="0047653D">
            <w:pPr>
              <w:jc w:val="center"/>
            </w:pPr>
            <w:r>
              <w:rPr>
                <w:b/>
                <w:bCs/>
                <w:color w:val="1F4E79"/>
                <w:sz w:val="18"/>
                <w:szCs w:val="18"/>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1E2BC1" w14:textId="77777777" w:rsidR="00603696" w:rsidRDefault="0047653D">
            <w:pPr>
              <w:jc w:val="center"/>
            </w:pPr>
            <w:r>
              <w:rPr>
                <w:b/>
                <w:bCs/>
                <w:color w:val="1F4E79"/>
                <w:sz w:val="18"/>
                <w:szCs w:val="18"/>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2815C42" w14:textId="77777777" w:rsidR="00603696" w:rsidRDefault="0047653D">
            <w:pPr>
              <w:jc w:val="center"/>
            </w:pPr>
            <w:r>
              <w:rPr>
                <w:b/>
                <w:bCs/>
                <w:color w:val="1F4E79"/>
                <w:sz w:val="18"/>
                <w:szCs w:val="18"/>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BD4551" w14:textId="77777777" w:rsidR="00603696" w:rsidRDefault="0047653D">
            <w:pPr>
              <w:jc w:val="center"/>
            </w:pPr>
            <w:r>
              <w:rPr>
                <w:b/>
                <w:bCs/>
                <w:color w:val="1F4E79"/>
                <w:sz w:val="18"/>
                <w:szCs w:val="18"/>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318F922" w14:textId="77777777" w:rsidR="00603696" w:rsidRDefault="0047653D">
            <w:pPr>
              <w:jc w:val="center"/>
            </w:pPr>
            <w:r>
              <w:rPr>
                <w:b/>
                <w:bCs/>
                <w:color w:val="1F4E79"/>
                <w:sz w:val="18"/>
                <w:szCs w:val="18"/>
              </w:rPr>
              <w:t>Δ cuota UE27+RU</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01A7CD9" w14:textId="77777777" w:rsidR="00603696" w:rsidRDefault="0047653D">
            <w:pPr>
              <w:jc w:val="center"/>
            </w:pPr>
            <w:r>
              <w:rPr>
                <w:b/>
                <w:bCs/>
                <w:color w:val="1F4E79"/>
                <w:sz w:val="18"/>
                <w:szCs w:val="18"/>
              </w:rPr>
              <w:t>Tendencia</w:t>
            </w:r>
          </w:p>
        </w:tc>
      </w:tr>
      <w:tr w:rsidR="00603696" w14:paraId="51E040F7"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CB49C0" w14:textId="77777777" w:rsidR="00603696" w:rsidRDefault="0047653D">
            <w:pPr>
              <w:jc w:val="center"/>
            </w:pPr>
            <w:r>
              <w:rPr>
                <w:color w:val="000000"/>
                <w:sz w:val="18"/>
                <w:szCs w:val="18"/>
              </w:rPr>
              <w:t>RU (GB)</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D92087" w14:textId="77777777" w:rsidR="00603696" w:rsidRDefault="0047653D">
            <w:pPr>
              <w:jc w:val="center"/>
            </w:pPr>
            <w:r>
              <w:rPr>
                <w:color w:val="000000"/>
                <w:sz w:val="18"/>
                <w:szCs w:val="18"/>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1958F" w14:textId="77777777" w:rsidR="00603696" w:rsidRDefault="0047653D">
            <w:pPr>
              <w:jc w:val="center"/>
            </w:pPr>
            <w:r>
              <w:rPr>
                <w:color w:val="000000"/>
                <w:sz w:val="18"/>
                <w:szCs w:val="18"/>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9389D5" w14:textId="77777777" w:rsidR="00603696" w:rsidRDefault="0047653D">
            <w:pPr>
              <w:jc w:val="center"/>
            </w:pPr>
            <w:r>
              <w:rPr>
                <w:color w:val="000000"/>
                <w:sz w:val="18"/>
                <w:szCs w:val="18"/>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1B8606" w14:textId="77777777" w:rsidR="00603696" w:rsidRDefault="0047653D">
            <w:pPr>
              <w:jc w:val="center"/>
            </w:pPr>
            <w:r>
              <w:rPr>
                <w:color w:val="375623"/>
                <w:sz w:val="18"/>
                <w:szCs w:val="18"/>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F15F43" w14:textId="77777777" w:rsidR="00603696" w:rsidRDefault="0047653D">
            <w:pPr>
              <w:jc w:val="center"/>
            </w:pPr>
            <w:r>
              <w:rPr>
                <w:color w:val="000000"/>
                <w:sz w:val="18"/>
                <w:szCs w:val="18"/>
              </w:rPr>
              <w:t>↑↑↑</w:t>
            </w:r>
          </w:p>
        </w:tc>
      </w:tr>
      <w:tr w:rsidR="00603696" w14:paraId="438DF7CD"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292357" w14:textId="77777777" w:rsidR="00603696" w:rsidRDefault="0047653D">
            <w:pPr>
              <w:jc w:val="center"/>
            </w:pPr>
            <w:r>
              <w:rPr>
                <w:color w:val="000000"/>
                <w:sz w:val="18"/>
                <w:szCs w:val="18"/>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3D91C0" w14:textId="77777777" w:rsidR="00603696" w:rsidRDefault="0047653D">
            <w:pPr>
              <w:jc w:val="center"/>
            </w:pPr>
            <w:r>
              <w:rPr>
                <w:color w:val="000000"/>
                <w:sz w:val="18"/>
                <w:szCs w:val="18"/>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0D6816" w14:textId="77777777" w:rsidR="00603696" w:rsidRDefault="0047653D">
            <w:pPr>
              <w:jc w:val="center"/>
            </w:pPr>
            <w:r>
              <w:rPr>
                <w:color w:val="000000"/>
                <w:sz w:val="18"/>
                <w:szCs w:val="18"/>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5EFF37" w14:textId="77777777" w:rsidR="00603696" w:rsidRDefault="0047653D">
            <w:pPr>
              <w:jc w:val="center"/>
            </w:pPr>
            <w:r>
              <w:rPr>
                <w:color w:val="000000"/>
                <w:sz w:val="18"/>
                <w:szCs w:val="18"/>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71B80D" w14:textId="77777777" w:rsidR="00603696" w:rsidRDefault="0047653D">
            <w:pPr>
              <w:jc w:val="center"/>
            </w:pPr>
            <w:r>
              <w:rPr>
                <w:color w:val="375623"/>
                <w:sz w:val="18"/>
                <w:szCs w:val="18"/>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AE80BE" w14:textId="77777777" w:rsidR="00603696" w:rsidRDefault="0047653D">
            <w:pPr>
              <w:jc w:val="center"/>
            </w:pPr>
            <w:r>
              <w:rPr>
                <w:color w:val="000000"/>
                <w:sz w:val="18"/>
                <w:szCs w:val="18"/>
              </w:rPr>
              <w:t>↑↑↑</w:t>
            </w:r>
          </w:p>
        </w:tc>
      </w:tr>
      <w:tr w:rsidR="00603696" w14:paraId="0954AFA1"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685A33" w14:textId="77777777" w:rsidR="00603696" w:rsidRDefault="0047653D">
            <w:pPr>
              <w:jc w:val="center"/>
            </w:pPr>
            <w:r>
              <w:rPr>
                <w:color w:val="000000"/>
                <w:sz w:val="18"/>
                <w:szCs w:val="18"/>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59317E" w14:textId="77777777" w:rsidR="00603696" w:rsidRDefault="0047653D">
            <w:pPr>
              <w:jc w:val="center"/>
            </w:pPr>
            <w:r>
              <w:rPr>
                <w:color w:val="000000"/>
                <w:sz w:val="18"/>
                <w:szCs w:val="18"/>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CC75E1" w14:textId="77777777" w:rsidR="00603696" w:rsidRDefault="0047653D">
            <w:pPr>
              <w:jc w:val="center"/>
            </w:pPr>
            <w:r>
              <w:rPr>
                <w:color w:val="000000"/>
                <w:sz w:val="18"/>
                <w:szCs w:val="18"/>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D3210A" w14:textId="77777777" w:rsidR="00603696" w:rsidRDefault="0047653D">
            <w:pPr>
              <w:jc w:val="center"/>
            </w:pPr>
            <w:r>
              <w:rPr>
                <w:color w:val="000000"/>
                <w:sz w:val="18"/>
                <w:szCs w:val="18"/>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A7507A" w14:textId="77777777" w:rsidR="00603696" w:rsidRDefault="0047653D">
            <w:pPr>
              <w:jc w:val="center"/>
            </w:pPr>
            <w:r>
              <w:rPr>
                <w:color w:val="C00000"/>
                <w:sz w:val="18"/>
                <w:szCs w:val="18"/>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C73BFA" w14:textId="77777777" w:rsidR="00603696" w:rsidRDefault="0047653D">
            <w:pPr>
              <w:jc w:val="center"/>
            </w:pPr>
            <w:r>
              <w:rPr>
                <w:color w:val="000000"/>
                <w:sz w:val="18"/>
                <w:szCs w:val="18"/>
              </w:rPr>
              <w:t>↓</w:t>
            </w:r>
          </w:p>
        </w:tc>
      </w:tr>
      <w:tr w:rsidR="00603696" w14:paraId="6B6E7FB9"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E263BF" w14:textId="77777777" w:rsidR="00603696" w:rsidRDefault="0047653D">
            <w:pPr>
              <w:jc w:val="center"/>
            </w:pPr>
            <w:r>
              <w:rPr>
                <w:color w:val="000000"/>
                <w:sz w:val="18"/>
                <w:szCs w:val="18"/>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1948F6" w14:textId="77777777" w:rsidR="00603696" w:rsidRDefault="0047653D">
            <w:pPr>
              <w:jc w:val="center"/>
            </w:pPr>
            <w:r>
              <w:rPr>
                <w:color w:val="000000"/>
                <w:sz w:val="18"/>
                <w:szCs w:val="18"/>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10F682" w14:textId="77777777" w:rsidR="00603696" w:rsidRDefault="0047653D">
            <w:pPr>
              <w:jc w:val="center"/>
            </w:pPr>
            <w:r>
              <w:rPr>
                <w:color w:val="000000"/>
                <w:sz w:val="18"/>
                <w:szCs w:val="18"/>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CDBDB4" w14:textId="77777777" w:rsidR="00603696" w:rsidRDefault="0047653D">
            <w:pPr>
              <w:jc w:val="center"/>
            </w:pPr>
            <w:r>
              <w:rPr>
                <w:color w:val="000000"/>
                <w:sz w:val="18"/>
                <w:szCs w:val="18"/>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F3927B" w14:textId="77777777" w:rsidR="00603696" w:rsidRDefault="0047653D">
            <w:pPr>
              <w:jc w:val="center"/>
            </w:pPr>
            <w:r>
              <w:rPr>
                <w:color w:val="C00000"/>
                <w:sz w:val="18"/>
                <w:szCs w:val="18"/>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476EB2" w14:textId="77777777" w:rsidR="00603696" w:rsidRDefault="0047653D">
            <w:pPr>
              <w:jc w:val="center"/>
            </w:pPr>
            <w:r>
              <w:rPr>
                <w:color w:val="000000"/>
                <w:sz w:val="18"/>
                <w:szCs w:val="18"/>
              </w:rPr>
              <w:t>↓</w:t>
            </w:r>
          </w:p>
        </w:tc>
      </w:tr>
      <w:tr w:rsidR="00603696" w14:paraId="7E3AEB7A"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26CCFA" w14:textId="77777777" w:rsidR="00603696" w:rsidRDefault="0047653D">
            <w:pPr>
              <w:jc w:val="center"/>
            </w:pPr>
            <w:r>
              <w:rPr>
                <w:color w:val="000000"/>
                <w:sz w:val="18"/>
                <w:szCs w:val="18"/>
              </w:rPr>
              <w:t>PB (NL)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925489" w14:textId="77777777" w:rsidR="00603696" w:rsidRDefault="0047653D">
            <w:pPr>
              <w:jc w:val="center"/>
            </w:pPr>
            <w:r>
              <w:rPr>
                <w:color w:val="000000"/>
                <w:sz w:val="18"/>
                <w:szCs w:val="18"/>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C1CAB5" w14:textId="77777777" w:rsidR="00603696" w:rsidRDefault="0047653D">
            <w:pPr>
              <w:jc w:val="center"/>
            </w:pPr>
            <w:r>
              <w:rPr>
                <w:color w:val="000000"/>
                <w:sz w:val="18"/>
                <w:szCs w:val="18"/>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8A71C6" w14:textId="77777777" w:rsidR="00603696" w:rsidRDefault="0047653D">
            <w:pPr>
              <w:jc w:val="center"/>
            </w:pPr>
            <w:r>
              <w:rPr>
                <w:color w:val="000000"/>
                <w:sz w:val="18"/>
                <w:szCs w:val="18"/>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3B81B0" w14:textId="77777777" w:rsidR="00603696" w:rsidRDefault="0047653D">
            <w:pPr>
              <w:jc w:val="center"/>
            </w:pPr>
            <w:r>
              <w:rPr>
                <w:color w:val="375623"/>
                <w:sz w:val="18"/>
                <w:szCs w:val="18"/>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EAFEBA" w14:textId="77777777" w:rsidR="00603696" w:rsidRDefault="0047653D">
            <w:pPr>
              <w:jc w:val="center"/>
            </w:pPr>
            <w:r>
              <w:rPr>
                <w:color w:val="000000"/>
                <w:sz w:val="18"/>
                <w:szCs w:val="18"/>
              </w:rPr>
              <w:t>↑</w:t>
            </w:r>
          </w:p>
        </w:tc>
      </w:tr>
      <w:tr w:rsidR="00603696" w14:paraId="53178CCC"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568AA39" w14:textId="77777777" w:rsidR="00603696" w:rsidRDefault="0047653D">
            <w:pPr>
              <w:jc w:val="center"/>
            </w:pPr>
            <w:r>
              <w:rPr>
                <w:b/>
                <w:bCs/>
                <w:color w:val="000000"/>
                <w:sz w:val="18"/>
                <w:szCs w:val="18"/>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B570CC6" w14:textId="77777777" w:rsidR="00603696" w:rsidRDefault="0047653D">
            <w:pPr>
              <w:jc w:val="center"/>
            </w:pPr>
            <w:r>
              <w:rPr>
                <w:b/>
                <w:bCs/>
                <w:color w:val="000000"/>
                <w:sz w:val="18"/>
                <w:szCs w:val="18"/>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591C705" w14:textId="77777777" w:rsidR="00603696" w:rsidRDefault="0047653D">
            <w:pPr>
              <w:jc w:val="center"/>
            </w:pPr>
            <w:r>
              <w:rPr>
                <w:b/>
                <w:bCs/>
                <w:color w:val="000000"/>
                <w:sz w:val="18"/>
                <w:szCs w:val="18"/>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48CE268" w14:textId="77777777" w:rsidR="00603696" w:rsidRDefault="0047653D">
            <w:pPr>
              <w:jc w:val="center"/>
            </w:pPr>
            <w:r>
              <w:rPr>
                <w:b/>
                <w:bCs/>
                <w:color w:val="000000"/>
                <w:sz w:val="18"/>
                <w:szCs w:val="18"/>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BD69696" w14:textId="77777777" w:rsidR="00603696" w:rsidRDefault="0047653D">
            <w:pPr>
              <w:jc w:val="center"/>
            </w:pPr>
            <w:r>
              <w:rPr>
                <w:b/>
                <w:bCs/>
                <w:color w:val="C00000"/>
                <w:sz w:val="18"/>
                <w:szCs w:val="18"/>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25BB40F" w14:textId="77777777" w:rsidR="00603696" w:rsidRDefault="0047653D">
            <w:pPr>
              <w:jc w:val="center"/>
            </w:pPr>
            <w:r>
              <w:rPr>
                <w:b/>
                <w:bCs/>
                <w:color w:val="000000"/>
                <w:sz w:val="18"/>
                <w:szCs w:val="18"/>
              </w:rPr>
              <w:t>↓</w:t>
            </w:r>
          </w:p>
        </w:tc>
      </w:tr>
      <w:tr w:rsidR="00603696" w14:paraId="59A519FE"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8156C9" w14:textId="77777777" w:rsidR="00603696" w:rsidRDefault="0047653D">
            <w:pPr>
              <w:jc w:val="center"/>
            </w:pPr>
            <w:r>
              <w:rPr>
                <w:color w:val="000000"/>
                <w:sz w:val="18"/>
                <w:szCs w:val="18"/>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EB2D59" w14:textId="77777777" w:rsidR="00603696" w:rsidRDefault="0047653D">
            <w:pPr>
              <w:jc w:val="center"/>
            </w:pPr>
            <w:r>
              <w:rPr>
                <w:color w:val="000000"/>
                <w:sz w:val="18"/>
                <w:szCs w:val="18"/>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375805" w14:textId="77777777" w:rsidR="00603696" w:rsidRDefault="0047653D">
            <w:pPr>
              <w:jc w:val="center"/>
            </w:pPr>
            <w:r>
              <w:rPr>
                <w:color w:val="000000"/>
                <w:sz w:val="18"/>
                <w:szCs w:val="18"/>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388380" w14:textId="77777777" w:rsidR="00603696" w:rsidRDefault="0047653D">
            <w:pPr>
              <w:jc w:val="center"/>
            </w:pPr>
            <w:r>
              <w:rPr>
                <w:color w:val="000000"/>
                <w:sz w:val="18"/>
                <w:szCs w:val="18"/>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197B27" w14:textId="77777777" w:rsidR="00603696" w:rsidRDefault="0047653D">
            <w:pPr>
              <w:jc w:val="center"/>
            </w:pPr>
            <w:r>
              <w:rPr>
                <w:color w:val="C00000"/>
                <w:sz w:val="18"/>
                <w:szCs w:val="18"/>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963CBD" w14:textId="77777777" w:rsidR="00603696" w:rsidRDefault="0047653D">
            <w:pPr>
              <w:jc w:val="center"/>
            </w:pPr>
            <w:r>
              <w:rPr>
                <w:color w:val="000000"/>
                <w:sz w:val="18"/>
                <w:szCs w:val="18"/>
              </w:rPr>
              <w:t>↓</w:t>
            </w:r>
          </w:p>
        </w:tc>
      </w:tr>
    </w:tbl>
    <w:p w14:paraId="2DE2FE84" w14:textId="77777777" w:rsidR="00603696" w:rsidRDefault="00603696">
      <w:pPr>
        <w:spacing w:before="30" w:after="30"/>
      </w:pPr>
    </w:p>
    <w:p w14:paraId="784ACE3D" w14:textId="77777777" w:rsidR="00603696" w:rsidRPr="000B4727" w:rsidRDefault="0047653D">
      <w:pPr>
        <w:spacing w:before="60" w:after="100"/>
        <w:jc w:val="both"/>
        <w:rPr>
          <w:lang w:val="es-ES"/>
        </w:rPr>
      </w:pPr>
      <w:r>
        <w:rPr>
          <w:color w:val="000000"/>
          <w:lang w:val="es-ES"/>
        </w:rPr>
        <w:t>Todos los países crecen en términos absolutos. Los factores más altos corresponden a Reino Unido (×4,91) y Alemania (×4,12). España (×2,06) presenta el factor de crecimiento más bajo de todos los países incluidos en la tabla, incluido Portugal (×2,67), lo que explica la pérdida de cuota relativa de 2,56 puntos porcentuales.</w:t>
      </w:r>
    </w:p>
    <w:p w14:paraId="68D6F484" w14:textId="77777777" w:rsidR="00603696" w:rsidRPr="000B4727" w:rsidRDefault="00443D70">
      <w:pPr>
        <w:pStyle w:val="Ttulo2"/>
        <w:rPr>
          <w:lang w:val="es-ES"/>
        </w:rPr>
      </w:pPr>
      <w:r>
        <w:rPr>
          <w:lang w:val="es-ES"/>
        </w:rPr>
        <w:t>5.3. Ratio España/Italia</w:t>
      </w:r>
    </w:p>
    <w:p w14:paraId="196F5D9F" w14:textId="77777777" w:rsidR="00603696" w:rsidRDefault="000B68CF" w:rsidP="000B68CF">
      <w:pPr>
        <w:spacing w:before="60" w:after="100"/>
        <w:jc w:val="both"/>
        <w:rPr>
          <w:color w:val="000000"/>
          <w:lang w:val="es-ES"/>
        </w:rPr>
      </w:pPr>
      <w:r>
        <w:rPr>
          <w:color w:val="000000"/>
          <w:lang w:val="es-ES"/>
        </w:rPr>
        <w:t>La comparación con Italia es especialmente relevante porque se trata de un país europeo razonablemente comparable a España en tamaño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p w14:paraId="6067654A" w14:textId="77777777" w:rsidR="00C87CD7" w:rsidRDefault="00C87CD7">
      <w:pPr>
        <w:rPr>
          <w:color w:val="000000"/>
          <w:lang w:val="es-ES"/>
        </w:rPr>
      </w:pPr>
      <w:r>
        <w:rPr>
          <w:color w:val="000000"/>
          <w:lang w:val="es-ES"/>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79231389" w14:textId="77777777" w:rsidTr="00C87CD7">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9A5C17D" w14:textId="77777777" w:rsidR="00603696" w:rsidRDefault="0047653D">
            <w:pPr>
              <w:jc w:val="center"/>
            </w:pPr>
            <w:r>
              <w:rPr>
                <w:b/>
                <w:bCs/>
                <w:color w:val="1F4E79"/>
                <w:sz w:val="18"/>
                <w:szCs w:val="18"/>
              </w:rPr>
              <w:lastRenderedPageBreak/>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6FCD10B" w14:textId="77777777" w:rsidR="00603696" w:rsidRDefault="0047653D">
            <w:pPr>
              <w:jc w:val="center"/>
            </w:pPr>
            <w:r>
              <w:rPr>
                <w:b/>
                <w:bCs/>
                <w:color w:val="1F4E79"/>
                <w:sz w:val="18"/>
                <w:szCs w:val="18"/>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BEC7DEC" w14:textId="77777777" w:rsidR="00603696" w:rsidRDefault="0047653D">
            <w:pPr>
              <w:jc w:val="center"/>
            </w:pPr>
            <w:r>
              <w:rPr>
                <w:b/>
                <w:bCs/>
                <w:color w:val="1F4E79"/>
                <w:sz w:val="18"/>
                <w:szCs w:val="18"/>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A781EE" w14:textId="77777777" w:rsidR="00603696" w:rsidRDefault="0047653D">
            <w:pPr>
              <w:jc w:val="center"/>
            </w:pPr>
            <w:r>
              <w:rPr>
                <w:b/>
                <w:bCs/>
                <w:color w:val="1F4E79"/>
                <w:sz w:val="18"/>
                <w:szCs w:val="18"/>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7304DF8" w14:textId="77777777" w:rsidR="00603696" w:rsidRDefault="0047653D">
            <w:pPr>
              <w:jc w:val="center"/>
            </w:pPr>
            <w:r>
              <w:rPr>
                <w:b/>
                <w:bCs/>
                <w:color w:val="1F4E79"/>
                <w:sz w:val="18"/>
                <w:szCs w:val="18"/>
              </w:rPr>
              <w:t>ES % UE27+RU</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2BFA02" w14:textId="77777777" w:rsidR="00603696" w:rsidRDefault="0047653D">
            <w:pPr>
              <w:jc w:val="center"/>
            </w:pPr>
            <w:r>
              <w:rPr>
                <w:b/>
                <w:bCs/>
                <w:color w:val="1F4E79"/>
                <w:sz w:val="18"/>
                <w:szCs w:val="18"/>
              </w:rPr>
              <w:t>IT % UE27+RU</w:t>
            </w:r>
          </w:p>
        </w:tc>
      </w:tr>
      <w:tr w:rsidR="00603696" w14:paraId="67897FAD" w14:textId="77777777" w:rsidTr="00C87CD7">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B175DD" w14:textId="77777777" w:rsidR="00603696" w:rsidRDefault="0047653D">
            <w:pPr>
              <w:jc w:val="center"/>
            </w:pPr>
            <w:r>
              <w:rPr>
                <w:color w:val="000000"/>
                <w:sz w:val="18"/>
                <w:szCs w:val="18"/>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038C4F" w14:textId="77777777" w:rsidR="00603696" w:rsidRDefault="0047653D">
            <w:pPr>
              <w:jc w:val="center"/>
            </w:pPr>
            <w:r>
              <w:rPr>
                <w:color w:val="000000"/>
                <w:sz w:val="18"/>
                <w:szCs w:val="18"/>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2A7131" w14:textId="77777777" w:rsidR="00603696" w:rsidRDefault="0047653D">
            <w:pPr>
              <w:jc w:val="center"/>
            </w:pPr>
            <w:r>
              <w:rPr>
                <w:color w:val="000000"/>
                <w:sz w:val="18"/>
                <w:szCs w:val="18"/>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452B02" w14:textId="77777777" w:rsidR="00603696" w:rsidRDefault="0047653D">
            <w:pPr>
              <w:jc w:val="center"/>
            </w:pPr>
            <w:r>
              <w:rPr>
                <w:b/>
                <w:bCs/>
                <w:color w:val="000000"/>
                <w:sz w:val="18"/>
                <w:szCs w:val="18"/>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8FCD22" w14:textId="77777777" w:rsidR="00603696" w:rsidRDefault="0047653D">
            <w:pPr>
              <w:jc w:val="center"/>
            </w:pPr>
            <w:r>
              <w:rPr>
                <w:color w:val="000000"/>
                <w:sz w:val="18"/>
                <w:szCs w:val="18"/>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BD7048" w14:textId="77777777" w:rsidR="00603696" w:rsidRDefault="0047653D">
            <w:pPr>
              <w:jc w:val="center"/>
            </w:pPr>
            <w:r>
              <w:rPr>
                <w:color w:val="000000"/>
                <w:sz w:val="18"/>
                <w:szCs w:val="18"/>
              </w:rPr>
              <w:t>10,583 %</w:t>
            </w:r>
          </w:p>
        </w:tc>
      </w:tr>
      <w:tr w:rsidR="00603696" w14:paraId="767EF0AB" w14:textId="77777777" w:rsidTr="00C87CD7">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F40410" w14:textId="77777777" w:rsidR="00603696" w:rsidRDefault="0047653D">
            <w:pPr>
              <w:jc w:val="center"/>
            </w:pPr>
            <w:r>
              <w:rPr>
                <w:color w:val="000000"/>
                <w:sz w:val="18"/>
                <w:szCs w:val="18"/>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4CA916" w14:textId="77777777" w:rsidR="00603696" w:rsidRDefault="0047653D">
            <w:pPr>
              <w:jc w:val="center"/>
            </w:pPr>
            <w:r>
              <w:rPr>
                <w:color w:val="000000"/>
                <w:sz w:val="18"/>
                <w:szCs w:val="18"/>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FF9193" w14:textId="77777777" w:rsidR="00603696" w:rsidRDefault="0047653D">
            <w:pPr>
              <w:jc w:val="center"/>
            </w:pPr>
            <w:r>
              <w:rPr>
                <w:color w:val="000000"/>
                <w:sz w:val="18"/>
                <w:szCs w:val="18"/>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809369" w14:textId="77777777" w:rsidR="00603696" w:rsidRDefault="0047653D">
            <w:pPr>
              <w:jc w:val="center"/>
            </w:pPr>
            <w:r>
              <w:rPr>
                <w:b/>
                <w:bCs/>
                <w:color w:val="375623"/>
                <w:sz w:val="18"/>
                <w:szCs w:val="18"/>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A40945" w14:textId="77777777" w:rsidR="00603696" w:rsidRDefault="0047653D">
            <w:pPr>
              <w:jc w:val="center"/>
            </w:pPr>
            <w:r>
              <w:rPr>
                <w:color w:val="000000"/>
                <w:sz w:val="18"/>
                <w:szCs w:val="18"/>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048C16" w14:textId="77777777" w:rsidR="00603696" w:rsidRDefault="0047653D">
            <w:pPr>
              <w:jc w:val="center"/>
            </w:pPr>
            <w:r>
              <w:rPr>
                <w:color w:val="000000"/>
                <w:sz w:val="18"/>
                <w:szCs w:val="18"/>
              </w:rPr>
              <w:t>9,670 %</w:t>
            </w:r>
          </w:p>
        </w:tc>
      </w:tr>
      <w:tr w:rsidR="00603696" w14:paraId="756D79C3" w14:textId="77777777" w:rsidTr="00C87CD7">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E3D7AA" w14:textId="77777777" w:rsidR="00603696" w:rsidRDefault="0047653D">
            <w:pPr>
              <w:jc w:val="center"/>
            </w:pPr>
            <w:r>
              <w:rPr>
                <w:color w:val="000000"/>
                <w:sz w:val="18"/>
                <w:szCs w:val="18"/>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D5853B" w14:textId="77777777" w:rsidR="00603696" w:rsidRDefault="0047653D">
            <w:pPr>
              <w:jc w:val="center"/>
            </w:pPr>
            <w:r>
              <w:rPr>
                <w:color w:val="000000"/>
                <w:sz w:val="18"/>
                <w:szCs w:val="18"/>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64CE45" w14:textId="77777777" w:rsidR="00603696" w:rsidRDefault="0047653D">
            <w:pPr>
              <w:jc w:val="center"/>
            </w:pPr>
            <w:r>
              <w:rPr>
                <w:color w:val="000000"/>
                <w:sz w:val="18"/>
                <w:szCs w:val="18"/>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4A22DB" w14:textId="77777777" w:rsidR="00603696" w:rsidRDefault="0047653D">
            <w:pPr>
              <w:jc w:val="center"/>
            </w:pPr>
            <w:r>
              <w:rPr>
                <w:b/>
                <w:bCs/>
                <w:color w:val="375623"/>
                <w:sz w:val="18"/>
                <w:szCs w:val="18"/>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27F3B7" w14:textId="77777777" w:rsidR="00603696" w:rsidRDefault="0047653D">
            <w:pPr>
              <w:jc w:val="center"/>
            </w:pPr>
            <w:r>
              <w:rPr>
                <w:color w:val="000000"/>
                <w:sz w:val="18"/>
                <w:szCs w:val="18"/>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BD8A40" w14:textId="77777777" w:rsidR="00603696" w:rsidRDefault="0047653D">
            <w:pPr>
              <w:jc w:val="center"/>
            </w:pPr>
            <w:r>
              <w:rPr>
                <w:color w:val="000000"/>
                <w:sz w:val="18"/>
                <w:szCs w:val="18"/>
              </w:rPr>
              <w:t>9,795 %</w:t>
            </w:r>
          </w:p>
        </w:tc>
      </w:tr>
      <w:tr w:rsidR="00603696" w14:paraId="6C1F0748" w14:textId="77777777" w:rsidTr="00C87CD7">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E516BE" w14:textId="77777777" w:rsidR="00603696" w:rsidRDefault="0047653D">
            <w:pPr>
              <w:jc w:val="center"/>
            </w:pPr>
            <w:r>
              <w:rPr>
                <w:color w:val="000000"/>
                <w:sz w:val="18"/>
                <w:szCs w:val="18"/>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6A635E4" w14:textId="77777777" w:rsidR="00603696" w:rsidRDefault="0047653D">
            <w:pPr>
              <w:jc w:val="center"/>
            </w:pPr>
            <w:r>
              <w:rPr>
                <w:color w:val="000000"/>
                <w:sz w:val="18"/>
                <w:szCs w:val="18"/>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6E2E84" w14:textId="77777777" w:rsidR="00603696" w:rsidRDefault="0047653D">
            <w:pPr>
              <w:jc w:val="center"/>
            </w:pPr>
            <w:r>
              <w:rPr>
                <w:color w:val="000000"/>
                <w:sz w:val="18"/>
                <w:szCs w:val="18"/>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FB4AC1" w14:textId="77777777" w:rsidR="00603696" w:rsidRDefault="0047653D">
            <w:pPr>
              <w:jc w:val="center"/>
            </w:pPr>
            <w:r>
              <w:rPr>
                <w:b/>
                <w:bCs/>
                <w:color w:val="C00000"/>
                <w:sz w:val="18"/>
                <w:szCs w:val="18"/>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6FAEEC" w14:textId="77777777" w:rsidR="00603696" w:rsidRDefault="0047653D">
            <w:pPr>
              <w:jc w:val="center"/>
            </w:pPr>
            <w:r>
              <w:rPr>
                <w:color w:val="000000"/>
                <w:sz w:val="18"/>
                <w:szCs w:val="18"/>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966148" w14:textId="77777777" w:rsidR="00603696" w:rsidRDefault="0047653D">
            <w:pPr>
              <w:jc w:val="center"/>
            </w:pPr>
            <w:r>
              <w:rPr>
                <w:color w:val="000000"/>
                <w:sz w:val="18"/>
                <w:szCs w:val="18"/>
              </w:rPr>
              <w:t>8,943 %</w:t>
            </w:r>
          </w:p>
        </w:tc>
      </w:tr>
      <w:tr w:rsidR="00603696" w14:paraId="3D050083" w14:textId="77777777" w:rsidTr="00C87CD7">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674638" w14:textId="77777777" w:rsidR="00603696" w:rsidRDefault="0047653D">
            <w:pPr>
              <w:jc w:val="center"/>
            </w:pPr>
            <w:r>
              <w:rPr>
                <w:color w:val="000000"/>
                <w:sz w:val="18"/>
                <w:szCs w:val="18"/>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FDD64A" w14:textId="77777777" w:rsidR="00603696" w:rsidRDefault="0047653D">
            <w:pPr>
              <w:jc w:val="center"/>
            </w:pPr>
            <w:r>
              <w:rPr>
                <w:color w:val="000000"/>
                <w:sz w:val="18"/>
                <w:szCs w:val="18"/>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12D025" w14:textId="77777777" w:rsidR="00603696" w:rsidRDefault="0047653D">
            <w:pPr>
              <w:jc w:val="center"/>
            </w:pPr>
            <w:r>
              <w:rPr>
                <w:color w:val="000000"/>
                <w:sz w:val="18"/>
                <w:szCs w:val="18"/>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C7C747" w14:textId="77777777" w:rsidR="00603696" w:rsidRDefault="0047653D">
            <w:pPr>
              <w:jc w:val="center"/>
            </w:pPr>
            <w:r>
              <w:rPr>
                <w:b/>
                <w:bCs/>
                <w:color w:val="C00000"/>
                <w:sz w:val="18"/>
                <w:szCs w:val="18"/>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34AC3C" w14:textId="77777777" w:rsidR="00603696" w:rsidRDefault="0047653D">
            <w:pPr>
              <w:jc w:val="center"/>
            </w:pPr>
            <w:r>
              <w:rPr>
                <w:color w:val="000000"/>
                <w:sz w:val="18"/>
                <w:szCs w:val="18"/>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C0518B" w14:textId="77777777" w:rsidR="00603696" w:rsidRDefault="0047653D">
            <w:pPr>
              <w:jc w:val="center"/>
            </w:pPr>
            <w:r>
              <w:rPr>
                <w:color w:val="000000"/>
                <w:sz w:val="18"/>
                <w:szCs w:val="18"/>
              </w:rPr>
              <w:t>8,650 %</w:t>
            </w:r>
          </w:p>
        </w:tc>
      </w:tr>
    </w:tbl>
    <w:p w14:paraId="03F17237" w14:textId="77777777" w:rsidR="00603696" w:rsidRDefault="00603696">
      <w:pPr>
        <w:spacing w:before="30" w:after="30"/>
      </w:pPr>
    </w:p>
    <w:p w14:paraId="60B76C8A" w14:textId="77777777" w:rsidR="00603696" w:rsidRDefault="0047653D">
      <w:pPr>
        <w:spacing w:before="60" w:after="100"/>
        <w:jc w:val="both"/>
        <w:rPr>
          <w:color w:val="000000"/>
          <w:lang w:val="es-ES"/>
        </w:rPr>
      </w:pPr>
      <w:r>
        <w:rPr>
          <w:color w:val="000000"/>
          <w:lang w:val="es-ES"/>
        </w:rPr>
        <w:t>La ratio mejora entre 2001–2005 y 2006–2010, alcanzando su máximo en 0,788. A partir de 2016 la distancia se amplía de nuevo: en 2021–2025, España publica el 48,9 % de lo que publica Italia en este corpus. Este descenso es coherente con el factor de crecimiento de Italia (×2,70) superior al de España (×2,06) en el período completo.</w:t>
      </w:r>
    </w:p>
    <w:p w14:paraId="77CBCBB0" w14:textId="77777777" w:rsidR="00603696" w:rsidRPr="000B4727" w:rsidRDefault="00FB46A5">
      <w:pPr>
        <w:pStyle w:val="Ttulo1"/>
        <w:pBdr>
          <w:bottom w:val="single" w:sz="6" w:space="4" w:color="2E75B6"/>
        </w:pBdr>
        <w:rPr>
          <w:lang w:val="es-ES"/>
        </w:rPr>
      </w:pPr>
      <w:r>
        <w:rPr>
          <w:lang w:val="es-ES"/>
        </w:rPr>
        <w:t>6. Resultados por nivel A* y A</w:t>
      </w:r>
    </w:p>
    <w:p w14:paraId="60520BCF" w14:textId="77777777" w:rsidR="00603696" w:rsidRPr="000B4727" w:rsidRDefault="0047653D">
      <w:pPr>
        <w:spacing w:before="60" w:after="100"/>
        <w:jc w:val="both"/>
        <w:rPr>
          <w:lang w:val="es-ES"/>
        </w:rPr>
      </w:pPr>
      <w:r>
        <w:rPr>
          <w:color w:val="000000"/>
          <w:lang w:val="es-ES"/>
        </w:rPr>
        <w:t>La tabla siguiente desglosa la presencia española por nivel CORE/ICORE 2026, con su cuota dentro de UE27+RU y su posición en el ranking europeo.</w:t>
      </w:r>
    </w:p>
    <w:p w14:paraId="469BDB31" w14:textId="77777777" w:rsidR="00603696" w:rsidRPr="000B4727" w:rsidRDefault="00603696">
      <w:pPr>
        <w:spacing w:before="20" w:after="20"/>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2731390A"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434BC38" w14:textId="77777777" w:rsidR="00603696" w:rsidRDefault="0047653D">
            <w:pPr>
              <w:jc w:val="center"/>
            </w:pPr>
            <w:r>
              <w:rPr>
                <w:b/>
                <w:bCs/>
                <w:color w:val="1F4E79"/>
                <w:sz w:val="18"/>
                <w:szCs w:val="18"/>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6258CE1" w14:textId="77777777" w:rsidR="00603696" w:rsidRDefault="0047653D">
            <w:pPr>
              <w:jc w:val="center"/>
            </w:pPr>
            <w:r>
              <w:rPr>
                <w:b/>
                <w:bCs/>
                <w:color w:val="1F4E79"/>
                <w:sz w:val="18"/>
                <w:szCs w:val="18"/>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99A7A16" w14:textId="77777777" w:rsidR="00603696" w:rsidRDefault="0047653D">
            <w:pPr>
              <w:jc w:val="center"/>
            </w:pPr>
            <w:r>
              <w:rPr>
                <w:b/>
                <w:bCs/>
                <w:color w:val="1F4E79"/>
                <w:sz w:val="18"/>
                <w:szCs w:val="18"/>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4AA2D7" w14:textId="77777777" w:rsidR="00603696" w:rsidRDefault="0047653D">
            <w:pPr>
              <w:jc w:val="center"/>
            </w:pPr>
            <w:r>
              <w:rPr>
                <w:b/>
                <w:bCs/>
                <w:color w:val="1F4E79"/>
                <w:sz w:val="18"/>
                <w:szCs w:val="18"/>
              </w:rPr>
              <w:t>UE27+RU</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855EDE4" w14:textId="77777777" w:rsidR="00603696" w:rsidRDefault="0047653D">
            <w:pPr>
              <w:jc w:val="center"/>
            </w:pPr>
            <w:r>
              <w:rPr>
                <w:b/>
                <w:bCs/>
                <w:color w:val="1F4E79"/>
                <w:sz w:val="18"/>
                <w:szCs w:val="18"/>
              </w:rPr>
              <w:t>ES/UE27+RU</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943139" w14:textId="77777777" w:rsidR="00603696" w:rsidRDefault="0047653D">
            <w:pPr>
              <w:jc w:val="center"/>
            </w:pPr>
            <w:r>
              <w:rPr>
                <w:b/>
                <w:bCs/>
                <w:color w:val="1F4E79"/>
                <w:sz w:val="18"/>
                <w:szCs w:val="18"/>
              </w:rPr>
              <w:t>Posición</w:t>
            </w:r>
          </w:p>
        </w:tc>
      </w:tr>
      <w:tr w:rsidR="00603696" w14:paraId="4362FE33"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6660C9A"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3FE2CDD" w14:textId="77777777" w:rsidR="00603696" w:rsidRDefault="0047653D">
            <w:pPr>
              <w:jc w:val="center"/>
            </w:pPr>
            <w:r>
              <w:rPr>
                <w:color w:val="000000"/>
                <w:sz w:val="18"/>
                <w:szCs w:val="18"/>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90BE79D" w14:textId="77777777" w:rsidR="00603696" w:rsidRDefault="0047653D">
            <w:pPr>
              <w:jc w:val="center"/>
            </w:pPr>
            <w:r>
              <w:rPr>
                <w:color w:val="000000"/>
                <w:sz w:val="18"/>
                <w:szCs w:val="18"/>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8C136E6" w14:textId="77777777" w:rsidR="00603696" w:rsidRDefault="0047653D">
            <w:pPr>
              <w:jc w:val="center"/>
            </w:pPr>
            <w:r>
              <w:rPr>
                <w:color w:val="000000"/>
                <w:sz w:val="18"/>
                <w:szCs w:val="18"/>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763C642" w14:textId="77777777" w:rsidR="00603696" w:rsidRDefault="0047653D">
            <w:pPr>
              <w:jc w:val="center"/>
            </w:pPr>
            <w:r>
              <w:rPr>
                <w:b/>
                <w:bCs/>
                <w:color w:val="1F4E79"/>
                <w:sz w:val="18"/>
                <w:szCs w:val="18"/>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9B9AE5D" w14:textId="77777777" w:rsidR="00603696" w:rsidRDefault="0047653D">
            <w:pPr>
              <w:jc w:val="center"/>
            </w:pPr>
            <w:r>
              <w:rPr>
                <w:color w:val="000000"/>
                <w:sz w:val="18"/>
                <w:szCs w:val="18"/>
              </w:rPr>
              <w:t>5.ª</w:t>
            </w:r>
          </w:p>
        </w:tc>
      </w:tr>
      <w:tr w:rsidR="00603696" w14:paraId="3D5A6A1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7BED141"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E6E8593" w14:textId="77777777" w:rsidR="00603696" w:rsidRDefault="0047653D">
            <w:pPr>
              <w:jc w:val="center"/>
            </w:pPr>
            <w:r>
              <w:rPr>
                <w:color w:val="000000"/>
                <w:sz w:val="18"/>
                <w:szCs w:val="18"/>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10745DF" w14:textId="77777777" w:rsidR="00603696" w:rsidRDefault="0047653D">
            <w:pPr>
              <w:jc w:val="center"/>
            </w:pPr>
            <w:r>
              <w:rPr>
                <w:color w:val="000000"/>
                <w:sz w:val="18"/>
                <w:szCs w:val="18"/>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F106463" w14:textId="77777777" w:rsidR="00603696" w:rsidRDefault="0047653D">
            <w:pPr>
              <w:jc w:val="center"/>
            </w:pPr>
            <w:r>
              <w:rPr>
                <w:color w:val="000000"/>
                <w:sz w:val="18"/>
                <w:szCs w:val="18"/>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2E804DA" w14:textId="77777777" w:rsidR="00603696" w:rsidRDefault="0047653D">
            <w:pPr>
              <w:jc w:val="center"/>
            </w:pPr>
            <w:r>
              <w:rPr>
                <w:b/>
                <w:bCs/>
                <w:color w:val="1F4E79"/>
                <w:sz w:val="18"/>
                <w:szCs w:val="18"/>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A0F05B2" w14:textId="77777777" w:rsidR="00603696" w:rsidRDefault="0047653D">
            <w:pPr>
              <w:jc w:val="center"/>
            </w:pPr>
            <w:r>
              <w:rPr>
                <w:color w:val="000000"/>
                <w:sz w:val="18"/>
                <w:szCs w:val="18"/>
              </w:rPr>
              <w:t>5.ª</w:t>
            </w:r>
          </w:p>
        </w:tc>
      </w:tr>
      <w:tr w:rsidR="00603696" w14:paraId="525018CF"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0A4A176"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6D3130B" w14:textId="77777777" w:rsidR="00603696" w:rsidRDefault="0047653D">
            <w:pPr>
              <w:jc w:val="center"/>
            </w:pPr>
            <w:r>
              <w:rPr>
                <w:color w:val="000000"/>
                <w:sz w:val="18"/>
                <w:szCs w:val="18"/>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A8E6B67" w14:textId="77777777" w:rsidR="00603696" w:rsidRDefault="0047653D">
            <w:pPr>
              <w:jc w:val="center"/>
            </w:pPr>
            <w:r>
              <w:rPr>
                <w:color w:val="000000"/>
                <w:sz w:val="18"/>
                <w:szCs w:val="18"/>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4BB4986" w14:textId="77777777" w:rsidR="00603696" w:rsidRDefault="0047653D">
            <w:pPr>
              <w:jc w:val="center"/>
            </w:pPr>
            <w:r>
              <w:rPr>
                <w:color w:val="000000"/>
                <w:sz w:val="18"/>
                <w:szCs w:val="18"/>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000844D" w14:textId="77777777" w:rsidR="00603696" w:rsidRDefault="0047653D">
            <w:pPr>
              <w:jc w:val="center"/>
            </w:pPr>
            <w:r>
              <w:rPr>
                <w:b/>
                <w:bCs/>
                <w:color w:val="1F4E79"/>
                <w:sz w:val="18"/>
                <w:szCs w:val="18"/>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EE06A06" w14:textId="77777777" w:rsidR="00603696" w:rsidRDefault="0047653D">
            <w:pPr>
              <w:jc w:val="center"/>
            </w:pPr>
            <w:r>
              <w:rPr>
                <w:color w:val="000000"/>
                <w:sz w:val="18"/>
                <w:szCs w:val="18"/>
              </w:rPr>
              <w:t>5.ª</w:t>
            </w:r>
          </w:p>
        </w:tc>
      </w:tr>
      <w:tr w:rsidR="00603696" w14:paraId="6AB79F1B"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5D4929E"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70993F0" w14:textId="77777777" w:rsidR="00603696" w:rsidRDefault="0047653D">
            <w:pPr>
              <w:jc w:val="center"/>
            </w:pPr>
            <w:r>
              <w:rPr>
                <w:color w:val="000000"/>
                <w:sz w:val="18"/>
                <w:szCs w:val="18"/>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57D1E2D" w14:textId="77777777" w:rsidR="00603696" w:rsidRDefault="0047653D">
            <w:pPr>
              <w:jc w:val="center"/>
            </w:pPr>
            <w:r>
              <w:rPr>
                <w:color w:val="000000"/>
                <w:sz w:val="18"/>
                <w:szCs w:val="18"/>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BFB82D6" w14:textId="77777777" w:rsidR="00603696" w:rsidRDefault="0047653D">
            <w:pPr>
              <w:jc w:val="center"/>
            </w:pPr>
            <w:r>
              <w:rPr>
                <w:color w:val="000000"/>
                <w:sz w:val="18"/>
                <w:szCs w:val="18"/>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AD70118" w14:textId="77777777" w:rsidR="00603696" w:rsidRDefault="0047653D">
            <w:pPr>
              <w:jc w:val="center"/>
            </w:pPr>
            <w:r>
              <w:rPr>
                <w:b/>
                <w:bCs/>
                <w:color w:val="C00000"/>
                <w:sz w:val="18"/>
                <w:szCs w:val="18"/>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551B5C8" w14:textId="77777777" w:rsidR="00603696" w:rsidRDefault="0047653D">
            <w:pPr>
              <w:jc w:val="center"/>
            </w:pPr>
            <w:r>
              <w:rPr>
                <w:color w:val="000000"/>
                <w:sz w:val="18"/>
                <w:szCs w:val="18"/>
              </w:rPr>
              <w:t>8.ª</w:t>
            </w:r>
          </w:p>
        </w:tc>
      </w:tr>
      <w:tr w:rsidR="00603696" w14:paraId="4DCD7B1B"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15FCCC4"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33F3BA3" w14:textId="77777777" w:rsidR="00603696" w:rsidRDefault="0047653D">
            <w:pPr>
              <w:jc w:val="center"/>
            </w:pPr>
            <w:r>
              <w:rPr>
                <w:color w:val="000000"/>
                <w:sz w:val="18"/>
                <w:szCs w:val="18"/>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BDFE482" w14:textId="77777777" w:rsidR="00603696" w:rsidRDefault="0047653D">
            <w:pPr>
              <w:jc w:val="center"/>
            </w:pPr>
            <w:r>
              <w:rPr>
                <w:color w:val="000000"/>
                <w:sz w:val="18"/>
                <w:szCs w:val="18"/>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74E38A7" w14:textId="77777777" w:rsidR="00603696" w:rsidRDefault="0047653D">
            <w:pPr>
              <w:jc w:val="center"/>
            </w:pPr>
            <w:r>
              <w:rPr>
                <w:color w:val="000000"/>
                <w:sz w:val="18"/>
                <w:szCs w:val="18"/>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EE027F2" w14:textId="77777777" w:rsidR="00603696" w:rsidRDefault="0047653D">
            <w:pPr>
              <w:jc w:val="center"/>
            </w:pPr>
            <w:r>
              <w:rPr>
                <w:b/>
                <w:bCs/>
                <w:color w:val="C00000"/>
                <w:sz w:val="18"/>
                <w:szCs w:val="18"/>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869617C" w14:textId="77777777" w:rsidR="00603696" w:rsidRDefault="0047653D">
            <w:pPr>
              <w:jc w:val="center"/>
            </w:pPr>
            <w:r>
              <w:rPr>
                <w:color w:val="000000"/>
                <w:sz w:val="18"/>
                <w:szCs w:val="18"/>
              </w:rPr>
              <w:t>9.ª</w:t>
            </w:r>
          </w:p>
        </w:tc>
      </w:tr>
      <w:tr w:rsidR="00603696" w14:paraId="1F7D971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F8A954"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4D249" w14:textId="77777777" w:rsidR="00603696" w:rsidRDefault="0047653D">
            <w:pPr>
              <w:jc w:val="center"/>
            </w:pPr>
            <w:r>
              <w:rPr>
                <w:color w:val="000000"/>
                <w:sz w:val="18"/>
                <w:szCs w:val="18"/>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83FB08" w14:textId="77777777" w:rsidR="00603696" w:rsidRDefault="0047653D">
            <w:pPr>
              <w:jc w:val="center"/>
            </w:pPr>
            <w:r>
              <w:rPr>
                <w:color w:val="000000"/>
                <w:sz w:val="18"/>
                <w:szCs w:val="18"/>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424ACE" w14:textId="77777777" w:rsidR="00603696" w:rsidRDefault="0047653D">
            <w:pPr>
              <w:jc w:val="center"/>
            </w:pPr>
            <w:r>
              <w:rPr>
                <w:color w:val="000000"/>
                <w:sz w:val="18"/>
                <w:szCs w:val="18"/>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3CA610" w14:textId="77777777" w:rsidR="00603696" w:rsidRDefault="0047653D">
            <w:pPr>
              <w:jc w:val="center"/>
            </w:pPr>
            <w:r>
              <w:rPr>
                <w:b/>
                <w:bCs/>
                <w:color w:val="1F4E79"/>
                <w:sz w:val="18"/>
                <w:szCs w:val="18"/>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BB9CDD" w14:textId="77777777" w:rsidR="00603696" w:rsidRDefault="0047653D">
            <w:pPr>
              <w:jc w:val="center"/>
            </w:pPr>
            <w:r>
              <w:rPr>
                <w:color w:val="000000"/>
                <w:sz w:val="18"/>
                <w:szCs w:val="18"/>
              </w:rPr>
              <w:t>6.ª</w:t>
            </w:r>
          </w:p>
        </w:tc>
      </w:tr>
      <w:tr w:rsidR="00603696" w14:paraId="66DB5B8E"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1A07CD"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AA1105" w14:textId="77777777" w:rsidR="00603696" w:rsidRDefault="0047653D">
            <w:pPr>
              <w:jc w:val="center"/>
            </w:pPr>
            <w:r>
              <w:rPr>
                <w:color w:val="000000"/>
                <w:sz w:val="18"/>
                <w:szCs w:val="18"/>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5BECF2" w14:textId="77777777" w:rsidR="00603696" w:rsidRDefault="0047653D">
            <w:pPr>
              <w:jc w:val="center"/>
            </w:pPr>
            <w:r>
              <w:rPr>
                <w:color w:val="000000"/>
                <w:sz w:val="18"/>
                <w:szCs w:val="18"/>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9DCAC4" w14:textId="77777777" w:rsidR="00603696" w:rsidRDefault="0047653D">
            <w:pPr>
              <w:jc w:val="center"/>
            </w:pPr>
            <w:r>
              <w:rPr>
                <w:color w:val="000000"/>
                <w:sz w:val="18"/>
                <w:szCs w:val="18"/>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78ACA7" w14:textId="77777777" w:rsidR="00603696" w:rsidRDefault="0047653D">
            <w:pPr>
              <w:jc w:val="center"/>
            </w:pPr>
            <w:r>
              <w:rPr>
                <w:b/>
                <w:bCs/>
                <w:color w:val="1F4E79"/>
                <w:sz w:val="18"/>
                <w:szCs w:val="18"/>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84486D" w14:textId="77777777" w:rsidR="00603696" w:rsidRDefault="0047653D">
            <w:pPr>
              <w:jc w:val="center"/>
            </w:pPr>
            <w:r>
              <w:rPr>
                <w:color w:val="000000"/>
                <w:sz w:val="18"/>
                <w:szCs w:val="18"/>
              </w:rPr>
              <w:t>5.ª</w:t>
            </w:r>
          </w:p>
        </w:tc>
      </w:tr>
      <w:tr w:rsidR="00603696" w14:paraId="424AF03C"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544E40"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4AA3CD" w14:textId="77777777" w:rsidR="00603696" w:rsidRDefault="0047653D">
            <w:pPr>
              <w:jc w:val="center"/>
            </w:pPr>
            <w:r>
              <w:rPr>
                <w:color w:val="000000"/>
                <w:sz w:val="18"/>
                <w:szCs w:val="18"/>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7AABF1" w14:textId="77777777" w:rsidR="00603696" w:rsidRDefault="0047653D">
            <w:pPr>
              <w:jc w:val="center"/>
            </w:pPr>
            <w:r>
              <w:rPr>
                <w:color w:val="000000"/>
                <w:sz w:val="18"/>
                <w:szCs w:val="18"/>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23066D" w14:textId="77777777" w:rsidR="00603696" w:rsidRDefault="0047653D">
            <w:pPr>
              <w:jc w:val="center"/>
            </w:pPr>
            <w:r>
              <w:rPr>
                <w:color w:val="000000"/>
                <w:sz w:val="18"/>
                <w:szCs w:val="18"/>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BA878D" w14:textId="77777777" w:rsidR="00603696" w:rsidRDefault="0047653D">
            <w:pPr>
              <w:jc w:val="center"/>
            </w:pPr>
            <w:r>
              <w:rPr>
                <w:b/>
                <w:bCs/>
                <w:color w:val="1F4E79"/>
                <w:sz w:val="18"/>
                <w:szCs w:val="18"/>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EEDAC2" w14:textId="77777777" w:rsidR="00603696" w:rsidRDefault="0047653D">
            <w:pPr>
              <w:jc w:val="center"/>
            </w:pPr>
            <w:r>
              <w:rPr>
                <w:color w:val="000000"/>
                <w:sz w:val="18"/>
                <w:szCs w:val="18"/>
              </w:rPr>
              <w:t>5.ª</w:t>
            </w:r>
          </w:p>
        </w:tc>
      </w:tr>
      <w:tr w:rsidR="00603696" w14:paraId="474C3D5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EF0AA2"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77C4B7" w14:textId="77777777" w:rsidR="00603696" w:rsidRDefault="0047653D">
            <w:pPr>
              <w:jc w:val="center"/>
            </w:pPr>
            <w:r>
              <w:rPr>
                <w:color w:val="000000"/>
                <w:sz w:val="18"/>
                <w:szCs w:val="18"/>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C26E7B" w14:textId="77777777" w:rsidR="00603696" w:rsidRDefault="0047653D">
            <w:pPr>
              <w:jc w:val="center"/>
            </w:pPr>
            <w:r>
              <w:rPr>
                <w:color w:val="000000"/>
                <w:sz w:val="18"/>
                <w:szCs w:val="18"/>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1541E6" w14:textId="77777777" w:rsidR="00603696" w:rsidRDefault="0047653D">
            <w:pPr>
              <w:jc w:val="center"/>
            </w:pPr>
            <w:r>
              <w:rPr>
                <w:color w:val="000000"/>
                <w:sz w:val="18"/>
                <w:szCs w:val="18"/>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8DC689" w14:textId="77777777" w:rsidR="00603696" w:rsidRDefault="0047653D">
            <w:pPr>
              <w:jc w:val="center"/>
            </w:pPr>
            <w:r>
              <w:rPr>
                <w:b/>
                <w:bCs/>
                <w:color w:val="1F4E79"/>
                <w:sz w:val="18"/>
                <w:szCs w:val="18"/>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062F2A" w14:textId="77777777" w:rsidR="00603696" w:rsidRDefault="0047653D">
            <w:pPr>
              <w:jc w:val="center"/>
            </w:pPr>
            <w:r>
              <w:rPr>
                <w:color w:val="000000"/>
                <w:sz w:val="18"/>
                <w:szCs w:val="18"/>
              </w:rPr>
              <w:t>6.ª</w:t>
            </w:r>
          </w:p>
        </w:tc>
      </w:tr>
      <w:tr w:rsidR="00603696" w14:paraId="4C49C713"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A1FB3" w14:textId="77777777" w:rsidR="00603696" w:rsidRDefault="0047653D">
            <w:pPr>
              <w:jc w:val="center"/>
            </w:pPr>
            <w:r>
              <w:rPr>
                <w:color w:val="000000"/>
                <w:sz w:val="18"/>
                <w:szCs w:val="18"/>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FF01DA" w14:textId="77777777" w:rsidR="00603696" w:rsidRDefault="0047653D">
            <w:pPr>
              <w:jc w:val="center"/>
            </w:pPr>
            <w:r>
              <w:rPr>
                <w:color w:val="000000"/>
                <w:sz w:val="18"/>
                <w:szCs w:val="18"/>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F6CA49" w14:textId="77777777" w:rsidR="00603696" w:rsidRDefault="0047653D">
            <w:pPr>
              <w:jc w:val="center"/>
            </w:pPr>
            <w:r>
              <w:rPr>
                <w:color w:val="000000"/>
                <w:sz w:val="18"/>
                <w:szCs w:val="18"/>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BB0DF0" w14:textId="77777777" w:rsidR="00603696" w:rsidRDefault="0047653D">
            <w:pPr>
              <w:jc w:val="center"/>
            </w:pPr>
            <w:r>
              <w:rPr>
                <w:color w:val="000000"/>
                <w:sz w:val="18"/>
                <w:szCs w:val="18"/>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128B9A" w14:textId="77777777" w:rsidR="00603696" w:rsidRDefault="0047653D">
            <w:pPr>
              <w:jc w:val="center"/>
            </w:pPr>
            <w:r>
              <w:rPr>
                <w:b/>
                <w:bCs/>
                <w:color w:val="1F4E79"/>
                <w:sz w:val="18"/>
                <w:szCs w:val="18"/>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825D80" w14:textId="77777777" w:rsidR="00603696" w:rsidRDefault="0047653D">
            <w:pPr>
              <w:jc w:val="center"/>
            </w:pPr>
            <w:r>
              <w:rPr>
                <w:color w:val="000000"/>
                <w:sz w:val="18"/>
                <w:szCs w:val="18"/>
              </w:rPr>
              <w:t>6.ª</w:t>
            </w:r>
          </w:p>
        </w:tc>
      </w:tr>
    </w:tbl>
    <w:p w14:paraId="4566F9FF" w14:textId="77777777" w:rsidR="00603696" w:rsidRDefault="00603696">
      <w:pPr>
        <w:spacing w:before="30" w:after="30"/>
      </w:pPr>
    </w:p>
    <w:p w14:paraId="1A917A2A" w14:textId="77777777" w:rsidR="00603696" w:rsidRDefault="0047653D">
      <w:pPr>
        <w:spacing w:before="60" w:after="100"/>
        <w:jc w:val="both"/>
        <w:rPr>
          <w:color w:val="000000"/>
          <w:lang w:val="es-ES"/>
        </w:rPr>
      </w:pPr>
      <w:r>
        <w:rPr>
          <w:color w:val="000000"/>
          <w:lang w:val="es-ES"/>
        </w:rPr>
        <w:t>La caída relativa es más pronunciada en congresos A* que en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5A085E85" w14:textId="77777777" w:rsidR="000B68CF" w:rsidRPr="000B4727" w:rsidRDefault="000B68CF">
      <w:pPr>
        <w:spacing w:before="60" w:after="100"/>
        <w:jc w:val="both"/>
        <w:rPr>
          <w:lang w:val="es-ES"/>
        </w:rPr>
      </w:pPr>
      <w:r>
        <w:rPr>
          <w:lang w:val="es-ES"/>
        </w:rPr>
        <w:t>Esta diferencia sugiere que España mantiene una presencia amplia en congresos de alto nivel, pero pierde más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Ingeniería del Software. Por tanto, parte de la diferencia observada entre A* y A refleja también un efecto de composición temática, no solo una diferencia genérica de rendimiento entre niveles.</w:t>
      </w:r>
    </w:p>
    <w:p w14:paraId="0E1EF62D" w14:textId="77777777" w:rsidR="00603696" w:rsidRPr="000B4727" w:rsidRDefault="00FB46A5">
      <w:pPr>
        <w:pStyle w:val="Ttulo1"/>
        <w:pBdr>
          <w:bottom w:val="single" w:sz="6" w:space="4" w:color="2E75B6"/>
        </w:pBdr>
        <w:rPr>
          <w:lang w:val="es-ES"/>
        </w:rPr>
      </w:pPr>
      <w:r>
        <w:rPr>
          <w:lang w:val="es-ES"/>
        </w:rPr>
        <w:t>7. Resultados por áreas temáticas</w:t>
      </w:r>
    </w:p>
    <w:p w14:paraId="54D6D85D" w14:textId="77777777" w:rsidR="00603696" w:rsidRPr="000B4727" w:rsidRDefault="00554224">
      <w:pPr>
        <w:pStyle w:val="Ttulo2"/>
        <w:rPr>
          <w:lang w:val="es-ES"/>
        </w:rPr>
      </w:pPr>
      <w:r>
        <w:rPr>
          <w:lang w:val="es-ES"/>
        </w:rPr>
        <w:t>7.1. Visión de conjunto</w:t>
      </w:r>
    </w:p>
    <w:p w14:paraId="51375495" w14:textId="77777777" w:rsidR="00603696" w:rsidRPr="00DB025F" w:rsidRDefault="0047653D">
      <w:pPr>
        <w:spacing w:before="60" w:after="100"/>
        <w:jc w:val="both"/>
        <w:rPr>
          <w:lang w:val="es-ES"/>
        </w:rPr>
      </w:pPr>
      <w:r>
        <w:rPr>
          <w:color w:val="000000"/>
          <w:lang w:val="es-ES"/>
        </w:rPr>
        <w:t>La tabla siguiente muestra la cuota de España dentro del bloque UE27+RU para cada área y ventana. Los colores indican niveles de cuota: verde ≥9 %, azul ≥6 %, rojo &lt;3 %. Las cuotas superiores al 9 % indican posiciones relativas particularmente altas, mientras que las inferiores al 3 % señalan áreas de presencia relativa reducida.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900"/>
        <w:gridCol w:w="1100"/>
        <w:gridCol w:w="1100"/>
        <w:gridCol w:w="1100"/>
        <w:gridCol w:w="1100"/>
        <w:gridCol w:w="1526"/>
      </w:tblGrid>
      <w:tr w:rsidR="00603696" w14:paraId="0E308E5C" w14:textId="77777777">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A0D9D5" w14:textId="77777777" w:rsidR="00603696" w:rsidRDefault="0047653D">
            <w:pPr>
              <w:jc w:val="center"/>
            </w:pPr>
            <w:r>
              <w:rPr>
                <w:b/>
                <w:bCs/>
                <w:color w:val="1F4E79"/>
                <w:sz w:val="18"/>
                <w:szCs w:val="18"/>
              </w:rPr>
              <w:lastRenderedPageBreak/>
              <w:t>Área</w:t>
            </w:r>
          </w:p>
        </w:tc>
        <w:tc>
          <w:tcPr>
            <w:tcW w:w="9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D1C706" w14:textId="77777777" w:rsidR="00603696" w:rsidRDefault="0047653D">
            <w:pPr>
              <w:jc w:val="center"/>
            </w:pPr>
            <w:r>
              <w:rPr>
                <w:b/>
                <w:bCs/>
                <w:color w:val="1F4E79"/>
                <w:sz w:val="18"/>
                <w:szCs w:val="18"/>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ACD1AC1" w14:textId="77777777" w:rsidR="00603696" w:rsidRDefault="0047653D">
            <w:pPr>
              <w:jc w:val="center"/>
            </w:pPr>
            <w:r>
              <w:rPr>
                <w:b/>
                <w:bCs/>
                <w:color w:val="1F4E79"/>
                <w:sz w:val="18"/>
                <w:szCs w:val="18"/>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9883567" w14:textId="77777777" w:rsidR="00603696" w:rsidRDefault="0047653D">
            <w:pPr>
              <w:jc w:val="center"/>
            </w:pPr>
            <w:r>
              <w:rPr>
                <w:b/>
                <w:bCs/>
                <w:color w:val="1F4E79"/>
                <w:sz w:val="18"/>
                <w:szCs w:val="18"/>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75A1B6" w14:textId="77777777" w:rsidR="00603696" w:rsidRDefault="0047653D">
            <w:pPr>
              <w:jc w:val="center"/>
            </w:pPr>
            <w:r>
              <w:rPr>
                <w:b/>
                <w:bCs/>
                <w:color w:val="1F4E79"/>
                <w:sz w:val="18"/>
                <w:szCs w:val="18"/>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0C98F2C" w14:textId="77777777" w:rsidR="00603696" w:rsidRDefault="0047653D">
            <w:pPr>
              <w:jc w:val="center"/>
            </w:pPr>
            <w:r>
              <w:rPr>
                <w:b/>
                <w:bCs/>
                <w:color w:val="1F4E79"/>
                <w:sz w:val="18"/>
                <w:szCs w:val="18"/>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864C78" w14:textId="77777777" w:rsidR="00603696" w:rsidRDefault="0047653D">
            <w:pPr>
              <w:jc w:val="center"/>
            </w:pPr>
            <w:r>
              <w:rPr>
                <w:b/>
                <w:bCs/>
                <w:color w:val="1F4E79"/>
                <w:sz w:val="18"/>
                <w:szCs w:val="18"/>
              </w:rPr>
              <w:t>21–25</w:t>
            </w:r>
          </w:p>
        </w:tc>
      </w:tr>
      <w:tr w:rsidR="00603696" w14:paraId="25630A71"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D20F26" w14:textId="77777777" w:rsidR="00603696" w:rsidRDefault="0047653D">
            <w:r>
              <w:rPr>
                <w:color w:val="000000"/>
                <w:sz w:val="18"/>
                <w:szCs w:val="18"/>
              </w:rPr>
              <w:t>Bases de datos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9C19B1" w14:textId="77777777" w:rsidR="00603696" w:rsidRDefault="0047653D">
            <w:pPr>
              <w:jc w:val="center"/>
            </w:pPr>
            <w:r>
              <w:rPr>
                <w:color w:val="000000"/>
                <w:sz w:val="18"/>
                <w:szCs w:val="18"/>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9282EE" w14:textId="77777777" w:rsidR="00603696" w:rsidRDefault="0047653D">
            <w:pPr>
              <w:jc w:val="center"/>
            </w:pPr>
            <w:r>
              <w:rPr>
                <w:color w:val="000000"/>
                <w:sz w:val="18"/>
                <w:szCs w:val="18"/>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B59FF5" w14:textId="77777777" w:rsidR="00603696" w:rsidRPr="00554224" w:rsidRDefault="0047653D">
            <w:pPr>
              <w:jc w:val="center"/>
              <w:rPr>
                <w:highlight w:val="green"/>
              </w:rPr>
            </w:pPr>
            <w:r>
              <w:rPr>
                <w:color w:val="375623"/>
                <w:sz w:val="18"/>
                <w:szCs w:val="18"/>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C63606" w14:textId="77777777" w:rsidR="00603696" w:rsidRPr="00554224" w:rsidRDefault="0047653D">
            <w:pPr>
              <w:jc w:val="center"/>
              <w:rPr>
                <w:highlight w:val="green"/>
              </w:rPr>
            </w:pPr>
            <w:r>
              <w:rPr>
                <w:color w:val="375623"/>
                <w:sz w:val="18"/>
                <w:szCs w:val="18"/>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134A9E" w14:textId="77777777" w:rsidR="00603696" w:rsidRDefault="0047653D">
            <w:pPr>
              <w:jc w:val="center"/>
            </w:pPr>
            <w:r>
              <w:rPr>
                <w:color w:val="000000"/>
                <w:sz w:val="18"/>
                <w:szCs w:val="18"/>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24FFB" w14:textId="77777777" w:rsidR="00603696" w:rsidRDefault="0047653D">
            <w:pPr>
              <w:jc w:val="center"/>
            </w:pPr>
            <w:r>
              <w:rPr>
                <w:color w:val="000000"/>
                <w:sz w:val="18"/>
                <w:szCs w:val="18"/>
              </w:rPr>
              <w:t>4,345 %</w:t>
            </w:r>
          </w:p>
        </w:tc>
      </w:tr>
      <w:tr w:rsidR="00603696" w14:paraId="0E5B789D" w14:textId="77777777">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94605C" w14:textId="77777777" w:rsidR="00603696" w:rsidRDefault="0047653D">
            <w:r>
              <w:rPr>
                <w:color w:val="000000"/>
                <w:sz w:val="18"/>
                <w:szCs w:val="18"/>
              </w:rPr>
              <w:t>HCI</w:t>
            </w:r>
          </w:p>
        </w:tc>
        <w:tc>
          <w:tcPr>
            <w:tcW w:w="9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41A0AB" w14:textId="77777777" w:rsidR="00603696" w:rsidRDefault="0047653D">
            <w:pPr>
              <w:jc w:val="center"/>
            </w:pPr>
            <w:r>
              <w:rPr>
                <w:color w:val="000000"/>
                <w:sz w:val="18"/>
                <w:szCs w:val="18"/>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BDB037" w14:textId="77777777" w:rsidR="00603696" w:rsidRDefault="0047653D">
            <w:pPr>
              <w:jc w:val="center"/>
            </w:pPr>
            <w:r>
              <w:rPr>
                <w:color w:val="C00000"/>
                <w:sz w:val="18"/>
                <w:szCs w:val="18"/>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1DFDA0" w14:textId="77777777" w:rsidR="00603696" w:rsidRDefault="0047653D">
            <w:pPr>
              <w:jc w:val="center"/>
            </w:pPr>
            <w:r>
              <w:rPr>
                <w:color w:val="000000"/>
                <w:sz w:val="18"/>
                <w:szCs w:val="18"/>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797E68C" w14:textId="77777777" w:rsidR="00603696" w:rsidRDefault="0047653D">
            <w:pPr>
              <w:jc w:val="center"/>
            </w:pPr>
            <w:r>
              <w:rPr>
                <w:color w:val="000000"/>
                <w:sz w:val="18"/>
                <w:szCs w:val="18"/>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7479C7" w14:textId="77777777" w:rsidR="00603696" w:rsidRPr="00554224" w:rsidRDefault="0047653D">
            <w:pPr>
              <w:jc w:val="center"/>
              <w:rPr>
                <w:highlight w:val="lightGray"/>
              </w:rPr>
            </w:pPr>
            <w:r>
              <w:rPr>
                <w:color w:val="C00000"/>
                <w:sz w:val="18"/>
                <w:szCs w:val="18"/>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7096F2" w14:textId="77777777" w:rsidR="00603696" w:rsidRPr="00554224" w:rsidRDefault="0047653D">
            <w:pPr>
              <w:jc w:val="center"/>
              <w:rPr>
                <w:highlight w:val="lightGray"/>
              </w:rPr>
            </w:pPr>
            <w:r>
              <w:rPr>
                <w:color w:val="C00000"/>
                <w:sz w:val="18"/>
                <w:szCs w:val="18"/>
                <w:highlight w:val="lightGray"/>
              </w:rPr>
              <w:t>2,651 %</w:t>
            </w:r>
          </w:p>
        </w:tc>
      </w:tr>
      <w:tr w:rsidR="00603696" w14:paraId="25B3CDCF"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2EE970" w14:textId="77777777" w:rsidR="00603696" w:rsidRDefault="00E91CEA">
            <w:r>
              <w:rPr>
                <w:color w:val="000000"/>
                <w:sz w:val="18"/>
                <w:szCs w:val="18"/>
              </w:rPr>
              <w:t>IA/ML</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BE55B0" w14:textId="77777777" w:rsidR="00603696" w:rsidRDefault="0047653D">
            <w:pPr>
              <w:jc w:val="center"/>
            </w:pPr>
            <w:r>
              <w:rPr>
                <w:color w:val="000000"/>
                <w:sz w:val="18"/>
                <w:szCs w:val="18"/>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EA1F47" w14:textId="77777777" w:rsidR="00603696" w:rsidRPr="00554224" w:rsidRDefault="0047653D">
            <w:pPr>
              <w:jc w:val="center"/>
              <w:rPr>
                <w:highlight w:val="cyan"/>
              </w:rPr>
            </w:pPr>
            <w:r>
              <w:rPr>
                <w:color w:val="1F4E79"/>
                <w:sz w:val="18"/>
                <w:szCs w:val="18"/>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BE8E36" w14:textId="77777777" w:rsidR="00603696" w:rsidRPr="00554224" w:rsidRDefault="0047653D">
            <w:pPr>
              <w:jc w:val="center"/>
              <w:rPr>
                <w:highlight w:val="cyan"/>
              </w:rPr>
            </w:pPr>
            <w:r>
              <w:rPr>
                <w:color w:val="1F4E79"/>
                <w:sz w:val="18"/>
                <w:szCs w:val="18"/>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624F90" w14:textId="77777777" w:rsidR="00603696" w:rsidRPr="00554224" w:rsidRDefault="0047653D">
            <w:pPr>
              <w:jc w:val="center"/>
              <w:rPr>
                <w:highlight w:val="cyan"/>
              </w:rPr>
            </w:pPr>
            <w:r>
              <w:rPr>
                <w:color w:val="1F4E79"/>
                <w:sz w:val="18"/>
                <w:szCs w:val="18"/>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9305A8" w14:textId="77777777" w:rsidR="00603696" w:rsidRDefault="0047653D">
            <w:pPr>
              <w:jc w:val="center"/>
            </w:pPr>
            <w:r>
              <w:rPr>
                <w:color w:val="000000"/>
                <w:sz w:val="18"/>
                <w:szCs w:val="18"/>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4CC1CF" w14:textId="77777777" w:rsidR="00603696" w:rsidRDefault="0047653D">
            <w:pPr>
              <w:jc w:val="center"/>
            </w:pPr>
            <w:r>
              <w:rPr>
                <w:color w:val="000000"/>
                <w:sz w:val="18"/>
                <w:szCs w:val="18"/>
              </w:rPr>
              <w:t>3,877 %</w:t>
            </w:r>
          </w:p>
        </w:tc>
      </w:tr>
      <w:tr w:rsidR="00603696" w14:paraId="25117DDC" w14:textId="77777777">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EB4D18" w14:textId="77777777" w:rsidR="00603696" w:rsidRDefault="0047653D">
            <w:r>
              <w:rPr>
                <w:color w:val="000000"/>
                <w:sz w:val="18"/>
                <w:szCs w:val="18"/>
              </w:rPr>
              <w:t>Ingeniería del Soft.</w:t>
            </w:r>
          </w:p>
        </w:tc>
        <w:tc>
          <w:tcPr>
            <w:tcW w:w="9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F99C30" w14:textId="77777777" w:rsidR="00603696" w:rsidRDefault="0047653D">
            <w:pPr>
              <w:jc w:val="center"/>
            </w:pPr>
            <w:r>
              <w:rPr>
                <w:color w:val="000000"/>
                <w:sz w:val="18"/>
                <w:szCs w:val="18"/>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E9AAB0" w14:textId="77777777" w:rsidR="00603696" w:rsidRDefault="0047653D">
            <w:pPr>
              <w:jc w:val="center"/>
            </w:pPr>
            <w:r>
              <w:rPr>
                <w:color w:val="000000"/>
                <w:sz w:val="18"/>
                <w:szCs w:val="18"/>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460631" w14:textId="77777777" w:rsidR="00603696" w:rsidRPr="00554224" w:rsidRDefault="0047653D">
            <w:pPr>
              <w:jc w:val="center"/>
              <w:rPr>
                <w:highlight w:val="cyan"/>
              </w:rPr>
            </w:pPr>
            <w:r>
              <w:rPr>
                <w:color w:val="1F4E79"/>
                <w:sz w:val="18"/>
                <w:szCs w:val="18"/>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686123" w14:textId="77777777" w:rsidR="00603696" w:rsidRPr="00554224" w:rsidRDefault="0047653D">
            <w:pPr>
              <w:jc w:val="center"/>
              <w:rPr>
                <w:highlight w:val="cyan"/>
              </w:rPr>
            </w:pPr>
            <w:r>
              <w:rPr>
                <w:color w:val="1F4E79"/>
                <w:sz w:val="18"/>
                <w:szCs w:val="18"/>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6365A9" w14:textId="77777777" w:rsidR="00603696" w:rsidRPr="00554224" w:rsidRDefault="0047653D">
            <w:pPr>
              <w:jc w:val="center"/>
              <w:rPr>
                <w:highlight w:val="cyan"/>
              </w:rPr>
            </w:pPr>
            <w:r>
              <w:rPr>
                <w:color w:val="1F4E79"/>
                <w:sz w:val="18"/>
                <w:szCs w:val="18"/>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3FFE75" w14:textId="77777777" w:rsidR="00603696" w:rsidRDefault="0047653D">
            <w:pPr>
              <w:jc w:val="center"/>
            </w:pPr>
            <w:r>
              <w:rPr>
                <w:color w:val="000000"/>
                <w:sz w:val="18"/>
                <w:szCs w:val="18"/>
              </w:rPr>
              <w:t>5,672 %</w:t>
            </w:r>
          </w:p>
        </w:tc>
      </w:tr>
      <w:tr w:rsidR="00603696" w14:paraId="5D06EC66"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1632F8" w14:textId="77777777" w:rsidR="00603696" w:rsidRDefault="0047653D">
            <w:r>
              <w:rPr>
                <w:color w:val="000000"/>
                <w:sz w:val="18"/>
                <w:szCs w:val="18"/>
              </w:rPr>
              <w:t>Redes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AE29F7" w14:textId="77777777" w:rsidR="00603696" w:rsidRDefault="0047653D">
            <w:pPr>
              <w:jc w:val="center"/>
            </w:pPr>
            <w:r>
              <w:rPr>
                <w:color w:val="000000"/>
                <w:sz w:val="18"/>
                <w:szCs w:val="18"/>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8CA259" w14:textId="77777777" w:rsidR="00603696" w:rsidRPr="00554224" w:rsidRDefault="0047653D">
            <w:pPr>
              <w:jc w:val="center"/>
              <w:rPr>
                <w:highlight w:val="lightGray"/>
              </w:rPr>
            </w:pPr>
            <w:r>
              <w:rPr>
                <w:color w:val="C00000"/>
                <w:sz w:val="18"/>
                <w:szCs w:val="18"/>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3D2452" w14:textId="77777777" w:rsidR="00603696" w:rsidRPr="00554224" w:rsidRDefault="0047653D">
            <w:pPr>
              <w:jc w:val="center"/>
              <w:rPr>
                <w:highlight w:val="cyan"/>
              </w:rPr>
            </w:pPr>
            <w:r>
              <w:rPr>
                <w:color w:val="1F4E79"/>
                <w:sz w:val="18"/>
                <w:szCs w:val="18"/>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A73E86" w14:textId="77777777" w:rsidR="00603696" w:rsidRPr="00554224" w:rsidRDefault="0047653D">
            <w:pPr>
              <w:jc w:val="center"/>
              <w:rPr>
                <w:highlight w:val="green"/>
              </w:rPr>
            </w:pPr>
            <w:r>
              <w:rPr>
                <w:color w:val="375623"/>
                <w:sz w:val="18"/>
                <w:szCs w:val="18"/>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166144" w14:textId="77777777" w:rsidR="00603696" w:rsidRPr="00554224" w:rsidRDefault="0047653D">
            <w:pPr>
              <w:jc w:val="center"/>
              <w:rPr>
                <w:highlight w:val="green"/>
              </w:rPr>
            </w:pPr>
            <w:r>
              <w:rPr>
                <w:color w:val="375623"/>
                <w:sz w:val="18"/>
                <w:szCs w:val="18"/>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9E2539" w14:textId="77777777" w:rsidR="00603696" w:rsidRPr="00554224" w:rsidRDefault="0047653D">
            <w:pPr>
              <w:jc w:val="center"/>
              <w:rPr>
                <w:highlight w:val="green"/>
              </w:rPr>
            </w:pPr>
            <w:r>
              <w:rPr>
                <w:color w:val="375623"/>
                <w:sz w:val="18"/>
                <w:szCs w:val="18"/>
                <w:highlight w:val="green"/>
              </w:rPr>
              <w:t>14,612 %</w:t>
            </w:r>
          </w:p>
        </w:tc>
      </w:tr>
      <w:tr w:rsidR="00603696" w14:paraId="0344201B" w14:textId="77777777">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A7E616" w14:textId="77777777" w:rsidR="00603696" w:rsidRDefault="0047653D">
            <w:r>
              <w:rPr>
                <w:color w:val="000000"/>
                <w:sz w:val="18"/>
                <w:szCs w:val="18"/>
              </w:rPr>
              <w:t>Seguridad</w:t>
            </w:r>
          </w:p>
        </w:tc>
        <w:tc>
          <w:tcPr>
            <w:tcW w:w="9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32BC72" w14:textId="77777777" w:rsidR="00603696" w:rsidRDefault="0047653D">
            <w:pPr>
              <w:jc w:val="center"/>
            </w:pPr>
            <w:r>
              <w:rPr>
                <w:color w:val="000000"/>
                <w:sz w:val="18"/>
                <w:szCs w:val="18"/>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745553" w14:textId="77777777" w:rsidR="00603696" w:rsidRPr="00554224" w:rsidRDefault="0047653D">
            <w:pPr>
              <w:jc w:val="center"/>
              <w:rPr>
                <w:highlight w:val="lightGray"/>
              </w:rPr>
            </w:pPr>
            <w:r>
              <w:rPr>
                <w:color w:val="C00000"/>
                <w:sz w:val="18"/>
                <w:szCs w:val="18"/>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FA5147" w14:textId="77777777" w:rsidR="00603696" w:rsidRDefault="0047653D">
            <w:pPr>
              <w:jc w:val="center"/>
            </w:pPr>
            <w:r>
              <w:rPr>
                <w:color w:val="000000"/>
                <w:sz w:val="18"/>
                <w:szCs w:val="18"/>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0D0202" w14:textId="77777777" w:rsidR="00603696" w:rsidRDefault="0047653D">
            <w:pPr>
              <w:jc w:val="center"/>
            </w:pPr>
            <w:r>
              <w:rPr>
                <w:color w:val="000000"/>
                <w:sz w:val="18"/>
                <w:szCs w:val="18"/>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12F22C" w14:textId="77777777" w:rsidR="00603696" w:rsidRDefault="0047653D">
            <w:pPr>
              <w:jc w:val="center"/>
            </w:pPr>
            <w:r>
              <w:rPr>
                <w:color w:val="000000"/>
                <w:sz w:val="18"/>
                <w:szCs w:val="18"/>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E16DF5" w14:textId="77777777" w:rsidR="00603696" w:rsidRDefault="0047653D">
            <w:pPr>
              <w:jc w:val="center"/>
            </w:pPr>
            <w:r>
              <w:rPr>
                <w:color w:val="000000"/>
                <w:sz w:val="18"/>
                <w:szCs w:val="18"/>
              </w:rPr>
              <w:t>4,499 %</w:t>
            </w:r>
          </w:p>
        </w:tc>
      </w:tr>
      <w:tr w:rsidR="00603696" w14:paraId="26C4DFD4"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9065F3" w14:textId="77777777" w:rsidR="00603696" w:rsidRDefault="0047653D">
            <w:r>
              <w:rPr>
                <w:color w:val="000000"/>
                <w:sz w:val="18"/>
                <w:szCs w:val="18"/>
              </w:rPr>
              <w:t>Sistemas, Arq. y Comp.</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A419AF" w14:textId="77777777" w:rsidR="00603696" w:rsidRDefault="0047653D">
            <w:pPr>
              <w:jc w:val="center"/>
            </w:pPr>
            <w:r>
              <w:rPr>
                <w:color w:val="000000"/>
                <w:sz w:val="18"/>
                <w:szCs w:val="18"/>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7A2977" w14:textId="77777777" w:rsidR="00603696" w:rsidRPr="00554224" w:rsidRDefault="0047653D">
            <w:pPr>
              <w:jc w:val="center"/>
              <w:rPr>
                <w:highlight w:val="green"/>
              </w:rPr>
            </w:pPr>
            <w:r>
              <w:rPr>
                <w:color w:val="375623"/>
                <w:sz w:val="18"/>
                <w:szCs w:val="18"/>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957A5E" w14:textId="77777777" w:rsidR="00603696" w:rsidRPr="00554224" w:rsidRDefault="0047653D">
            <w:pPr>
              <w:jc w:val="center"/>
              <w:rPr>
                <w:highlight w:val="green"/>
              </w:rPr>
            </w:pPr>
            <w:r>
              <w:rPr>
                <w:color w:val="375623"/>
                <w:sz w:val="18"/>
                <w:szCs w:val="18"/>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845492" w14:textId="77777777" w:rsidR="00603696" w:rsidRPr="00554224" w:rsidRDefault="0047653D">
            <w:pPr>
              <w:jc w:val="center"/>
              <w:rPr>
                <w:highlight w:val="cyan"/>
              </w:rPr>
            </w:pPr>
            <w:r>
              <w:rPr>
                <w:color w:val="1F4E79"/>
                <w:sz w:val="18"/>
                <w:szCs w:val="18"/>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AD3883" w14:textId="77777777" w:rsidR="00603696" w:rsidRPr="00554224" w:rsidRDefault="0047653D">
            <w:pPr>
              <w:jc w:val="center"/>
              <w:rPr>
                <w:highlight w:val="cyan"/>
              </w:rPr>
            </w:pPr>
            <w:r>
              <w:rPr>
                <w:color w:val="1F4E79"/>
                <w:sz w:val="18"/>
                <w:szCs w:val="18"/>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5DBA68" w14:textId="77777777" w:rsidR="00603696" w:rsidRPr="00554224" w:rsidRDefault="0047653D">
            <w:pPr>
              <w:jc w:val="center"/>
              <w:rPr>
                <w:highlight w:val="cyan"/>
              </w:rPr>
            </w:pPr>
            <w:r>
              <w:rPr>
                <w:color w:val="1F4E79"/>
                <w:sz w:val="18"/>
                <w:szCs w:val="18"/>
                <w:highlight w:val="cyan"/>
              </w:rPr>
              <w:t>6,815 %</w:t>
            </w:r>
          </w:p>
        </w:tc>
      </w:tr>
      <w:tr w:rsidR="00603696" w14:paraId="2CC3A226" w14:textId="77777777">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CB9CC2" w14:textId="77777777" w:rsidR="00603696" w:rsidRDefault="0047653D">
            <w:r>
              <w:rPr>
                <w:color w:val="000000"/>
                <w:sz w:val="18"/>
                <w:szCs w:val="18"/>
              </w:rPr>
              <w:t>Teoría</w:t>
            </w:r>
          </w:p>
        </w:tc>
        <w:tc>
          <w:tcPr>
            <w:tcW w:w="9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349B769" w14:textId="77777777" w:rsidR="00603696" w:rsidRDefault="0047653D">
            <w:pPr>
              <w:jc w:val="center"/>
            </w:pPr>
            <w:r>
              <w:rPr>
                <w:color w:val="000000"/>
                <w:sz w:val="18"/>
                <w:szCs w:val="18"/>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0E176D" w14:textId="77777777" w:rsidR="00603696" w:rsidRDefault="0047653D">
            <w:pPr>
              <w:jc w:val="center"/>
            </w:pPr>
            <w:r>
              <w:rPr>
                <w:color w:val="000000"/>
                <w:sz w:val="18"/>
                <w:szCs w:val="18"/>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A59A18" w14:textId="77777777" w:rsidR="00603696" w:rsidRDefault="0047653D">
            <w:pPr>
              <w:jc w:val="center"/>
            </w:pPr>
            <w:r>
              <w:rPr>
                <w:color w:val="000000"/>
                <w:sz w:val="18"/>
                <w:szCs w:val="18"/>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158154" w14:textId="77777777" w:rsidR="00603696" w:rsidRDefault="0047653D">
            <w:pPr>
              <w:jc w:val="center"/>
            </w:pPr>
            <w:r>
              <w:rPr>
                <w:color w:val="000000"/>
                <w:sz w:val="18"/>
                <w:szCs w:val="18"/>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0F6209" w14:textId="77777777" w:rsidR="00603696" w:rsidRPr="00554224" w:rsidRDefault="0047653D">
            <w:pPr>
              <w:jc w:val="center"/>
              <w:rPr>
                <w:highlight w:val="lightGray"/>
              </w:rPr>
            </w:pPr>
            <w:r>
              <w:rPr>
                <w:color w:val="C00000"/>
                <w:sz w:val="18"/>
                <w:szCs w:val="18"/>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30CA0A" w14:textId="77777777" w:rsidR="00603696" w:rsidRPr="00554224" w:rsidRDefault="0047653D">
            <w:pPr>
              <w:jc w:val="center"/>
              <w:rPr>
                <w:highlight w:val="lightGray"/>
              </w:rPr>
            </w:pPr>
            <w:r>
              <w:rPr>
                <w:color w:val="C00000"/>
                <w:sz w:val="18"/>
                <w:szCs w:val="18"/>
                <w:highlight w:val="lightGray"/>
              </w:rPr>
              <w:t>2,165 %</w:t>
            </w:r>
          </w:p>
        </w:tc>
      </w:tr>
    </w:tbl>
    <w:p w14:paraId="68304E57" w14:textId="77777777" w:rsidR="00554224" w:rsidRDefault="00554224">
      <w:pPr>
        <w:spacing w:before="60" w:after="100"/>
        <w:jc w:val="both"/>
        <w:rPr>
          <w:color w:val="000000"/>
          <w:lang w:val="es-ES"/>
        </w:rPr>
      </w:pPr>
    </w:p>
    <w:p w14:paraId="203A44D6" w14:textId="77777777" w:rsidR="00CA4F8B" w:rsidRPr="000B4727" w:rsidRDefault="00CA4F8B" w:rsidP="00CA4F8B">
      <w:pPr>
        <w:spacing w:before="60" w:after="100"/>
        <w:jc w:val="both"/>
        <w:rPr>
          <w:lang w:val="es-ES"/>
        </w:rPr>
      </w:pPr>
      <w:r>
        <w:rPr>
          <w:color w:val="000000"/>
          <w:lang w:val="es-ES"/>
        </w:rPr>
        <w:t>El comportamiento por áreas no es homogéneo. Redes experimenta un crecimiento continuo y significativo. Sistemas mantiene una posición sólida aunque algo decreciente. IA/ML combina el mayor volumen absoluto con pérdida relativa reciente. Teoría y HCI muestran las caídas más sostenidas.</w:t>
      </w:r>
    </w:p>
    <w:p w14:paraId="766F886D" w14:textId="77777777" w:rsidR="00CA4F8B" w:rsidRDefault="00CA4F8B" w:rsidP="00CA4F8B">
      <w:pPr>
        <w:spacing w:before="60" w:after="100"/>
        <w:jc w:val="both"/>
        <w:rPr>
          <w:color w:val="000000"/>
          <w:lang w:val="es-ES"/>
        </w:rPr>
      </w:pPr>
      <w:r>
        <w:rPr>
          <w:color w:val="000000"/>
          <w:lang w:val="es-ES"/>
        </w:rPr>
        <w:t>La Figura 3 permite observar la heterogeneidad por áreas en la última ventana: la posición española es muy fuerte en Redes, intermedia en Sistemas e Ingeniería del Software, y más débil en IA/ML, HCI y Teoría.</w:t>
      </w:r>
    </w:p>
    <w:p w14:paraId="2FD1B0C4" w14:textId="77777777" w:rsidR="00CA4F8B" w:rsidRDefault="00A62332" w:rsidP="00A62332">
      <w:pPr>
        <w:spacing w:before="60" w:after="100"/>
        <w:jc w:val="center"/>
        <w:rPr>
          <w:color w:val="000000"/>
          <w:lang w:val="es-ES"/>
        </w:rPr>
      </w:pPr>
      <w:r>
        <w:rPr>
          <w:noProof/>
          <w:color w:val="000000"/>
          <w:lang w:val="es-ES"/>
        </w:rPr>
        <w:drawing>
          <wp:inline distT="0" distB="0" distL="0" distR="0" wp14:anchorId="6D78B0D8" wp14:editId="0DF9DA07">
            <wp:extent cx="5130332" cy="29802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4406" cy="2988452"/>
                    </a:xfrm>
                    <a:prstGeom prst="rect">
                      <a:avLst/>
                    </a:prstGeom>
                    <a:noFill/>
                    <a:ln>
                      <a:noFill/>
                    </a:ln>
                  </pic:spPr>
                </pic:pic>
              </a:graphicData>
            </a:graphic>
          </wp:inline>
        </w:drawing>
      </w:r>
    </w:p>
    <w:p w14:paraId="1A7709BA" w14:textId="77777777" w:rsidR="00CA4F8B" w:rsidRPr="00A62332" w:rsidRDefault="00CA4F8B" w:rsidP="00A62332">
      <w:pPr>
        <w:spacing w:before="60" w:after="100"/>
        <w:ind w:left="720" w:right="707"/>
        <w:jc w:val="both"/>
        <w:rPr>
          <w:color w:val="000000"/>
          <w:sz w:val="18"/>
          <w:szCs w:val="18"/>
          <w:lang w:val="es-ES"/>
        </w:rPr>
      </w:pPr>
      <w:r>
        <w:rPr>
          <w:b/>
          <w:bCs/>
          <w:color w:val="000000"/>
          <w:sz w:val="18"/>
          <w:szCs w:val="18"/>
          <w:lang w:val="es-ES"/>
        </w:rPr>
        <w:t>Figura 3</w:t>
      </w:r>
      <w:r>
        <w:rPr>
          <w:color w:val="000000"/>
          <w:sz w:val="18"/>
          <w:szCs w:val="18"/>
          <w:lang w:val="es-ES"/>
        </w:rPr>
        <w:t>. Cuota española dentro de UE27+Reino Unido por área temática en 2021–2025. Redes destaca como el área con mayor cuota relativa española, mientras que IA/ML, HCI y Teoría presentan cuotas más bajas en la última ventana.</w:t>
      </w:r>
    </w:p>
    <w:p w14:paraId="63BCD2B9" w14:textId="77777777" w:rsidR="00BE485A" w:rsidRPr="000B4727" w:rsidRDefault="00BE485A" w:rsidP="00BE485A">
      <w:pPr>
        <w:spacing w:before="60" w:after="10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5DECFF36" w14:textId="77777777" w:rsidR="00603696" w:rsidRPr="000B4727" w:rsidRDefault="00554224">
      <w:pPr>
        <w:pStyle w:val="Ttulo2"/>
        <w:rPr>
          <w:lang w:val="es-ES"/>
        </w:rPr>
      </w:pPr>
      <w:r>
        <w:rPr>
          <w:lang w:val="es-ES"/>
        </w:rPr>
        <w:t>7.2. Redes</w:t>
      </w:r>
    </w:p>
    <w:p w14:paraId="6807AC0E" w14:textId="77777777" w:rsidR="00603696" w:rsidRPr="000B4727" w:rsidRDefault="0047653D">
      <w:pPr>
        <w:spacing w:before="60" w:after="100"/>
        <w:jc w:val="both"/>
        <w:rPr>
          <w:lang w:val="es-ES"/>
        </w:rPr>
      </w:pPr>
      <w:r>
        <w:rPr>
          <w:color w:val="000000"/>
          <w:lang w:val="es-ES"/>
        </w:rPr>
        <w:t>Redes es el área con mejor evolución relativa de España en el período analizado. La cuota dentro del bloque europeo crece desde el 2,10 % en 2001–2005 hasta el 14,61 % en 2021–2025, y la posición europea mejora del 11.º puesto (2001–2005) al 4.º (2021–2025). Los congresos INFOCOM y MSWIM registran cuotas especialmente altas en la última ventana (17,9 % y 30,8 % respectivamente, aunque este último con denominador europeo pequeño). La cobertura del área es alta (97,77 %), lo que refuerza la fiabilidad de estos resultados.</w:t>
      </w:r>
    </w:p>
    <w:p w14:paraId="09609571" w14:textId="77777777" w:rsidR="00603696" w:rsidRPr="000B4727" w:rsidRDefault="00554224">
      <w:pPr>
        <w:pStyle w:val="Ttulo2"/>
        <w:rPr>
          <w:lang w:val="es-ES"/>
        </w:rPr>
      </w:pPr>
      <w:r>
        <w:rPr>
          <w:lang w:val="es-ES"/>
        </w:rPr>
        <w:t>7.3. Sistemas, arquitectura y computación</w:t>
      </w:r>
    </w:p>
    <w:p w14:paraId="5951C94B" w14:textId="77777777" w:rsidR="00603696" w:rsidRDefault="0047653D">
      <w:pPr>
        <w:spacing w:before="60" w:after="100"/>
        <w:jc w:val="both"/>
        <w:rPr>
          <w:color w:val="000000"/>
          <w:lang w:val="es-ES"/>
        </w:rPr>
      </w:pPr>
      <w:r>
        <w:rPr>
          <w:color w:val="000000"/>
          <w:lang w:val="es-ES"/>
        </w:rPr>
        <w:t>Sistemas mantiene una cuota europea del 10,04 % en 2001–2005, que desciende gradualmente hasta el 6,82 % en 2021–2025, conservando el 6.º puesto europeo en la última ventana. La cobertura es alta (90,99 %) y los congresos IPDPS y DATE concentran la mayor parte de la presencia española. Es un área de fortaleza histórica que muestra cierta pérdida relativa, aunque sin el descenso brusco observado en otras áreas.</w:t>
      </w:r>
    </w:p>
    <w:p w14:paraId="04489674" w14:textId="77777777" w:rsidR="00603696" w:rsidRPr="000B4727" w:rsidRDefault="00554224">
      <w:pPr>
        <w:pStyle w:val="Ttulo2"/>
        <w:rPr>
          <w:lang w:val="es-ES"/>
        </w:rPr>
      </w:pPr>
      <w:r>
        <w:rPr>
          <w:lang w:val="es-ES"/>
        </w:rPr>
        <w:lastRenderedPageBreak/>
        <w:t>7.4. IA/ML</w:t>
      </w:r>
    </w:p>
    <w:p w14:paraId="6FC0A4D9" w14:textId="77777777" w:rsidR="00603696" w:rsidRPr="000B4727" w:rsidRDefault="0047653D">
      <w:pPr>
        <w:spacing w:before="60" w:after="100"/>
        <w:jc w:val="both"/>
        <w:rPr>
          <w:lang w:val="es-ES"/>
        </w:rPr>
      </w:pPr>
      <w:r>
        <w:rPr>
          <w:color w:val="000000"/>
          <w:lang w:val="es-ES"/>
        </w:rPr>
        <w:t>IA/ML concentra el mayor volumen absoluto de artículos españoles (1.100 en 2021–2025), pero es también el área donde la pérdida relativa es más intensa en términos recientes: la cuota europea pasa del 8,92 % en 2006–2010 al 3,88 % en 2021–2025. Este descenso refleja el crecimiento extraordinario del conjunto europeo en congresos de IA/ML durante la última década —especialmente de Reino Unido, Alemania y Francia—, que supera con creces el crecimiento español. La cobertura del área es del 78,47 %, con algunos congresos importantes con resolución baja; los resultados deben interpretarse con esta limitación.</w:t>
      </w:r>
    </w:p>
    <w:p w14:paraId="4C810853" w14:textId="77777777" w:rsidR="00603696" w:rsidRPr="000B4727" w:rsidRDefault="00554224">
      <w:pPr>
        <w:pStyle w:val="Ttulo2"/>
        <w:rPr>
          <w:lang w:val="es-ES"/>
        </w:rPr>
      </w:pPr>
      <w:r>
        <w:rPr>
          <w:lang w:val="es-ES"/>
        </w:rPr>
        <w:t>7.5. Ingeniería del Software</w:t>
      </w:r>
    </w:p>
    <w:p w14:paraId="0D293CC9" w14:textId="77777777" w:rsidR="00603696" w:rsidRPr="000B4727" w:rsidRDefault="0047653D">
      <w:pPr>
        <w:spacing w:before="60" w:after="100"/>
        <w:jc w:val="both"/>
        <w:rPr>
          <w:lang w:val="es-ES"/>
        </w:rPr>
      </w:pPr>
      <w:r>
        <w:rPr>
          <w:color w:val="000000"/>
          <w:lang w:val="es-ES"/>
        </w:rPr>
        <w:t>Ingeniería del Software presenta una cuota europea relativamente estable en el entorno del 5,5–6,9 % a lo largo del período. La cobertura es muy alta (96,92 %). En los congresos CaiSE y ICSE se concentra buena parte de la presencia española.</w:t>
      </w:r>
    </w:p>
    <w:p w14:paraId="020D9C54" w14:textId="77777777" w:rsidR="00603696" w:rsidRPr="000B4727" w:rsidRDefault="00554224">
      <w:pPr>
        <w:pStyle w:val="Ttulo2"/>
        <w:rPr>
          <w:lang w:val="es-ES"/>
        </w:rPr>
      </w:pPr>
      <w:r>
        <w:rPr>
          <w:lang w:val="es-ES"/>
        </w:rPr>
        <w:t>7.6. Bases de datos</w:t>
      </w:r>
    </w:p>
    <w:p w14:paraId="5F32E38F" w14:textId="77777777" w:rsidR="00603696" w:rsidRPr="000B4727" w:rsidRDefault="0047653D">
      <w:pPr>
        <w:spacing w:before="60" w:after="10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3E50C2C3" w14:textId="77777777" w:rsidR="00603696" w:rsidRPr="000B4727" w:rsidRDefault="00554224">
      <w:pPr>
        <w:pStyle w:val="Ttulo2"/>
        <w:rPr>
          <w:lang w:val="es-ES"/>
        </w:rPr>
      </w:pPr>
      <w:r>
        <w:rPr>
          <w:lang w:val="es-ES"/>
        </w:rPr>
        <w:t>7.7. Teoría</w:t>
      </w:r>
    </w:p>
    <w:p w14:paraId="3B4C8D34" w14:textId="77777777" w:rsidR="00603696" w:rsidRPr="000B4727" w:rsidRDefault="0047653D">
      <w:pPr>
        <w:spacing w:before="60" w:after="10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soportada principalmente por DROPS/LIPIcs para los congresos más teóricos. Dado que la cobertura es razonable, la tendencia se considera robusta.</w:t>
      </w:r>
    </w:p>
    <w:p w14:paraId="02D1DFFB" w14:textId="77777777" w:rsidR="00603696" w:rsidRPr="000B4727" w:rsidRDefault="00554224">
      <w:pPr>
        <w:pStyle w:val="Ttulo2"/>
        <w:rPr>
          <w:lang w:val="es-ES"/>
        </w:rPr>
      </w:pPr>
      <w:r>
        <w:rPr>
          <w:lang w:val="es-ES"/>
        </w:rPr>
        <w:t>7.8. Seguridad y HCI</w:t>
      </w:r>
    </w:p>
    <w:p w14:paraId="488A5CBA" w14:textId="77777777" w:rsidR="000B68CF" w:rsidRDefault="0047653D">
      <w:pPr>
        <w:spacing w:before="60" w:after="100"/>
        <w:jc w:val="both"/>
        <w:rPr>
          <w:lang w:val="es-ES"/>
        </w:rPr>
      </w:pPr>
      <w:r>
        <w:rPr>
          <w:lang w:val="es-ES"/>
        </w:rPr>
        <w:t xml:space="preserve">Seguridad mejora notablemente respecto a 2001–2005 (0,44 %) pero se estabiliza en torno al 4,5–5,4 % en las últimas tres ventanas. La cobertura del área es la más baja (74,94 %), con congresos como NDSS, USENIX y USENIX-Security con resolución inferior al 20 %. La baja cobertura de estos tres congresos puede afectar no solo al volumen absoluto, sino también a la comparación entre países si la disponibilidad de afiliaciones no es homogénea por editor, año o tipo de proceedings, y por tanto las conclusiones sobre seguridad deben leerse con especial cautela. </w:t>
      </w:r>
    </w:p>
    <w:p w14:paraId="7F141C6B" w14:textId="77777777" w:rsidR="00A23DCC" w:rsidRPr="007C0B18" w:rsidRDefault="000B68CF" w:rsidP="007C0B18">
      <w:pPr>
        <w:spacing w:before="60" w:after="100"/>
        <w:jc w:val="both"/>
        <w:rPr>
          <w:lang w:val="es-ES"/>
        </w:rPr>
      </w:pPr>
      <w:r>
        <w:rPr>
          <w:lang w:val="es-ES"/>
        </w:rPr>
        <w:t>Por su parte, HCI se mantiene como una de las áreas de menor cuota relativa europea para España (2–4 % en las últimas ventanas), aunque con crecimiento en volumen absoluto.</w:t>
      </w:r>
    </w:p>
    <w:p w14:paraId="41932557" w14:textId="77777777" w:rsidR="00603696" w:rsidRPr="000B4727" w:rsidRDefault="00FF3AE1">
      <w:pPr>
        <w:pStyle w:val="Ttulo1"/>
        <w:pBdr>
          <w:bottom w:val="single" w:sz="6" w:space="4" w:color="2E75B6"/>
        </w:pBdr>
        <w:rPr>
          <w:lang w:val="es-ES"/>
        </w:rPr>
      </w:pPr>
      <w:r>
        <w:rPr>
          <w:lang w:val="es-ES"/>
        </w:rPr>
        <w:t>8. Congresos con mayor presencia española</w:t>
      </w:r>
    </w:p>
    <w:p w14:paraId="450C46CF" w14:textId="77777777" w:rsidR="00603696" w:rsidRPr="000B4727" w:rsidRDefault="00FF3AE1">
      <w:pPr>
        <w:pStyle w:val="Ttulo2"/>
        <w:rPr>
          <w:lang w:val="es-ES"/>
        </w:rPr>
      </w:pPr>
      <w:r>
        <w:rPr>
          <w:lang w:val="es-ES"/>
        </w:rPr>
        <w:t>8.1. Top 20 global 2001–2025</w:t>
      </w:r>
    </w:p>
    <w:p w14:paraId="030542A1" w14:textId="77777777" w:rsidR="00603696" w:rsidRPr="000B4727" w:rsidRDefault="0047653D">
      <w:pPr>
        <w:spacing w:before="60" w:after="100"/>
        <w:jc w:val="both"/>
        <w:rPr>
          <w:lang w:val="es-ES"/>
        </w:rPr>
      </w:pPr>
      <w:r>
        <w:rPr>
          <w:color w:val="000000"/>
          <w:lang w:val="es-ES"/>
        </w:rPr>
        <w:t>La tabla siguiente lista los 20 congresos con mayor número de artículos con afiliación española en el conjunto del período 2001–2025.</w:t>
      </w:r>
    </w:p>
    <w:p w14:paraId="7BD9BC47" w14:textId="77777777" w:rsidR="00603696" w:rsidRPr="000B4727" w:rsidRDefault="00603696">
      <w:pPr>
        <w:spacing w:before="20" w:after="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97"/>
        <w:gridCol w:w="2175"/>
        <w:gridCol w:w="697"/>
        <w:gridCol w:w="1295"/>
        <w:gridCol w:w="1692"/>
        <w:gridCol w:w="681"/>
      </w:tblGrid>
      <w:tr w:rsidR="00603696" w14:paraId="03664EF6" w14:textId="77777777">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B18ECEC" w14:textId="77777777" w:rsidR="00603696" w:rsidRDefault="0047653D">
            <w:pPr>
              <w:jc w:val="center"/>
            </w:pPr>
            <w:r>
              <w:rPr>
                <w:b/>
                <w:bCs/>
                <w:color w:val="1F4E79"/>
                <w:sz w:val="18"/>
                <w:szCs w:val="18"/>
              </w:rPr>
              <w:t>Congreso</w:t>
            </w:r>
          </w:p>
        </w:tc>
        <w:tc>
          <w:tcPr>
            <w:tcW w:w="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4617B1" w14:textId="77777777" w:rsidR="00603696" w:rsidRDefault="0047653D">
            <w:pPr>
              <w:jc w:val="center"/>
            </w:pPr>
            <w:r>
              <w:rPr>
                <w:b/>
                <w:bCs/>
                <w:color w:val="1F4E79"/>
                <w:sz w:val="18"/>
                <w:szCs w:val="18"/>
              </w:rPr>
              <w:t>Nivel</w:t>
            </w:r>
          </w:p>
        </w:tc>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A07A1D1" w14:textId="77777777" w:rsidR="00603696" w:rsidRDefault="0047653D">
            <w:pPr>
              <w:jc w:val="center"/>
            </w:pPr>
            <w:r>
              <w:rPr>
                <w:b/>
                <w:bCs/>
                <w:color w:val="1F4E79"/>
                <w:sz w:val="18"/>
                <w:szCs w:val="18"/>
              </w:rPr>
              <w:t>Área</w:t>
            </w:r>
          </w:p>
        </w:tc>
        <w:tc>
          <w:tcPr>
            <w:tcW w:w="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1D79176" w14:textId="77777777" w:rsidR="00603696" w:rsidRDefault="0047653D">
            <w:pPr>
              <w:jc w:val="center"/>
            </w:pPr>
            <w:r>
              <w:rPr>
                <w:b/>
                <w:bCs/>
                <w:color w:val="1F4E79"/>
                <w:sz w:val="18"/>
                <w:szCs w:val="18"/>
              </w:rPr>
              <w:t>ES</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5F44118" w14:textId="77777777" w:rsidR="00603696" w:rsidRDefault="0047653D">
            <w:pPr>
              <w:jc w:val="center"/>
            </w:pPr>
            <w:r>
              <w:rPr>
                <w:b/>
                <w:bCs/>
                <w:color w:val="1F4E79"/>
                <w:sz w:val="18"/>
                <w:szCs w:val="18"/>
              </w:rPr>
              <w:t>UE27+RU</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6721EC5" w14:textId="77777777" w:rsidR="00603696" w:rsidRDefault="0047653D">
            <w:pPr>
              <w:jc w:val="center"/>
            </w:pPr>
            <w:r>
              <w:rPr>
                <w:b/>
                <w:bCs/>
                <w:color w:val="1F4E79"/>
                <w:sz w:val="18"/>
                <w:szCs w:val="18"/>
              </w:rPr>
              <w:t>ES/UE27+RU</w:t>
            </w:r>
          </w:p>
        </w:tc>
        <w:tc>
          <w:tcPr>
            <w:tcW w:w="6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313385E" w14:textId="77777777" w:rsidR="00603696" w:rsidRDefault="0047653D">
            <w:pPr>
              <w:jc w:val="center"/>
            </w:pPr>
            <w:r>
              <w:rPr>
                <w:b/>
                <w:bCs/>
                <w:color w:val="1F4E79"/>
                <w:sz w:val="18"/>
                <w:szCs w:val="18"/>
              </w:rPr>
              <w:t>Rank</w:t>
            </w:r>
          </w:p>
        </w:tc>
      </w:tr>
      <w:tr w:rsidR="00603696" w14:paraId="61CFFDBC"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EFDA8F" w14:textId="77777777" w:rsidR="00603696" w:rsidRDefault="0047653D">
            <w:pPr>
              <w:jc w:val="center"/>
            </w:pPr>
            <w:r>
              <w:rPr>
                <w:color w:val="000000"/>
                <w:sz w:val="18"/>
                <w:szCs w:val="18"/>
              </w:rPr>
              <w:t>IROS</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A0535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AA6E6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5A1C91" w14:textId="77777777" w:rsidR="00603696" w:rsidRDefault="0047653D">
            <w:pPr>
              <w:jc w:val="center"/>
            </w:pPr>
            <w:r>
              <w:rPr>
                <w:color w:val="000000"/>
                <w:sz w:val="18"/>
                <w:szCs w:val="18"/>
              </w:rPr>
              <w:t>573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06B487" w14:textId="77777777" w:rsidR="00603696" w:rsidRDefault="0047653D">
            <w:pPr>
              <w:jc w:val="center"/>
            </w:pPr>
            <w:r>
              <w:rPr>
                <w:color w:val="000000"/>
                <w:sz w:val="18"/>
                <w:szCs w:val="18"/>
              </w:rPr>
              <w:t>7.632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486E51" w14:textId="77777777" w:rsidR="00603696" w:rsidRDefault="0047653D">
            <w:pPr>
              <w:jc w:val="center"/>
            </w:pPr>
            <w:r>
              <w:rPr>
                <w:b/>
                <w:bCs/>
                <w:color w:val="000000"/>
                <w:sz w:val="18"/>
                <w:szCs w:val="18"/>
              </w:rPr>
              <w:t>7,508 %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BCFA01" w14:textId="77777777" w:rsidR="00603696" w:rsidRDefault="0047653D">
            <w:pPr>
              <w:jc w:val="center"/>
            </w:pPr>
            <w:r>
              <w:rPr>
                <w:color w:val="000000"/>
                <w:sz w:val="18"/>
                <w:szCs w:val="18"/>
              </w:rPr>
              <w:t>1</w:t>
            </w:r>
          </w:p>
        </w:tc>
      </w:tr>
      <w:tr w:rsidR="00603696" w14:paraId="68E885D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45FB6E" w14:textId="77777777" w:rsidR="00603696" w:rsidRDefault="0047653D">
            <w:pPr>
              <w:jc w:val="center"/>
            </w:pPr>
            <w:r>
              <w:rPr>
                <w:color w:val="000000"/>
                <w:sz w:val="18"/>
                <w:szCs w:val="18"/>
              </w:rPr>
              <w:t>ICRA</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CB4E2E"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82FC6D"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1AB78A" w14:textId="77777777" w:rsidR="00603696" w:rsidRDefault="0047653D">
            <w:pPr>
              <w:jc w:val="center"/>
            </w:pPr>
            <w:r>
              <w:rPr>
                <w:color w:val="000000"/>
                <w:sz w:val="18"/>
                <w:szCs w:val="18"/>
              </w:rPr>
              <w:t>543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001015" w14:textId="77777777" w:rsidR="00603696" w:rsidRDefault="0047653D">
            <w:pPr>
              <w:jc w:val="center"/>
            </w:pPr>
            <w:r>
              <w:rPr>
                <w:color w:val="000000"/>
                <w:sz w:val="18"/>
                <w:szCs w:val="18"/>
              </w:rPr>
              <w:t>7.272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75E57F" w14:textId="77777777" w:rsidR="00603696" w:rsidRDefault="0047653D">
            <w:pPr>
              <w:jc w:val="center"/>
            </w:pPr>
            <w:r>
              <w:rPr>
                <w:b/>
                <w:bCs/>
                <w:color w:val="000000"/>
                <w:sz w:val="18"/>
                <w:szCs w:val="18"/>
              </w:rPr>
              <w:t>7,467 %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F21A52" w14:textId="77777777" w:rsidR="00603696" w:rsidRDefault="0047653D">
            <w:pPr>
              <w:jc w:val="center"/>
            </w:pPr>
            <w:r>
              <w:rPr>
                <w:color w:val="000000"/>
                <w:sz w:val="18"/>
                <w:szCs w:val="18"/>
              </w:rPr>
              <w:t>2</w:t>
            </w:r>
          </w:p>
        </w:tc>
      </w:tr>
      <w:tr w:rsidR="00603696" w14:paraId="17B18B9A"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628E73" w14:textId="77777777" w:rsidR="00603696" w:rsidRDefault="0047653D">
            <w:pPr>
              <w:jc w:val="center"/>
            </w:pPr>
            <w:r>
              <w:rPr>
                <w:color w:val="000000"/>
                <w:sz w:val="18"/>
                <w:szCs w:val="18"/>
              </w:rPr>
              <w:t>MICCAI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FF9E5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6AD4F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78BB49" w14:textId="77777777" w:rsidR="00603696" w:rsidRDefault="0047653D">
            <w:pPr>
              <w:jc w:val="center"/>
            </w:pPr>
            <w:r>
              <w:rPr>
                <w:color w:val="000000"/>
                <w:sz w:val="18"/>
                <w:szCs w:val="18"/>
              </w:rPr>
              <w:t>335</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591CC" w14:textId="77777777" w:rsidR="00603696" w:rsidRDefault="0047653D">
            <w:pPr>
              <w:jc w:val="center"/>
            </w:pPr>
            <w:r>
              <w:rPr>
                <w:color w:val="000000"/>
                <w:sz w:val="18"/>
                <w:szCs w:val="18"/>
              </w:rPr>
              <w:t>5.307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A71460" w14:textId="77777777" w:rsidR="00603696" w:rsidRDefault="0047653D">
            <w:pPr>
              <w:jc w:val="center"/>
            </w:pPr>
            <w:r>
              <w:rPr>
                <w:b/>
                <w:bCs/>
                <w:color w:val="000000"/>
                <w:sz w:val="18"/>
                <w:szCs w:val="18"/>
              </w:rPr>
              <w:t>6,312 %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C5A756" w14:textId="77777777" w:rsidR="00603696" w:rsidRDefault="0047653D">
            <w:pPr>
              <w:jc w:val="center"/>
            </w:pPr>
            <w:r>
              <w:rPr>
                <w:color w:val="000000"/>
                <w:sz w:val="18"/>
                <w:szCs w:val="18"/>
              </w:rPr>
              <w:t>3</w:t>
            </w:r>
          </w:p>
        </w:tc>
      </w:tr>
      <w:tr w:rsidR="00603696" w14:paraId="25CD1ABA"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454214" w14:textId="77777777" w:rsidR="00603696" w:rsidRDefault="0047653D">
            <w:pPr>
              <w:jc w:val="center"/>
            </w:pPr>
            <w:r>
              <w:rPr>
                <w:color w:val="000000"/>
                <w:sz w:val="18"/>
                <w:szCs w:val="18"/>
              </w:rPr>
              <w:t>Interspeech</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04B669"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D69603"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45CFF3" w14:textId="77777777" w:rsidR="00603696" w:rsidRDefault="0047653D">
            <w:pPr>
              <w:jc w:val="center"/>
            </w:pPr>
            <w:r>
              <w:rPr>
                <w:color w:val="000000"/>
                <w:sz w:val="18"/>
                <w:szCs w:val="18"/>
              </w:rPr>
              <w:t>290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477578" w14:textId="77777777" w:rsidR="00603696" w:rsidRDefault="0047653D">
            <w:pPr>
              <w:jc w:val="center"/>
            </w:pPr>
            <w:r>
              <w:rPr>
                <w:color w:val="000000"/>
                <w:sz w:val="18"/>
                <w:szCs w:val="18"/>
              </w:rPr>
              <w:t>4.194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724E6B" w14:textId="77777777" w:rsidR="00603696" w:rsidRDefault="0047653D">
            <w:pPr>
              <w:jc w:val="center"/>
            </w:pPr>
            <w:r>
              <w:rPr>
                <w:b/>
                <w:bCs/>
                <w:color w:val="000000"/>
                <w:sz w:val="18"/>
                <w:szCs w:val="18"/>
              </w:rPr>
              <w:t>6,915 %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371FD5" w14:textId="77777777" w:rsidR="00603696" w:rsidRDefault="0047653D">
            <w:pPr>
              <w:jc w:val="center"/>
            </w:pPr>
            <w:r>
              <w:rPr>
                <w:color w:val="000000"/>
                <w:sz w:val="18"/>
                <w:szCs w:val="18"/>
              </w:rPr>
              <w:t>4</w:t>
            </w:r>
          </w:p>
        </w:tc>
      </w:tr>
      <w:tr w:rsidR="00603696" w14:paraId="4C8A15F5"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871E12" w14:textId="77777777" w:rsidR="00603696" w:rsidRDefault="0047653D">
            <w:pPr>
              <w:jc w:val="center"/>
            </w:pPr>
            <w:r>
              <w:rPr>
                <w:color w:val="000000"/>
                <w:sz w:val="18"/>
                <w:szCs w:val="18"/>
              </w:rPr>
              <w:t>GECCO</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9983D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6386C7"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365890" w14:textId="77777777" w:rsidR="00603696" w:rsidRDefault="0047653D">
            <w:pPr>
              <w:jc w:val="center"/>
            </w:pPr>
            <w:r>
              <w:rPr>
                <w:color w:val="000000"/>
                <w:sz w:val="18"/>
                <w:szCs w:val="18"/>
              </w:rPr>
              <w:t>253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F055BF" w14:textId="77777777" w:rsidR="00603696" w:rsidRDefault="0047653D">
            <w:pPr>
              <w:jc w:val="center"/>
            </w:pPr>
            <w:r>
              <w:rPr>
                <w:color w:val="000000"/>
                <w:sz w:val="18"/>
                <w:szCs w:val="18"/>
              </w:rPr>
              <w:t>2.418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16342A" w14:textId="77777777" w:rsidR="00603696" w:rsidRDefault="0047653D">
            <w:pPr>
              <w:jc w:val="center"/>
            </w:pPr>
            <w:r>
              <w:rPr>
                <w:b/>
                <w:bCs/>
                <w:color w:val="000000"/>
                <w:sz w:val="18"/>
                <w:szCs w:val="18"/>
              </w:rPr>
              <w:t>10,463 %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DBF670" w14:textId="77777777" w:rsidR="00603696" w:rsidRDefault="0047653D">
            <w:pPr>
              <w:jc w:val="center"/>
            </w:pPr>
            <w:r>
              <w:rPr>
                <w:color w:val="000000"/>
                <w:sz w:val="18"/>
                <w:szCs w:val="18"/>
              </w:rPr>
              <w:t>5</w:t>
            </w:r>
          </w:p>
        </w:tc>
      </w:tr>
      <w:tr w:rsidR="00603696" w14:paraId="0C0E686F"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7927CD" w14:textId="77777777" w:rsidR="00603696" w:rsidRDefault="0047653D">
            <w:pPr>
              <w:jc w:val="center"/>
            </w:pPr>
            <w:r>
              <w:rPr>
                <w:color w:val="000000"/>
                <w:sz w:val="18"/>
                <w:szCs w:val="18"/>
              </w:rPr>
              <w:t>IPDPS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F8CE79"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615BA1F" w14:textId="77777777" w:rsidR="00603696" w:rsidRDefault="0047653D">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91F9A7" w14:textId="77777777" w:rsidR="00603696" w:rsidRDefault="0047653D">
            <w:pPr>
              <w:jc w:val="center"/>
            </w:pPr>
            <w:r>
              <w:rPr>
                <w:color w:val="000000"/>
                <w:sz w:val="18"/>
                <w:szCs w:val="18"/>
              </w:rPr>
              <w:t>212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232C99" w14:textId="77777777" w:rsidR="00603696" w:rsidRDefault="0047653D">
            <w:pPr>
              <w:jc w:val="center"/>
            </w:pPr>
            <w:r>
              <w:rPr>
                <w:color w:val="000000"/>
                <w:sz w:val="18"/>
                <w:szCs w:val="18"/>
              </w:rPr>
              <w:t>1.727</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72B482" w14:textId="77777777" w:rsidR="00603696" w:rsidRDefault="0047653D">
            <w:pPr>
              <w:jc w:val="center"/>
            </w:pPr>
            <w:r>
              <w:rPr>
                <w:b/>
                <w:bCs/>
                <w:color w:val="000000"/>
                <w:sz w:val="18"/>
                <w:szCs w:val="18"/>
              </w:rPr>
              <w:t>12,276 %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83D1A4" w14:textId="77777777" w:rsidR="00603696" w:rsidRDefault="0047653D">
            <w:pPr>
              <w:jc w:val="center"/>
            </w:pPr>
            <w:r>
              <w:rPr>
                <w:color w:val="000000"/>
                <w:sz w:val="18"/>
                <w:szCs w:val="18"/>
              </w:rPr>
              <w:t>6</w:t>
            </w:r>
          </w:p>
        </w:tc>
      </w:tr>
      <w:tr w:rsidR="00603696" w14:paraId="5984CD1C"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C91483" w14:textId="77777777" w:rsidR="00603696" w:rsidRDefault="0047653D">
            <w:pPr>
              <w:jc w:val="center"/>
            </w:pPr>
            <w:r>
              <w:rPr>
                <w:color w:val="000000"/>
                <w:sz w:val="18"/>
                <w:szCs w:val="18"/>
              </w:rPr>
              <w:t>DATE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24A32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950164" w14:textId="77777777" w:rsidR="00603696" w:rsidRDefault="006810A3">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631F77" w14:textId="77777777" w:rsidR="00603696" w:rsidRDefault="0047653D">
            <w:pPr>
              <w:jc w:val="center"/>
            </w:pPr>
            <w:r>
              <w:rPr>
                <w:color w:val="000000"/>
                <w:sz w:val="18"/>
                <w:szCs w:val="18"/>
              </w:rPr>
              <w:t>206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BADAAD" w14:textId="77777777" w:rsidR="00603696" w:rsidRDefault="0047653D">
            <w:pPr>
              <w:jc w:val="center"/>
            </w:pPr>
            <w:r>
              <w:rPr>
                <w:color w:val="000000"/>
                <w:sz w:val="18"/>
                <w:szCs w:val="18"/>
              </w:rPr>
              <w:t>3.297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63DE9D" w14:textId="77777777" w:rsidR="00603696" w:rsidRDefault="0047653D">
            <w:pPr>
              <w:jc w:val="center"/>
            </w:pPr>
            <w:r>
              <w:rPr>
                <w:b/>
                <w:bCs/>
                <w:color w:val="000000"/>
                <w:sz w:val="18"/>
                <w:szCs w:val="18"/>
              </w:rPr>
              <w:t>6,248 %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5FF69E" w14:textId="77777777" w:rsidR="00603696" w:rsidRDefault="0047653D">
            <w:pPr>
              <w:jc w:val="center"/>
            </w:pPr>
            <w:r>
              <w:rPr>
                <w:color w:val="000000"/>
                <w:sz w:val="18"/>
                <w:szCs w:val="18"/>
              </w:rPr>
              <w:t>7</w:t>
            </w:r>
          </w:p>
        </w:tc>
      </w:tr>
      <w:tr w:rsidR="00603696" w14:paraId="5BCD3484"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BD907A" w14:textId="77777777" w:rsidR="00603696" w:rsidRDefault="0047653D">
            <w:pPr>
              <w:jc w:val="center"/>
            </w:pPr>
            <w:r>
              <w:rPr>
                <w:color w:val="000000"/>
                <w:sz w:val="18"/>
                <w:szCs w:val="18"/>
              </w:rPr>
              <w:t>CVPR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5C6D70"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DF48B8"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F564F4" w14:textId="77777777" w:rsidR="00603696" w:rsidRDefault="0047653D">
            <w:pPr>
              <w:jc w:val="center"/>
            </w:pPr>
            <w:r>
              <w:rPr>
                <w:color w:val="000000"/>
                <w:sz w:val="18"/>
                <w:szCs w:val="18"/>
              </w:rPr>
              <w:t>200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2EC1A1" w14:textId="77777777" w:rsidR="00603696" w:rsidRDefault="0047653D">
            <w:pPr>
              <w:jc w:val="center"/>
            </w:pPr>
            <w:r>
              <w:rPr>
                <w:color w:val="000000"/>
                <w:sz w:val="18"/>
                <w:szCs w:val="18"/>
              </w:rPr>
              <w:t>5.370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C700ED" w14:textId="77777777" w:rsidR="00603696" w:rsidRDefault="0047653D">
            <w:pPr>
              <w:jc w:val="center"/>
            </w:pPr>
            <w:r>
              <w:rPr>
                <w:b/>
                <w:bCs/>
                <w:color w:val="000000"/>
                <w:sz w:val="18"/>
                <w:szCs w:val="18"/>
              </w:rPr>
              <w:t>3,724 %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7B49DA" w14:textId="77777777" w:rsidR="00603696" w:rsidRDefault="0047653D">
            <w:pPr>
              <w:jc w:val="center"/>
            </w:pPr>
            <w:r>
              <w:rPr>
                <w:color w:val="000000"/>
                <w:sz w:val="18"/>
                <w:szCs w:val="18"/>
              </w:rPr>
              <w:t>8</w:t>
            </w:r>
          </w:p>
        </w:tc>
      </w:tr>
      <w:tr w:rsidR="00603696" w14:paraId="4A7CBD0A"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64A3C3" w14:textId="77777777" w:rsidR="00603696" w:rsidRDefault="0047653D">
            <w:pPr>
              <w:jc w:val="center"/>
            </w:pPr>
            <w:r>
              <w:rPr>
                <w:color w:val="000000"/>
                <w:sz w:val="18"/>
                <w:szCs w:val="18"/>
              </w:rPr>
              <w:t>ECAI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EB5AB0"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02EC87"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38C1AB" w14:textId="77777777" w:rsidR="00603696" w:rsidRDefault="0047653D">
            <w:pPr>
              <w:jc w:val="center"/>
            </w:pPr>
            <w:r>
              <w:rPr>
                <w:color w:val="000000"/>
                <w:sz w:val="18"/>
                <w:szCs w:val="18"/>
              </w:rPr>
              <w:t>170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6ABA06" w14:textId="77777777" w:rsidR="00603696" w:rsidRDefault="0047653D">
            <w:pPr>
              <w:jc w:val="center"/>
            </w:pPr>
            <w:r>
              <w:rPr>
                <w:color w:val="000000"/>
                <w:sz w:val="18"/>
                <w:szCs w:val="18"/>
              </w:rPr>
              <w:t>2.003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6F7084" w14:textId="77777777" w:rsidR="00603696" w:rsidRDefault="0047653D">
            <w:pPr>
              <w:jc w:val="center"/>
            </w:pPr>
            <w:r>
              <w:rPr>
                <w:b/>
                <w:bCs/>
                <w:color w:val="000000"/>
                <w:sz w:val="18"/>
                <w:szCs w:val="18"/>
              </w:rPr>
              <w:t>8,487 %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3C4700" w14:textId="77777777" w:rsidR="00603696" w:rsidRDefault="0047653D">
            <w:pPr>
              <w:jc w:val="center"/>
            </w:pPr>
            <w:r>
              <w:rPr>
                <w:color w:val="000000"/>
                <w:sz w:val="18"/>
                <w:szCs w:val="18"/>
              </w:rPr>
              <w:t>9</w:t>
            </w:r>
          </w:p>
        </w:tc>
      </w:tr>
      <w:tr w:rsidR="00603696" w14:paraId="0678C86B"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6D1402" w14:textId="77777777" w:rsidR="00603696" w:rsidRDefault="0047653D">
            <w:pPr>
              <w:jc w:val="center"/>
            </w:pPr>
            <w:r>
              <w:rPr>
                <w:color w:val="000000"/>
                <w:sz w:val="18"/>
                <w:szCs w:val="18"/>
              </w:rPr>
              <w:lastRenderedPageBreak/>
              <w:t>SIGIR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A54F5E"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E29D4B"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B91F6A" w14:textId="77777777" w:rsidR="00603696" w:rsidRDefault="0047653D">
            <w:pPr>
              <w:jc w:val="center"/>
            </w:pPr>
            <w:r>
              <w:rPr>
                <w:color w:val="000000"/>
                <w:sz w:val="18"/>
                <w:szCs w:val="18"/>
              </w:rPr>
              <w:t>163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F6DED4" w14:textId="77777777" w:rsidR="00603696" w:rsidRDefault="0047653D">
            <w:pPr>
              <w:jc w:val="center"/>
            </w:pPr>
            <w:r>
              <w:rPr>
                <w:color w:val="000000"/>
                <w:sz w:val="18"/>
                <w:szCs w:val="18"/>
              </w:rPr>
              <w:t>1.899</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F4321" w14:textId="77777777" w:rsidR="00603696" w:rsidRDefault="0047653D">
            <w:pPr>
              <w:jc w:val="center"/>
            </w:pPr>
            <w:r>
              <w:rPr>
                <w:b/>
                <w:bCs/>
                <w:color w:val="000000"/>
                <w:sz w:val="18"/>
                <w:szCs w:val="18"/>
              </w:rPr>
              <w:t>8,583 %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4F3A34" w14:textId="77777777" w:rsidR="00603696" w:rsidRDefault="0047653D">
            <w:pPr>
              <w:jc w:val="center"/>
            </w:pPr>
            <w:r>
              <w:rPr>
                <w:color w:val="000000"/>
                <w:sz w:val="18"/>
                <w:szCs w:val="18"/>
              </w:rPr>
              <w:t>10</w:t>
            </w:r>
          </w:p>
        </w:tc>
      </w:tr>
      <w:tr w:rsidR="00603696" w14:paraId="46DFBCFB"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AD5728" w14:textId="77777777" w:rsidR="00603696" w:rsidRDefault="0047653D">
            <w:pPr>
              <w:jc w:val="center"/>
            </w:pPr>
            <w:r>
              <w:rPr>
                <w:color w:val="000000"/>
                <w:sz w:val="18"/>
                <w:szCs w:val="18"/>
              </w:rPr>
              <w:t>CIKM</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F592C4"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0C3F00"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D995A7" w14:textId="77777777" w:rsidR="00603696" w:rsidRDefault="0047653D">
            <w:pPr>
              <w:jc w:val="center"/>
            </w:pPr>
            <w:r>
              <w:rPr>
                <w:color w:val="000000"/>
                <w:sz w:val="18"/>
                <w:szCs w:val="18"/>
              </w:rPr>
              <w:t>141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4EF969" w14:textId="77777777" w:rsidR="00603696" w:rsidRDefault="0047653D">
            <w:pPr>
              <w:jc w:val="center"/>
            </w:pPr>
            <w:r>
              <w:rPr>
                <w:color w:val="000000"/>
                <w:sz w:val="18"/>
                <w:szCs w:val="18"/>
              </w:rPr>
              <w:t>1.913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C337DE" w14:textId="77777777" w:rsidR="00603696" w:rsidRDefault="0047653D">
            <w:pPr>
              <w:jc w:val="center"/>
            </w:pPr>
            <w:r>
              <w:rPr>
                <w:b/>
                <w:bCs/>
                <w:color w:val="000000"/>
                <w:sz w:val="18"/>
                <w:szCs w:val="18"/>
              </w:rPr>
              <w:t>7,371 %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4309E8" w14:textId="77777777" w:rsidR="00603696" w:rsidRDefault="0047653D">
            <w:pPr>
              <w:jc w:val="center"/>
            </w:pPr>
            <w:r>
              <w:rPr>
                <w:color w:val="000000"/>
                <w:sz w:val="18"/>
                <w:szCs w:val="18"/>
              </w:rPr>
              <w:t>11</w:t>
            </w:r>
          </w:p>
        </w:tc>
      </w:tr>
      <w:tr w:rsidR="00603696" w14:paraId="2E8CDBE7"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61CFC3" w14:textId="77777777" w:rsidR="00603696" w:rsidRDefault="0047653D">
            <w:pPr>
              <w:jc w:val="center"/>
            </w:pPr>
            <w:r>
              <w:rPr>
                <w:color w:val="000000"/>
                <w:sz w:val="18"/>
                <w:szCs w:val="18"/>
              </w:rPr>
              <w:t>ICDAR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6C38D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CE6C0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11FD30"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2AF554" w14:textId="77777777" w:rsidR="00603696" w:rsidRDefault="0047653D">
            <w:pPr>
              <w:jc w:val="center"/>
            </w:pPr>
            <w:r>
              <w:rPr>
                <w:color w:val="000000"/>
                <w:sz w:val="18"/>
                <w:szCs w:val="18"/>
              </w:rPr>
              <w:t>956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1257A7" w14:textId="77777777" w:rsidR="00603696" w:rsidRDefault="0047653D">
            <w:pPr>
              <w:jc w:val="center"/>
            </w:pPr>
            <w:r>
              <w:rPr>
                <w:b/>
                <w:bCs/>
                <w:color w:val="000000"/>
                <w:sz w:val="18"/>
                <w:szCs w:val="18"/>
              </w:rPr>
              <w:t>14,331 %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B98E18" w14:textId="77777777" w:rsidR="00603696" w:rsidRDefault="0047653D">
            <w:pPr>
              <w:jc w:val="center"/>
            </w:pPr>
            <w:r>
              <w:rPr>
                <w:color w:val="000000"/>
                <w:sz w:val="18"/>
                <w:szCs w:val="18"/>
              </w:rPr>
              <w:t>12</w:t>
            </w:r>
          </w:p>
        </w:tc>
      </w:tr>
      <w:tr w:rsidR="00603696" w14:paraId="53DDE58F"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DCF4B2" w14:textId="77777777" w:rsidR="00603696" w:rsidRDefault="0047653D">
            <w:pPr>
              <w:jc w:val="center"/>
            </w:pPr>
            <w:r>
              <w:rPr>
                <w:color w:val="000000"/>
                <w:sz w:val="18"/>
                <w:szCs w:val="18"/>
              </w:rPr>
              <w:t>AAAI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A45150"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D065A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D74C78"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9D6AEC" w14:textId="77777777" w:rsidR="00603696" w:rsidRDefault="0047653D">
            <w:pPr>
              <w:jc w:val="center"/>
            </w:pPr>
            <w:r>
              <w:rPr>
                <w:color w:val="000000"/>
                <w:sz w:val="18"/>
                <w:szCs w:val="18"/>
              </w:rPr>
              <w:t>4.261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1B8341" w14:textId="77777777" w:rsidR="00603696" w:rsidRDefault="0047653D">
            <w:pPr>
              <w:jc w:val="center"/>
            </w:pPr>
            <w:r>
              <w:rPr>
                <w:b/>
                <w:bCs/>
                <w:color w:val="000000"/>
                <w:sz w:val="18"/>
                <w:szCs w:val="18"/>
              </w:rPr>
              <w:t>3,215 %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870BD6" w14:textId="77777777" w:rsidR="00603696" w:rsidRDefault="0047653D">
            <w:pPr>
              <w:jc w:val="center"/>
            </w:pPr>
            <w:r>
              <w:rPr>
                <w:color w:val="000000"/>
                <w:sz w:val="18"/>
                <w:szCs w:val="18"/>
              </w:rPr>
              <w:t>13</w:t>
            </w:r>
          </w:p>
        </w:tc>
      </w:tr>
      <w:tr w:rsidR="00603696" w14:paraId="15E825F6"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BC9078" w14:textId="77777777" w:rsidR="00603696" w:rsidRDefault="0047653D">
            <w:pPr>
              <w:jc w:val="center"/>
            </w:pPr>
            <w:r>
              <w:rPr>
                <w:color w:val="000000"/>
                <w:sz w:val="18"/>
                <w:szCs w:val="18"/>
              </w:rPr>
              <w:t>IJCAI</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FF063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9D3AED"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EA7EA0" w14:textId="77777777" w:rsidR="00603696" w:rsidRDefault="0047653D">
            <w:pPr>
              <w:jc w:val="center"/>
            </w:pPr>
            <w:r>
              <w:rPr>
                <w:color w:val="000000"/>
                <w:sz w:val="18"/>
                <w:szCs w:val="18"/>
              </w:rPr>
              <w:t>133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088283" w14:textId="77777777" w:rsidR="00603696" w:rsidRDefault="0047653D">
            <w:pPr>
              <w:jc w:val="center"/>
            </w:pPr>
            <w:r>
              <w:rPr>
                <w:color w:val="000000"/>
                <w:sz w:val="18"/>
                <w:szCs w:val="18"/>
              </w:rPr>
              <w:t>2.436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83B2E1" w14:textId="77777777" w:rsidR="00603696" w:rsidRDefault="0047653D">
            <w:pPr>
              <w:jc w:val="center"/>
            </w:pPr>
            <w:r>
              <w:rPr>
                <w:b/>
                <w:bCs/>
                <w:color w:val="000000"/>
                <w:sz w:val="18"/>
                <w:szCs w:val="18"/>
              </w:rPr>
              <w:t>5,460 %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725308" w14:textId="77777777" w:rsidR="00603696" w:rsidRDefault="0047653D">
            <w:pPr>
              <w:jc w:val="center"/>
            </w:pPr>
            <w:r>
              <w:rPr>
                <w:color w:val="000000"/>
                <w:sz w:val="18"/>
                <w:szCs w:val="18"/>
              </w:rPr>
              <w:t>14</w:t>
            </w:r>
          </w:p>
        </w:tc>
      </w:tr>
      <w:tr w:rsidR="00603696" w14:paraId="18EB208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050FDC" w14:textId="77777777" w:rsidR="00603696" w:rsidRDefault="0047653D">
            <w:pPr>
              <w:jc w:val="center"/>
            </w:pPr>
            <w:r>
              <w:rPr>
                <w:color w:val="000000"/>
                <w:sz w:val="18"/>
                <w:szCs w:val="18"/>
              </w:rPr>
              <w:t>ER</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3E14F6"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B6D105"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7D9ABC" w14:textId="77777777" w:rsidR="00603696" w:rsidRDefault="0047653D">
            <w:pPr>
              <w:jc w:val="center"/>
            </w:pPr>
            <w:r>
              <w:rPr>
                <w:color w:val="000000"/>
                <w:sz w:val="18"/>
                <w:szCs w:val="18"/>
              </w:rPr>
              <w:t>131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A60A0B" w14:textId="77777777" w:rsidR="00603696" w:rsidRDefault="0047653D">
            <w:pPr>
              <w:jc w:val="center"/>
            </w:pPr>
            <w:r>
              <w:rPr>
                <w:color w:val="000000"/>
                <w:sz w:val="18"/>
                <w:szCs w:val="18"/>
              </w:rPr>
              <w:t>624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DC29A1" w14:textId="77777777" w:rsidR="00603696" w:rsidRDefault="0047653D">
            <w:pPr>
              <w:jc w:val="center"/>
            </w:pPr>
            <w:r>
              <w:rPr>
                <w:b/>
                <w:bCs/>
                <w:color w:val="000000"/>
                <w:sz w:val="18"/>
                <w:szCs w:val="18"/>
              </w:rPr>
              <w:t>20,994 %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35D2F7" w14:textId="77777777" w:rsidR="00603696" w:rsidRDefault="0047653D">
            <w:pPr>
              <w:jc w:val="center"/>
            </w:pPr>
            <w:r>
              <w:rPr>
                <w:color w:val="000000"/>
                <w:sz w:val="18"/>
                <w:szCs w:val="18"/>
              </w:rPr>
              <w:t>15</w:t>
            </w:r>
          </w:p>
        </w:tc>
      </w:tr>
      <w:tr w:rsidR="00603696" w14:paraId="00F78D42"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4BA9DF" w14:textId="77777777" w:rsidR="00603696" w:rsidRDefault="0047653D">
            <w:pPr>
              <w:jc w:val="center"/>
            </w:pPr>
            <w:r>
              <w:rPr>
                <w:color w:val="000000"/>
                <w:sz w:val="18"/>
                <w:szCs w:val="18"/>
              </w:rPr>
              <w:t>NeurIPS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C086C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FF9E64"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6C4636" w14:textId="77777777" w:rsidR="00603696" w:rsidRDefault="0047653D">
            <w:pPr>
              <w:jc w:val="center"/>
            </w:pPr>
            <w:r>
              <w:rPr>
                <w:color w:val="000000"/>
                <w:sz w:val="18"/>
                <w:szCs w:val="18"/>
              </w:rPr>
              <w:t>113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CE3DF8" w14:textId="77777777" w:rsidR="00603696" w:rsidRDefault="0047653D">
            <w:pPr>
              <w:jc w:val="center"/>
            </w:pPr>
            <w:r>
              <w:rPr>
                <w:color w:val="000000"/>
                <w:sz w:val="18"/>
                <w:szCs w:val="18"/>
              </w:rPr>
              <w:t>3.538</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2BF6FC" w14:textId="77777777" w:rsidR="00603696" w:rsidRDefault="0047653D">
            <w:pPr>
              <w:jc w:val="center"/>
            </w:pPr>
            <w:r>
              <w:rPr>
                <w:b/>
                <w:bCs/>
                <w:color w:val="000000"/>
                <w:sz w:val="18"/>
                <w:szCs w:val="18"/>
              </w:rPr>
              <w:t>3,194 %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AEFB9E" w14:textId="77777777" w:rsidR="00603696" w:rsidRDefault="0047653D">
            <w:pPr>
              <w:jc w:val="center"/>
            </w:pPr>
            <w:r>
              <w:rPr>
                <w:color w:val="000000"/>
                <w:sz w:val="18"/>
                <w:szCs w:val="18"/>
              </w:rPr>
              <w:t>16</w:t>
            </w:r>
          </w:p>
        </w:tc>
      </w:tr>
      <w:tr w:rsidR="00603696" w14:paraId="5782B96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F2BA93" w14:textId="77777777" w:rsidR="00603696" w:rsidRDefault="0047653D">
            <w:pPr>
              <w:jc w:val="center"/>
            </w:pPr>
            <w:r>
              <w:rPr>
                <w:color w:val="000000"/>
                <w:sz w:val="18"/>
                <w:szCs w:val="18"/>
              </w:rPr>
              <w:t>WWW</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EC699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9B1F61"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0FAED0" w14:textId="77777777" w:rsidR="00603696" w:rsidRDefault="0047653D">
            <w:pPr>
              <w:jc w:val="center"/>
            </w:pPr>
            <w:r>
              <w:rPr>
                <w:color w:val="000000"/>
                <w:sz w:val="18"/>
                <w:szCs w:val="18"/>
              </w:rPr>
              <w:t>111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B216D5" w14:textId="77777777" w:rsidR="00603696" w:rsidRDefault="0047653D">
            <w:pPr>
              <w:jc w:val="center"/>
            </w:pPr>
            <w:r>
              <w:rPr>
                <w:color w:val="000000"/>
                <w:sz w:val="18"/>
                <w:szCs w:val="18"/>
              </w:rPr>
              <w:t>1.192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22EF34" w14:textId="77777777" w:rsidR="00603696" w:rsidRDefault="0047653D">
            <w:pPr>
              <w:jc w:val="center"/>
            </w:pPr>
            <w:r>
              <w:rPr>
                <w:b/>
                <w:bCs/>
                <w:color w:val="000000"/>
                <w:sz w:val="18"/>
                <w:szCs w:val="18"/>
              </w:rPr>
              <w:t>9,312 %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F6140" w14:textId="77777777" w:rsidR="00603696" w:rsidRDefault="0047653D">
            <w:pPr>
              <w:jc w:val="center"/>
            </w:pPr>
            <w:r>
              <w:rPr>
                <w:color w:val="000000"/>
                <w:sz w:val="18"/>
                <w:szCs w:val="18"/>
              </w:rPr>
              <w:t>17</w:t>
            </w:r>
          </w:p>
        </w:tc>
      </w:tr>
      <w:tr w:rsidR="00603696" w14:paraId="67E8345C"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0F8680" w14:textId="77777777" w:rsidR="00603696" w:rsidRDefault="0047653D">
            <w:pPr>
              <w:jc w:val="center"/>
            </w:pPr>
            <w:r>
              <w:rPr>
                <w:color w:val="000000"/>
                <w:sz w:val="18"/>
                <w:szCs w:val="18"/>
              </w:rPr>
              <w:t>INFOCOM</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A7AD6C"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6B4E8AB"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4EB933" w14:textId="77777777" w:rsidR="00603696" w:rsidRDefault="0047653D">
            <w:pPr>
              <w:jc w:val="center"/>
            </w:pPr>
            <w:r>
              <w:rPr>
                <w:color w:val="000000"/>
                <w:sz w:val="18"/>
                <w:szCs w:val="18"/>
              </w:rPr>
              <w:t>109</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237B2C" w14:textId="77777777" w:rsidR="00603696" w:rsidRDefault="0047653D">
            <w:pPr>
              <w:jc w:val="center"/>
            </w:pPr>
            <w:r>
              <w:rPr>
                <w:color w:val="000000"/>
                <w:sz w:val="18"/>
                <w:szCs w:val="18"/>
              </w:rPr>
              <w:t>1.312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390FD1" w14:textId="77777777" w:rsidR="00603696" w:rsidRDefault="0047653D">
            <w:pPr>
              <w:jc w:val="center"/>
            </w:pPr>
            <w:r>
              <w:rPr>
                <w:b/>
                <w:bCs/>
                <w:color w:val="000000"/>
                <w:sz w:val="18"/>
                <w:szCs w:val="18"/>
              </w:rPr>
              <w:t>8,308 %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208DAE" w14:textId="77777777" w:rsidR="00603696" w:rsidRDefault="0047653D">
            <w:pPr>
              <w:jc w:val="center"/>
            </w:pPr>
            <w:r>
              <w:rPr>
                <w:color w:val="000000"/>
                <w:sz w:val="18"/>
                <w:szCs w:val="18"/>
              </w:rPr>
              <w:t>18</w:t>
            </w:r>
          </w:p>
        </w:tc>
      </w:tr>
      <w:tr w:rsidR="00603696" w14:paraId="21FA1DFD"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D99B1" w14:textId="77777777" w:rsidR="00603696" w:rsidRDefault="0047653D">
            <w:pPr>
              <w:jc w:val="center"/>
            </w:pPr>
            <w:r>
              <w:rPr>
                <w:color w:val="000000"/>
                <w:sz w:val="18"/>
                <w:szCs w:val="18"/>
              </w:rPr>
              <w:t>CaiSE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6E073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16F896" w14:textId="77777777" w:rsidR="00603696" w:rsidRDefault="0047653D">
            <w:r>
              <w:rPr>
                <w:color w:val="000000"/>
                <w:sz w:val="18"/>
                <w:szCs w:val="18"/>
              </w:rPr>
              <w:t>Ing. del Software</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4B49CA" w14:textId="77777777" w:rsidR="00603696" w:rsidRDefault="0047653D">
            <w:pPr>
              <w:jc w:val="center"/>
            </w:pPr>
            <w:r>
              <w:rPr>
                <w:color w:val="000000"/>
                <w:sz w:val="18"/>
                <w:szCs w:val="18"/>
              </w:rPr>
              <w:t>103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95AA62C" w14:textId="77777777" w:rsidR="00603696" w:rsidRDefault="0047653D">
            <w:pPr>
              <w:jc w:val="center"/>
            </w:pPr>
            <w:r>
              <w:rPr>
                <w:color w:val="000000"/>
                <w:sz w:val="18"/>
                <w:szCs w:val="18"/>
              </w:rPr>
              <w:t>748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A5AD04" w14:textId="77777777" w:rsidR="00603696" w:rsidRDefault="0047653D">
            <w:pPr>
              <w:jc w:val="center"/>
            </w:pPr>
            <w:r>
              <w:rPr>
                <w:b/>
                <w:bCs/>
                <w:color w:val="000000"/>
                <w:sz w:val="18"/>
                <w:szCs w:val="18"/>
              </w:rPr>
              <w:t>13,770 %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EB53CA" w14:textId="77777777" w:rsidR="00603696" w:rsidRDefault="0047653D">
            <w:pPr>
              <w:jc w:val="center"/>
            </w:pPr>
            <w:r>
              <w:rPr>
                <w:color w:val="000000"/>
                <w:sz w:val="18"/>
                <w:szCs w:val="18"/>
              </w:rPr>
              <w:t>19</w:t>
            </w:r>
          </w:p>
        </w:tc>
      </w:tr>
      <w:tr w:rsidR="00603696" w14:paraId="3447B427"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5D2FD4" w14:textId="77777777" w:rsidR="00603696" w:rsidRDefault="0047653D">
            <w:pPr>
              <w:jc w:val="center"/>
            </w:pPr>
            <w:r>
              <w:rPr>
                <w:color w:val="000000"/>
                <w:sz w:val="18"/>
                <w:szCs w:val="18"/>
              </w:rPr>
              <w:t>RecSys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00A55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D3E5D4"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24CD28" w14:textId="77777777" w:rsidR="00603696" w:rsidRDefault="0047653D">
            <w:pPr>
              <w:jc w:val="center"/>
            </w:pPr>
            <w:r>
              <w:rPr>
                <w:color w:val="000000"/>
                <w:sz w:val="18"/>
                <w:szCs w:val="18"/>
              </w:rPr>
              <w:t>102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DF5AE2" w14:textId="77777777" w:rsidR="00603696" w:rsidRDefault="0047653D">
            <w:pPr>
              <w:jc w:val="center"/>
            </w:pPr>
            <w:r>
              <w:rPr>
                <w:color w:val="000000"/>
                <w:sz w:val="18"/>
                <w:szCs w:val="18"/>
              </w:rPr>
              <w:t>1.011</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AE8AC1" w14:textId="77777777" w:rsidR="00603696" w:rsidRDefault="0047653D">
            <w:pPr>
              <w:jc w:val="center"/>
            </w:pPr>
            <w:r>
              <w:rPr>
                <w:b/>
                <w:bCs/>
                <w:color w:val="000000"/>
                <w:sz w:val="18"/>
                <w:szCs w:val="18"/>
              </w:rPr>
              <w:t>10,089 %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0E1BA8" w14:textId="77777777" w:rsidR="00603696" w:rsidRDefault="0047653D">
            <w:pPr>
              <w:jc w:val="center"/>
            </w:pPr>
            <w:r>
              <w:rPr>
                <w:color w:val="000000"/>
                <w:sz w:val="18"/>
                <w:szCs w:val="18"/>
              </w:rPr>
              <w:t>20</w:t>
            </w:r>
          </w:p>
        </w:tc>
      </w:tr>
    </w:tbl>
    <w:p w14:paraId="3DD717E1" w14:textId="77777777" w:rsidR="00603696" w:rsidRDefault="00603696">
      <w:pPr>
        <w:spacing w:before="30" w:after="30"/>
      </w:pPr>
    </w:p>
    <w:p w14:paraId="7FBBF929" w14:textId="77777777" w:rsidR="00603696" w:rsidRDefault="0047653D">
      <w:pPr>
        <w:spacing w:before="60" w:after="100"/>
        <w:jc w:val="both"/>
        <w:rPr>
          <w:color w:val="000000"/>
          <w:lang w:val="es-ES"/>
        </w:rPr>
      </w:pPr>
      <w:r>
        <w:rPr>
          <w:color w:val="000000"/>
          <w:lang w:val="es-ES"/>
        </w:rPr>
        <w:t>El top global refleja una especialización española notable en robótica (IROS, ICRA), imagen médica y visión por computador (MICCAI, CVPR), habla (Interspeech), computación evolutiva (GECCO), sistemas/HPC (IPDPS, DATE) y recuperación de información (SIGIR, CIKM). El congreso ER destaca por su cuota europea del 20,99 %, lo que refleja una concentración española históricamente alta en ese congreso específico. Conviene notar que una cuota europea alta sobre denominador pequeño (ER: 20,99 % sobre 624 artículos europeos; ICDAR: 14,33 % sobre 956) tiene distinto peso que una cuota media sobre denominador grande (AAAI: 3,22 % sobre 4.261; NeurIPS: 3,19 % sobre 3.538). En términos de concentración, los cinco congresos con mayor volumen absoluto español —IROS (573), ICRA (543), MICCAI (335), Interspeech (290) y GECCO (253)— acumulan el 24,7 % del total de artículos españoles del período (1.994 de 8.082).</w:t>
      </w:r>
    </w:p>
    <w:p w14:paraId="6952A5B5" w14:textId="77777777" w:rsidR="00603696" w:rsidRPr="000B4727" w:rsidRDefault="00FF3AE1">
      <w:pPr>
        <w:pStyle w:val="Ttulo2"/>
        <w:rPr>
          <w:lang w:val="es-ES"/>
        </w:rPr>
      </w:pPr>
      <w:r>
        <w:rPr>
          <w:lang w:val="es-ES"/>
        </w:rPr>
        <w:t>8.2. Top 15 en 2021–2025</w:t>
      </w:r>
    </w:p>
    <w:p w14:paraId="22AC0EDC" w14:textId="77777777" w:rsidR="00603696" w:rsidRPr="000B4727" w:rsidRDefault="0047653D">
      <w:pPr>
        <w:spacing w:before="60" w:after="100"/>
        <w:jc w:val="both"/>
        <w:rPr>
          <w:lang w:val="es-ES"/>
        </w:rPr>
      </w:pPr>
      <w:r>
        <w:rPr>
          <w:color w:val="000000"/>
          <w:lang w:val="es-ES"/>
        </w:rPr>
        <w:t>La tabla siguiente se centra en la última ventana quinquenal, que refleja la distribución más reciente de la presencia española.</w:t>
      </w:r>
    </w:p>
    <w:p w14:paraId="3DC2DC4C" w14:textId="77777777" w:rsidR="00603696" w:rsidRPr="000B4727" w:rsidRDefault="00603696">
      <w:pPr>
        <w:spacing w:before="20" w:after="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00"/>
        <w:gridCol w:w="2200"/>
        <w:gridCol w:w="700"/>
        <w:gridCol w:w="1300"/>
        <w:gridCol w:w="2326"/>
      </w:tblGrid>
      <w:tr w:rsidR="00603696" w14:paraId="524D405A" w14:textId="77777777">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8A294C" w14:textId="77777777" w:rsidR="00603696" w:rsidRDefault="0047653D">
            <w:pPr>
              <w:jc w:val="center"/>
            </w:pPr>
            <w:r>
              <w:rPr>
                <w:b/>
                <w:bCs/>
                <w:color w:val="1F4E79"/>
                <w:sz w:val="18"/>
                <w:szCs w:val="18"/>
              </w:rPr>
              <w:t>Congreso</w:t>
            </w:r>
          </w:p>
        </w:tc>
        <w:tc>
          <w:tcPr>
            <w:tcW w:w="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5F32B6" w14:textId="77777777" w:rsidR="00603696" w:rsidRDefault="0047653D">
            <w:pPr>
              <w:jc w:val="center"/>
            </w:pPr>
            <w:r>
              <w:rPr>
                <w:b/>
                <w:bCs/>
                <w:color w:val="1F4E79"/>
                <w:sz w:val="18"/>
                <w:szCs w:val="18"/>
              </w:rPr>
              <w:t>Nivel</w:t>
            </w:r>
          </w:p>
        </w:tc>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1292B64" w14:textId="77777777" w:rsidR="00603696" w:rsidRDefault="0047653D">
            <w:pPr>
              <w:jc w:val="center"/>
            </w:pPr>
            <w:r>
              <w:rPr>
                <w:b/>
                <w:bCs/>
                <w:color w:val="1F4E79"/>
                <w:sz w:val="18"/>
                <w:szCs w:val="18"/>
              </w:rPr>
              <w:t>Área</w:t>
            </w:r>
          </w:p>
        </w:tc>
        <w:tc>
          <w:tcPr>
            <w:tcW w:w="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3724271" w14:textId="77777777" w:rsidR="00603696" w:rsidRDefault="0047653D">
            <w:pPr>
              <w:jc w:val="center"/>
            </w:pPr>
            <w:r>
              <w:rPr>
                <w:b/>
                <w:bCs/>
                <w:color w:val="1F4E79"/>
                <w:sz w:val="18"/>
                <w:szCs w:val="18"/>
              </w:rPr>
              <w:t>ES</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16BBBD8" w14:textId="77777777" w:rsidR="00603696" w:rsidRDefault="0047653D">
            <w:pPr>
              <w:jc w:val="center"/>
            </w:pPr>
            <w:r>
              <w:rPr>
                <w:b/>
                <w:bCs/>
                <w:color w:val="1F4E79"/>
                <w:sz w:val="18"/>
                <w:szCs w:val="18"/>
              </w:rPr>
              <w:t>UE27+RU</w:t>
            </w:r>
          </w:p>
        </w:tc>
        <w:tc>
          <w:tcPr>
            <w:tcW w:w="23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D124E28" w14:textId="77777777" w:rsidR="00603696" w:rsidRDefault="0047653D">
            <w:pPr>
              <w:jc w:val="center"/>
            </w:pPr>
            <w:r>
              <w:rPr>
                <w:b/>
                <w:bCs/>
                <w:color w:val="1F4E79"/>
                <w:sz w:val="18"/>
                <w:szCs w:val="18"/>
              </w:rPr>
              <w:t>ES/UE27+RU</w:t>
            </w:r>
          </w:p>
        </w:tc>
      </w:tr>
      <w:tr w:rsidR="00603696" w14:paraId="3AD9B969"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AAA524" w14:textId="77777777" w:rsidR="00603696" w:rsidRDefault="0047653D">
            <w:pPr>
              <w:jc w:val="center"/>
            </w:pPr>
            <w:r>
              <w:rPr>
                <w:color w:val="000000"/>
                <w:sz w:val="18"/>
                <w:szCs w:val="18"/>
              </w:rPr>
              <w:t>MICCAI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8E5E39"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C18C33"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2C2BAF" w14:textId="77777777" w:rsidR="00603696" w:rsidRDefault="0047653D">
            <w:pPr>
              <w:jc w:val="center"/>
            </w:pPr>
            <w:r>
              <w:rPr>
                <w:color w:val="000000"/>
                <w:sz w:val="18"/>
                <w:szCs w:val="18"/>
              </w:rPr>
              <w:t>129</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94CA65" w14:textId="77777777" w:rsidR="00603696" w:rsidRDefault="0047653D">
            <w:pPr>
              <w:jc w:val="center"/>
            </w:pPr>
            <w:r>
              <w:rPr>
                <w:color w:val="000000"/>
                <w:sz w:val="18"/>
                <w:szCs w:val="18"/>
              </w:rPr>
              <w:t>1.992</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254BCD" w14:textId="77777777" w:rsidR="00603696" w:rsidRDefault="0047653D">
            <w:pPr>
              <w:jc w:val="center"/>
            </w:pPr>
            <w:r>
              <w:rPr>
                <w:b/>
                <w:bCs/>
                <w:color w:val="000000"/>
                <w:sz w:val="18"/>
                <w:szCs w:val="18"/>
              </w:rPr>
              <w:t>6,476 %</w:t>
            </w:r>
          </w:p>
        </w:tc>
      </w:tr>
      <w:tr w:rsidR="00603696" w14:paraId="54DD8E7F"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AAC4FD" w14:textId="77777777" w:rsidR="00603696" w:rsidRDefault="0047653D">
            <w:pPr>
              <w:jc w:val="center"/>
            </w:pPr>
            <w:r>
              <w:rPr>
                <w:color w:val="000000"/>
                <w:sz w:val="18"/>
                <w:szCs w:val="18"/>
              </w:rPr>
              <w:t>NeurIPS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54019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CCE17B"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F3024D" w14:textId="77777777" w:rsidR="00603696" w:rsidRDefault="0047653D">
            <w:pPr>
              <w:jc w:val="center"/>
            </w:pPr>
            <w:r>
              <w:rPr>
                <w:color w:val="000000"/>
                <w:sz w:val="18"/>
                <w:szCs w:val="18"/>
              </w:rPr>
              <w:t>99</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AC1CEA" w14:textId="77777777" w:rsidR="00603696" w:rsidRDefault="0047653D">
            <w:pPr>
              <w:jc w:val="center"/>
            </w:pPr>
            <w:r>
              <w:rPr>
                <w:color w:val="000000"/>
                <w:sz w:val="18"/>
                <w:szCs w:val="18"/>
              </w:rPr>
              <w:t>2.925</w:t>
            </w:r>
          </w:p>
        </w:tc>
        <w:tc>
          <w:tcPr>
            <w:tcW w:w="23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DE07CA" w14:textId="77777777" w:rsidR="00603696" w:rsidRDefault="0047653D">
            <w:pPr>
              <w:jc w:val="center"/>
            </w:pPr>
            <w:r>
              <w:rPr>
                <w:b/>
                <w:bCs/>
                <w:color w:val="000000"/>
                <w:sz w:val="18"/>
                <w:szCs w:val="18"/>
              </w:rPr>
              <w:t>3,385 %</w:t>
            </w:r>
          </w:p>
        </w:tc>
      </w:tr>
      <w:tr w:rsidR="00603696" w14:paraId="787ECD88"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B08E3B" w14:textId="77777777" w:rsidR="00603696" w:rsidRDefault="0047653D">
            <w:pPr>
              <w:jc w:val="center"/>
            </w:pPr>
            <w:r>
              <w:rPr>
                <w:color w:val="000000"/>
                <w:sz w:val="18"/>
                <w:szCs w:val="18"/>
              </w:rPr>
              <w:t>IROS</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4D3D1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2D2BB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F1EFB4" w14:textId="77777777" w:rsidR="00603696" w:rsidRDefault="0047653D">
            <w:pPr>
              <w:jc w:val="center"/>
            </w:pPr>
            <w:r>
              <w:rPr>
                <w:color w:val="000000"/>
                <w:sz w:val="18"/>
                <w:szCs w:val="18"/>
              </w:rPr>
              <w:t>87</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85B464" w14:textId="77777777" w:rsidR="00603696" w:rsidRDefault="0047653D">
            <w:pPr>
              <w:jc w:val="center"/>
            </w:pPr>
            <w:r>
              <w:rPr>
                <w:color w:val="000000"/>
                <w:sz w:val="18"/>
                <w:szCs w:val="18"/>
              </w:rPr>
              <w:t>2.012</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663EAB" w14:textId="77777777" w:rsidR="00603696" w:rsidRDefault="0047653D">
            <w:pPr>
              <w:jc w:val="center"/>
            </w:pPr>
            <w:r>
              <w:rPr>
                <w:b/>
                <w:bCs/>
                <w:color w:val="000000"/>
                <w:sz w:val="18"/>
                <w:szCs w:val="18"/>
              </w:rPr>
              <w:t>4,324 %</w:t>
            </w:r>
          </w:p>
        </w:tc>
      </w:tr>
      <w:tr w:rsidR="00603696" w14:paraId="4288C03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9FC914" w14:textId="77777777" w:rsidR="00603696" w:rsidRDefault="0047653D">
            <w:pPr>
              <w:jc w:val="center"/>
            </w:pPr>
            <w:r>
              <w:rPr>
                <w:color w:val="000000"/>
                <w:sz w:val="18"/>
                <w:szCs w:val="18"/>
              </w:rPr>
              <w:t>ICRA</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F1C2A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C672D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2F7B18" w14:textId="77777777" w:rsidR="00603696" w:rsidRDefault="0047653D">
            <w:pPr>
              <w:jc w:val="center"/>
            </w:pPr>
            <w:r>
              <w:rPr>
                <w:color w:val="000000"/>
                <w:sz w:val="18"/>
                <w:szCs w:val="18"/>
              </w:rPr>
              <w:t>84</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91FFEA" w14:textId="77777777" w:rsidR="00603696" w:rsidRDefault="0047653D">
            <w:pPr>
              <w:jc w:val="center"/>
            </w:pPr>
            <w:r>
              <w:rPr>
                <w:color w:val="000000"/>
                <w:sz w:val="18"/>
                <w:szCs w:val="18"/>
              </w:rPr>
              <w:t>1.975</w:t>
            </w:r>
          </w:p>
        </w:tc>
        <w:tc>
          <w:tcPr>
            <w:tcW w:w="23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1396B1" w14:textId="77777777" w:rsidR="00603696" w:rsidRDefault="0047653D">
            <w:pPr>
              <w:jc w:val="center"/>
            </w:pPr>
            <w:r>
              <w:rPr>
                <w:b/>
                <w:bCs/>
                <w:color w:val="000000"/>
                <w:sz w:val="18"/>
                <w:szCs w:val="18"/>
              </w:rPr>
              <w:t>4,253 %</w:t>
            </w:r>
          </w:p>
        </w:tc>
      </w:tr>
      <w:tr w:rsidR="00603696" w14:paraId="6448FE0A"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43F05B" w14:textId="77777777" w:rsidR="00603696" w:rsidRDefault="0047653D">
            <w:pPr>
              <w:jc w:val="center"/>
            </w:pPr>
            <w:r>
              <w:rPr>
                <w:color w:val="000000"/>
                <w:sz w:val="18"/>
                <w:szCs w:val="18"/>
              </w:rPr>
              <w:t>AAAI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6880C4"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20B167"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4279DB" w14:textId="77777777" w:rsidR="00603696" w:rsidRDefault="0047653D">
            <w:pPr>
              <w:jc w:val="center"/>
            </w:pPr>
            <w:r>
              <w:rPr>
                <w:color w:val="000000"/>
                <w:sz w:val="18"/>
                <w:szCs w:val="18"/>
              </w:rPr>
              <w:t>78</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49C4AA" w14:textId="77777777" w:rsidR="00603696" w:rsidRDefault="0047653D">
            <w:pPr>
              <w:jc w:val="center"/>
            </w:pPr>
            <w:r>
              <w:rPr>
                <w:color w:val="000000"/>
                <w:sz w:val="18"/>
                <w:szCs w:val="18"/>
              </w:rPr>
              <w:t>2.373</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0A7C23" w14:textId="77777777" w:rsidR="00603696" w:rsidRDefault="0047653D">
            <w:pPr>
              <w:jc w:val="center"/>
            </w:pPr>
            <w:r>
              <w:rPr>
                <w:b/>
                <w:bCs/>
                <w:color w:val="000000"/>
                <w:sz w:val="18"/>
                <w:szCs w:val="18"/>
              </w:rPr>
              <w:t>3,287 %</w:t>
            </w:r>
          </w:p>
        </w:tc>
      </w:tr>
      <w:tr w:rsidR="00603696" w14:paraId="75BECCA7"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6AFBB" w14:textId="77777777" w:rsidR="00603696" w:rsidRDefault="0047653D">
            <w:pPr>
              <w:jc w:val="center"/>
            </w:pPr>
            <w:r>
              <w:rPr>
                <w:color w:val="000000"/>
                <w:sz w:val="18"/>
                <w:szCs w:val="18"/>
              </w:rPr>
              <w:t>CVPR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D07A9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FADA27"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8FDCF7" w14:textId="77777777" w:rsidR="00603696" w:rsidRDefault="0047653D">
            <w:pPr>
              <w:jc w:val="center"/>
            </w:pPr>
            <w:r>
              <w:rPr>
                <w:color w:val="000000"/>
                <w:sz w:val="18"/>
                <w:szCs w:val="18"/>
              </w:rPr>
              <w:t>68</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1CBE8D" w14:textId="77777777" w:rsidR="00603696" w:rsidRDefault="0047653D">
            <w:pPr>
              <w:jc w:val="center"/>
            </w:pPr>
            <w:r>
              <w:rPr>
                <w:color w:val="000000"/>
                <w:sz w:val="18"/>
                <w:szCs w:val="18"/>
              </w:rPr>
              <w:t>2.680</w:t>
            </w:r>
          </w:p>
        </w:tc>
        <w:tc>
          <w:tcPr>
            <w:tcW w:w="23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C72AB8" w14:textId="77777777" w:rsidR="00603696" w:rsidRDefault="0047653D">
            <w:pPr>
              <w:jc w:val="center"/>
            </w:pPr>
            <w:r>
              <w:rPr>
                <w:b/>
                <w:bCs/>
                <w:color w:val="000000"/>
                <w:sz w:val="18"/>
                <w:szCs w:val="18"/>
              </w:rPr>
              <w:t>2,537 %</w:t>
            </w:r>
          </w:p>
        </w:tc>
      </w:tr>
      <w:tr w:rsidR="00603696" w14:paraId="44F5B710"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BE0D97" w14:textId="77777777" w:rsidR="00603696" w:rsidRDefault="0047653D">
            <w:pPr>
              <w:jc w:val="center"/>
            </w:pPr>
            <w:r>
              <w:rPr>
                <w:color w:val="000000"/>
                <w:sz w:val="18"/>
                <w:szCs w:val="18"/>
              </w:rPr>
              <w:t>ICML</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1C3B7D"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22F7E2"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8C9242" w14:textId="77777777" w:rsidR="00603696" w:rsidRDefault="0047653D">
            <w:pPr>
              <w:jc w:val="center"/>
            </w:pPr>
            <w:r>
              <w:rPr>
                <w:color w:val="000000"/>
                <w:sz w:val="18"/>
                <w:szCs w:val="18"/>
              </w:rPr>
              <w:t>62</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D3E32A" w14:textId="77777777" w:rsidR="00603696" w:rsidRDefault="0047653D">
            <w:pPr>
              <w:jc w:val="center"/>
            </w:pPr>
            <w:r>
              <w:rPr>
                <w:color w:val="000000"/>
                <w:sz w:val="18"/>
                <w:szCs w:val="18"/>
              </w:rPr>
              <w:t>2.072</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BE9F64" w14:textId="77777777" w:rsidR="00603696" w:rsidRDefault="0047653D">
            <w:pPr>
              <w:jc w:val="center"/>
            </w:pPr>
            <w:r>
              <w:rPr>
                <w:b/>
                <w:bCs/>
                <w:color w:val="000000"/>
                <w:sz w:val="18"/>
                <w:szCs w:val="18"/>
              </w:rPr>
              <w:t>2,992 %</w:t>
            </w:r>
          </w:p>
        </w:tc>
      </w:tr>
      <w:tr w:rsidR="00603696" w14:paraId="387207B6"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7CC4D8" w14:textId="77777777" w:rsidR="00603696" w:rsidRDefault="0047653D">
            <w:pPr>
              <w:jc w:val="center"/>
            </w:pPr>
            <w:r>
              <w:rPr>
                <w:color w:val="000000"/>
                <w:sz w:val="18"/>
                <w:szCs w:val="18"/>
              </w:rPr>
              <w:t>ICLR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9858C0"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91A62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9EF470" w14:textId="77777777" w:rsidR="00603696" w:rsidRDefault="0047653D">
            <w:pPr>
              <w:jc w:val="center"/>
            </w:pPr>
            <w:r>
              <w:rPr>
                <w:color w:val="000000"/>
                <w:sz w:val="18"/>
                <w:szCs w:val="18"/>
              </w:rPr>
              <w:t>61</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144C38" w14:textId="77777777" w:rsidR="00603696" w:rsidRDefault="0047653D">
            <w:pPr>
              <w:jc w:val="center"/>
            </w:pPr>
            <w:r>
              <w:rPr>
                <w:color w:val="000000"/>
                <w:sz w:val="18"/>
                <w:szCs w:val="18"/>
              </w:rPr>
              <w:t>2.286</w:t>
            </w:r>
          </w:p>
        </w:tc>
        <w:tc>
          <w:tcPr>
            <w:tcW w:w="23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BCF0E3" w14:textId="77777777" w:rsidR="00603696" w:rsidRDefault="0047653D">
            <w:pPr>
              <w:jc w:val="center"/>
            </w:pPr>
            <w:r>
              <w:rPr>
                <w:b/>
                <w:bCs/>
                <w:color w:val="000000"/>
                <w:sz w:val="18"/>
                <w:szCs w:val="18"/>
              </w:rPr>
              <w:t>2,668 %</w:t>
            </w:r>
          </w:p>
        </w:tc>
      </w:tr>
      <w:tr w:rsidR="00603696" w14:paraId="0551FA93"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9EA364" w14:textId="77777777" w:rsidR="00603696" w:rsidRDefault="0047653D">
            <w:pPr>
              <w:jc w:val="center"/>
            </w:pPr>
            <w:r>
              <w:rPr>
                <w:color w:val="000000"/>
                <w:sz w:val="18"/>
                <w:szCs w:val="18"/>
              </w:rPr>
              <w:t>ECAI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EEF7BD"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A2E147"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A955E9" w14:textId="77777777" w:rsidR="00603696" w:rsidRDefault="0047653D">
            <w:pPr>
              <w:jc w:val="center"/>
            </w:pPr>
            <w:r>
              <w:rPr>
                <w:color w:val="000000"/>
                <w:sz w:val="18"/>
                <w:szCs w:val="18"/>
              </w:rPr>
              <w:t>58</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517B74" w14:textId="77777777" w:rsidR="00603696" w:rsidRDefault="0047653D">
            <w:pPr>
              <w:jc w:val="center"/>
            </w:pPr>
            <w:r>
              <w:rPr>
                <w:color w:val="000000"/>
                <w:sz w:val="18"/>
                <w:szCs w:val="18"/>
              </w:rPr>
              <w:t>819</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F9C046" w14:textId="77777777" w:rsidR="00603696" w:rsidRDefault="0047653D">
            <w:pPr>
              <w:jc w:val="center"/>
            </w:pPr>
            <w:r>
              <w:rPr>
                <w:b/>
                <w:bCs/>
                <w:color w:val="000000"/>
                <w:sz w:val="18"/>
                <w:szCs w:val="18"/>
              </w:rPr>
              <w:t>7,082 %</w:t>
            </w:r>
          </w:p>
        </w:tc>
      </w:tr>
      <w:tr w:rsidR="00603696" w14:paraId="01E6AB86"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069545" w14:textId="77777777" w:rsidR="00603696" w:rsidRDefault="0047653D">
            <w:pPr>
              <w:jc w:val="center"/>
            </w:pPr>
            <w:r>
              <w:rPr>
                <w:color w:val="000000"/>
                <w:sz w:val="18"/>
                <w:szCs w:val="18"/>
              </w:rPr>
              <w:t>GECCO</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9956ED"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A89A4B"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33DAB5" w14:textId="77777777" w:rsidR="00603696" w:rsidRDefault="0047653D">
            <w:pPr>
              <w:jc w:val="center"/>
            </w:pPr>
            <w:r>
              <w:rPr>
                <w:color w:val="000000"/>
                <w:sz w:val="18"/>
                <w:szCs w:val="18"/>
              </w:rPr>
              <w:t>52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5A12B8" w14:textId="77777777" w:rsidR="00603696" w:rsidRDefault="0047653D">
            <w:pPr>
              <w:jc w:val="center"/>
            </w:pPr>
            <w:r>
              <w:rPr>
                <w:color w:val="000000"/>
                <w:sz w:val="18"/>
                <w:szCs w:val="18"/>
              </w:rPr>
              <w:t>474</w:t>
            </w:r>
          </w:p>
        </w:tc>
        <w:tc>
          <w:tcPr>
            <w:tcW w:w="23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8CE2D3" w14:textId="77777777" w:rsidR="00603696" w:rsidRDefault="0047653D">
            <w:pPr>
              <w:jc w:val="center"/>
            </w:pPr>
            <w:r>
              <w:rPr>
                <w:b/>
                <w:bCs/>
                <w:color w:val="000000"/>
                <w:sz w:val="18"/>
                <w:szCs w:val="18"/>
              </w:rPr>
              <w:t>10,970 %</w:t>
            </w:r>
          </w:p>
        </w:tc>
      </w:tr>
      <w:tr w:rsidR="00603696" w14:paraId="0C66E428"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4ED241" w14:textId="77777777" w:rsidR="00603696" w:rsidRDefault="0047653D">
            <w:pPr>
              <w:jc w:val="center"/>
            </w:pPr>
            <w:r>
              <w:rPr>
                <w:color w:val="000000"/>
                <w:sz w:val="18"/>
                <w:szCs w:val="18"/>
              </w:rPr>
              <w:t>DATE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E4BF4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8B42C7" w14:textId="77777777" w:rsidR="00603696" w:rsidRDefault="0047653D">
            <w:r>
              <w:rPr>
                <w:color w:val="000000"/>
                <w:sz w:val="18"/>
                <w:szCs w:val="18"/>
              </w:rPr>
              <w:t>Sistemas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8DB321" w14:textId="77777777" w:rsidR="00603696" w:rsidRDefault="0047653D">
            <w:pPr>
              <w:jc w:val="center"/>
            </w:pPr>
            <w:r>
              <w:rPr>
                <w:color w:val="000000"/>
                <w:sz w:val="18"/>
                <w:szCs w:val="18"/>
              </w:rPr>
              <w:t>48</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1DF1B3" w14:textId="77777777" w:rsidR="00603696" w:rsidRDefault="0047653D">
            <w:pPr>
              <w:jc w:val="center"/>
            </w:pPr>
            <w:r>
              <w:rPr>
                <w:color w:val="000000"/>
                <w:sz w:val="18"/>
                <w:szCs w:val="18"/>
              </w:rPr>
              <w:t>683</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CE2B7A" w14:textId="77777777" w:rsidR="00603696" w:rsidRDefault="0047653D">
            <w:pPr>
              <w:jc w:val="center"/>
            </w:pPr>
            <w:r>
              <w:rPr>
                <w:b/>
                <w:bCs/>
                <w:color w:val="000000"/>
                <w:sz w:val="18"/>
                <w:szCs w:val="18"/>
              </w:rPr>
              <w:t>7,028 %</w:t>
            </w:r>
          </w:p>
        </w:tc>
      </w:tr>
      <w:tr w:rsidR="00603696" w14:paraId="1D3BA02B"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4B7752" w14:textId="77777777" w:rsidR="00603696" w:rsidRDefault="0047653D">
            <w:pPr>
              <w:jc w:val="center"/>
            </w:pPr>
            <w:r>
              <w:rPr>
                <w:color w:val="000000"/>
                <w:sz w:val="18"/>
                <w:szCs w:val="18"/>
              </w:rPr>
              <w:t>IJCAI</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2D65C0"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A52BDF"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9101E6" w14:textId="77777777" w:rsidR="00603696" w:rsidRDefault="0047653D">
            <w:pPr>
              <w:jc w:val="center"/>
            </w:pPr>
            <w:r>
              <w:rPr>
                <w:color w:val="000000"/>
                <w:sz w:val="18"/>
                <w:szCs w:val="18"/>
              </w:rPr>
              <w:t>48</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02A002" w14:textId="77777777" w:rsidR="00603696" w:rsidRDefault="0047653D">
            <w:pPr>
              <w:jc w:val="center"/>
            </w:pPr>
            <w:r>
              <w:rPr>
                <w:color w:val="000000"/>
                <w:sz w:val="18"/>
                <w:szCs w:val="18"/>
              </w:rPr>
              <w:t>1.138</w:t>
            </w:r>
          </w:p>
        </w:tc>
        <w:tc>
          <w:tcPr>
            <w:tcW w:w="23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C14331" w14:textId="77777777" w:rsidR="00603696" w:rsidRDefault="0047653D">
            <w:pPr>
              <w:jc w:val="center"/>
            </w:pPr>
            <w:r>
              <w:rPr>
                <w:b/>
                <w:bCs/>
                <w:color w:val="000000"/>
                <w:sz w:val="18"/>
                <w:szCs w:val="18"/>
              </w:rPr>
              <w:t>4,218 %</w:t>
            </w:r>
          </w:p>
        </w:tc>
      </w:tr>
      <w:tr w:rsidR="00603696" w14:paraId="414BD8DE"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7C64B8" w14:textId="77777777" w:rsidR="00603696" w:rsidRDefault="0047653D">
            <w:pPr>
              <w:jc w:val="center"/>
            </w:pPr>
            <w:r>
              <w:rPr>
                <w:color w:val="000000"/>
                <w:sz w:val="18"/>
                <w:szCs w:val="18"/>
              </w:rPr>
              <w:t>MSWIM</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30AB2E"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23D05D"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FD52A8" w14:textId="77777777" w:rsidR="00603696" w:rsidRDefault="0047653D">
            <w:pPr>
              <w:jc w:val="center"/>
            </w:pPr>
            <w:r>
              <w:rPr>
                <w:color w:val="000000"/>
                <w:sz w:val="18"/>
                <w:szCs w:val="18"/>
              </w:rPr>
              <w:t>45</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58CCD2" w14:textId="77777777" w:rsidR="00603696" w:rsidRDefault="0047653D">
            <w:pPr>
              <w:jc w:val="center"/>
            </w:pPr>
            <w:r>
              <w:rPr>
                <w:color w:val="000000"/>
                <w:sz w:val="18"/>
                <w:szCs w:val="18"/>
              </w:rPr>
              <w:t>146</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B693AB" w14:textId="77777777" w:rsidR="00603696" w:rsidRDefault="0047653D">
            <w:pPr>
              <w:jc w:val="center"/>
            </w:pPr>
            <w:r>
              <w:rPr>
                <w:b/>
                <w:bCs/>
                <w:color w:val="000000"/>
                <w:sz w:val="18"/>
                <w:szCs w:val="18"/>
              </w:rPr>
              <w:t>30,822 %</w:t>
            </w:r>
          </w:p>
        </w:tc>
      </w:tr>
      <w:tr w:rsidR="00603696" w14:paraId="443F01C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CB9D02" w14:textId="77777777" w:rsidR="00603696" w:rsidRDefault="0047653D">
            <w:pPr>
              <w:jc w:val="center"/>
            </w:pPr>
            <w:r>
              <w:rPr>
                <w:color w:val="000000"/>
                <w:sz w:val="18"/>
                <w:szCs w:val="18"/>
              </w:rPr>
              <w:t>INFOCOM</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531FD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F8FA81"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AF15AE" w14:textId="77777777" w:rsidR="00603696" w:rsidRDefault="0047653D">
            <w:pPr>
              <w:jc w:val="center"/>
            </w:pPr>
            <w:r>
              <w:rPr>
                <w:color w:val="000000"/>
                <w:sz w:val="18"/>
                <w:szCs w:val="18"/>
              </w:rPr>
              <w:t>34</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DFA6ED" w14:textId="77777777" w:rsidR="00603696" w:rsidRDefault="0047653D">
            <w:pPr>
              <w:jc w:val="center"/>
            </w:pPr>
            <w:r>
              <w:rPr>
                <w:color w:val="000000"/>
                <w:sz w:val="18"/>
                <w:szCs w:val="18"/>
              </w:rPr>
              <w:t>190</w:t>
            </w:r>
          </w:p>
        </w:tc>
        <w:tc>
          <w:tcPr>
            <w:tcW w:w="23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13AF76" w14:textId="77777777" w:rsidR="00603696" w:rsidRDefault="0047653D">
            <w:pPr>
              <w:jc w:val="center"/>
            </w:pPr>
            <w:r>
              <w:rPr>
                <w:b/>
                <w:bCs/>
                <w:color w:val="000000"/>
                <w:sz w:val="18"/>
                <w:szCs w:val="18"/>
              </w:rPr>
              <w:t>17,895 %</w:t>
            </w:r>
          </w:p>
        </w:tc>
      </w:tr>
      <w:tr w:rsidR="00603696" w14:paraId="50FA96DC"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342D2C" w14:textId="77777777" w:rsidR="00603696" w:rsidRDefault="0047653D">
            <w:pPr>
              <w:jc w:val="center"/>
            </w:pPr>
            <w:r>
              <w:rPr>
                <w:color w:val="000000"/>
                <w:sz w:val="18"/>
                <w:szCs w:val="18"/>
              </w:rPr>
              <w:t>SIGIR</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5D0D2"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18C7FA"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BCAACC" w14:textId="77777777" w:rsidR="00603696" w:rsidRDefault="0047653D">
            <w:pPr>
              <w:jc w:val="center"/>
            </w:pPr>
            <w:r>
              <w:rPr>
                <w:color w:val="000000"/>
                <w:sz w:val="18"/>
                <w:szCs w:val="18"/>
              </w:rPr>
              <w:t>30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F119F1" w14:textId="77777777" w:rsidR="00603696" w:rsidRDefault="0047653D">
            <w:pPr>
              <w:jc w:val="center"/>
            </w:pPr>
            <w:r>
              <w:rPr>
                <w:color w:val="000000"/>
                <w:sz w:val="18"/>
                <w:szCs w:val="18"/>
              </w:rPr>
              <w:t>597</w:t>
            </w:r>
          </w:p>
        </w:tc>
        <w:tc>
          <w:tcPr>
            <w:tcW w:w="23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7D177A" w14:textId="77777777" w:rsidR="00603696" w:rsidRDefault="0047653D">
            <w:pPr>
              <w:jc w:val="center"/>
            </w:pPr>
            <w:r>
              <w:rPr>
                <w:b/>
                <w:bCs/>
                <w:color w:val="000000"/>
                <w:sz w:val="18"/>
                <w:szCs w:val="18"/>
              </w:rPr>
              <w:t>5,025 %</w:t>
            </w:r>
          </w:p>
        </w:tc>
      </w:tr>
    </w:tbl>
    <w:p w14:paraId="387A5335" w14:textId="77777777" w:rsidR="00603696" w:rsidRDefault="00603696">
      <w:pPr>
        <w:spacing w:before="30" w:after="30"/>
      </w:pPr>
    </w:p>
    <w:p w14:paraId="47D6F790" w14:textId="77777777" w:rsidR="00603696" w:rsidRPr="000B4727" w:rsidRDefault="0047653D">
      <w:pPr>
        <w:spacing w:before="60" w:after="100"/>
        <w:jc w:val="both"/>
        <w:rPr>
          <w:lang w:val="es-ES"/>
        </w:rPr>
      </w:pPr>
      <w:r>
        <w:rPr>
          <w:color w:val="000000"/>
          <w:lang w:val="es-ES"/>
        </w:rPr>
        <w:t xml:space="preserve">En 2021–2025 predominan los congresos de IA/ML y robótica. Destaca la aparición de MSWIM e INFOCOM con cuotas europeas muy elevadas, lo que es consistente con el buen desempeño de España en el área de Redes. Los grandes congresos de IA/ML (NeurIPS, ICML, ICLR, CVPR, AAAI) concentran un volumen </w:t>
      </w:r>
      <w:r>
        <w:rPr>
          <w:color w:val="000000"/>
          <w:lang w:val="es-ES"/>
        </w:rPr>
        <w:lastRenderedPageBreak/>
        <w:t>absoluto creciente de artículos españoles, aunque con cuotas europeas decrecientes debido al mayor crecimiento de otros países europeos en ese segmento. La cuota del 30,82 % de MSWIM debe leerse con cautela: el denominador europeo es de solo 146 artículos, lo que hace la ratio especialmente sensible a variaciones pequeñas en valor absoluto.</w:t>
      </w:r>
    </w:p>
    <w:p w14:paraId="1CE42AF4" w14:textId="77777777" w:rsidR="00603696" w:rsidRPr="000B4727" w:rsidRDefault="00A23DCC">
      <w:pPr>
        <w:pStyle w:val="Ttulo1"/>
        <w:pBdr>
          <w:bottom w:val="single" w:sz="6" w:space="4" w:color="2E75B6"/>
        </w:pBdr>
        <w:rPr>
          <w:lang w:val="es-ES"/>
        </w:rPr>
      </w:pPr>
      <w:r>
        <w:rPr>
          <w:lang w:val="es-ES"/>
        </w:rPr>
        <w:t>9. Discusión</w:t>
      </w:r>
    </w:p>
    <w:p w14:paraId="78508BBC" w14:textId="77777777" w:rsidR="007F2E3A" w:rsidRDefault="007F2E3A" w:rsidP="007F2E3A">
      <w:pPr>
        <w:spacing w:before="60" w:after="10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aproximadamente duplican los 967 de 2001–2005. En la comparación entre la primera y la última ventana, ninguna área registra una caída en términos absolutos; además, la última ventana supera a la anterior en todas salvo en Bases de datos. Por tanto, la pérdida de cuota relativa observada desde 2016 no debe interpretarse como una contracción de la producción española, sino como una diferencia en ritmos de crecimiento.</w:t>
      </w:r>
    </w:p>
    <w:p w14:paraId="450D94DF" w14:textId="77777777" w:rsidR="007F2E3A" w:rsidRPr="007F2E3A" w:rsidRDefault="007F2E3A" w:rsidP="007F2E3A">
      <w:pPr>
        <w:spacing w:before="60" w:after="100"/>
        <w:jc w:val="both"/>
        <w:rPr>
          <w:lang w:val="es-ES"/>
        </w:rPr>
      </w:pPr>
      <w:r>
        <w:rPr>
          <w:lang w:val="es-ES"/>
        </w:rPr>
        <w:t>En el plano relativo, sin embargo, la cuota española dentro del bloque UE27+Reino Unido disminuye desde el pico de 2006–2010. La causa inmediata es que el denominador europeo crece más rápidamente que el numerador español. Este fenómeno se concentra especialmente en los congresos A* y en el área de IA/ML, que es el segmento de mayor expansión del corpus en la última década. Reino Unido y Alemania son los países que más incrementan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3515064E" w14:textId="77777777" w:rsidR="007F2E3A" w:rsidRPr="007F2E3A" w:rsidRDefault="00A23DCC" w:rsidP="007F2E3A">
      <w:pPr>
        <w:pStyle w:val="Ttulo2"/>
        <w:rPr>
          <w:lang w:val="es-ES"/>
        </w:rPr>
      </w:pPr>
      <w:r>
        <w:rPr>
          <w:lang w:val="es-ES"/>
        </w:rPr>
        <w:t>9.1. Ciclos temáticos y desplazamientos de la agenda investigadora</w:t>
      </w:r>
    </w:p>
    <w:p w14:paraId="029FA945" w14:textId="77777777" w:rsidR="007F2E3A" w:rsidRDefault="007F2E3A" w:rsidP="007F2E3A">
      <w:pPr>
        <w:spacing w:before="60" w:after="100"/>
        <w:jc w:val="both"/>
        <w:rPr>
          <w:lang w:val="es-ES"/>
        </w:rPr>
      </w:pPr>
      <w:r>
        <w:rPr>
          <w:lang w:val="es-ES"/>
        </w:rPr>
        <w:t>Las tendencias por áreas deben interpretarse también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publicación. Cuando un tema entra en una fase de expansión, los países con mayor masa crítica previa, mayor capacidad de atracción de talento o mejor alineamiento institucional pueden crecer más rápidamente que el resto.</w:t>
      </w:r>
    </w:p>
    <w:p w14:paraId="422D61C1" w14:textId="77777777" w:rsidR="00A62DA0" w:rsidRPr="007F2E3A" w:rsidRDefault="003F43EC" w:rsidP="00A62DA0">
      <w:pPr>
        <w:spacing w:before="60" w:after="10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suele reducirse también la financiación y la participación en los correspondientes foros. Por ello, las cuotas relativas por país pueden variar no solo por cambios en la capacidad investigadora nacional, sino también por la posición inicial de cada país ante una nueva ola temática.</w:t>
      </w:r>
    </w:p>
    <w:p w14:paraId="620C10F7" w14:textId="77777777" w:rsidR="007F2E3A" w:rsidRPr="007F2E3A" w:rsidRDefault="007F2E3A" w:rsidP="007F2E3A">
      <w:pPr>
        <w:spacing w:before="60" w:after="100"/>
        <w:jc w:val="both"/>
        <w:rPr>
          <w:lang w:val="es-ES"/>
        </w:rPr>
      </w:pPr>
      <w:r>
        <w:rPr>
          <w:lang w:val="es-ES"/>
        </w:rPr>
        <w:t>En el período analizado, el caso más visible es IA/ML. La expansión reciente de los congresos centrales del área —NeurIPS, ICML, ICLR, CVPR y otros— ha aumentado de forma muy intensa el denominador europeo y mundial. España incrementa su producción absoluta en IA/ML, pero pierde cuota relativa dentro de UE27+Reino Unido porque otros países europeos, especialmente Reino Unido y Alemania, crecen más deprisa en ese segmento. La lectura correcta no es, por tanto, que España publique menos en IA/ML, sino que su crecimiento no alcanza el ritmo de expansión de los países europeos más dinámicos en esa área.</w:t>
      </w:r>
    </w:p>
    <w:p w14:paraId="03F3BB23" w14:textId="77777777" w:rsidR="007F2E3A" w:rsidRDefault="007F2E3A" w:rsidP="007F2E3A">
      <w:pPr>
        <w:spacing w:before="60" w:after="100"/>
        <w:jc w:val="both"/>
        <w:rPr>
          <w:lang w:val="es-ES"/>
        </w:rPr>
      </w:pPr>
      <w:r>
        <w:rPr>
          <w:lang w:val="es-ES"/>
        </w:rPr>
        <w:t>Otros campos también presentan ciclos de expansión y maduración. En el período analizado, Teoría muestra una tendencia decreciente continua: su cuota dentro de UE27+Reino Unido pasa del 5,83 % en 2001–2005 al 2,17 % en 2021–2025, lo que sugiere que la comunidad española no ha crecido al mismo ritmo que el bloque europeo en esta área a lo largo de todo el período. El informe no cubre fases anteriores a 2001, por lo que no es posible determinar si esa tendencia refleja un desplazamiento de la agenda o una característica estructural de más largo plazo. Del mismo modo, los sistemas, la arquitectura de computadores, el hardware, los procesadores, la computación de altas prestaciones y los sistemas distribuidos han atravesado fases vinculadas a cambios tecnológicos e industriales concretos. Estas dinámicas pueden producir picos y valles en la producción por área sin que ello implique necesariamente una mejora o deterioro lineal de la capacidad científica nacional.</w:t>
      </w:r>
    </w:p>
    <w:p w14:paraId="385ED44E" w14:textId="77777777" w:rsidR="007F2E3A" w:rsidRDefault="007F2E3A" w:rsidP="007F2E3A">
      <w:pPr>
        <w:spacing w:before="60" w:after="100"/>
        <w:jc w:val="both"/>
        <w:rPr>
          <w:lang w:val="es-ES"/>
        </w:rPr>
      </w:pPr>
      <w:r>
        <w:rPr>
          <w:lang w:val="es-ES"/>
        </w:rPr>
        <w:t>Por tanto, las variaciones observadas en las cuotas españolas deben entenderse como el resultado combinado de dos factores: la evolución interna de la comunidad investigadora española y los desplazamientos internacionales de la agenda científica. Este informe cuantifica la posición relativa de España en el corpus CORE/ICORE 2026 A* y A, pero no atribuye causalmente las tendencias observadas a políticas científicas, cambios de financiación o ciclos de expectativa tecnológica específicos.</w:t>
      </w:r>
    </w:p>
    <w:p w14:paraId="29037CB8" w14:textId="77777777" w:rsidR="007F2E3A" w:rsidRPr="007F2E3A" w:rsidRDefault="00A23DCC" w:rsidP="007F2E3A">
      <w:pPr>
        <w:pStyle w:val="Ttulo2"/>
        <w:rPr>
          <w:lang w:val="es-ES"/>
        </w:rPr>
      </w:pPr>
      <w:r>
        <w:rPr>
          <w:lang w:val="es-ES"/>
        </w:rPr>
        <w:lastRenderedPageBreak/>
        <w:t>9.2. Efectos de composición del corpus</w:t>
      </w:r>
    </w:p>
    <w:p w14:paraId="05D46428" w14:textId="77777777" w:rsidR="00B7125C" w:rsidRPr="001835A7" w:rsidRDefault="000B3501" w:rsidP="003F43EC">
      <w:pPr>
        <w:spacing w:before="60" w:after="100"/>
        <w:jc w:val="both"/>
        <w:rPr>
          <w:lang w:val="es-ES"/>
        </w:rPr>
      </w:pPr>
      <w:r>
        <w:rPr>
          <w:lang w:val="es-ES"/>
        </w:rPr>
        <w:t>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es la explicación principal de la caída agregada. Entre 2006–2010 y 2021–2025, la cuota española baja 3,39 puntos porcentuales; el efecto composición explica aproximadamente −0,23 pp, mientras que el efecto de rendimiento intra-bloque explica –2,62 pp y la interacción –0,54 pp. Entre 2011–2015 y 2021–2025, el patrón es similar: –0,29 pp de composición frente a –2,51 pp de rendimiento intra-bloque.</w:t>
      </w:r>
    </w:p>
    <w:p w14:paraId="401306AF" w14:textId="77777777" w:rsidR="00B7125C" w:rsidRPr="001835A7" w:rsidRDefault="000B3501" w:rsidP="003F43EC">
      <w:pPr>
        <w:spacing w:before="60" w:after="100"/>
        <w:jc w:val="both"/>
        <w:rPr>
          <w:lang w:val="es-ES"/>
        </w:rPr>
      </w:pPr>
      <w:r>
        <w:rPr>
          <w:lang w:val="es-ES"/>
        </w:rPr>
        <w:t>Por tanto, la expansión de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del peso de cada bloque en el corpus y el cambio de la cuota española dentro de ese mismo bloque.</w:t>
      </w:r>
    </w:p>
    <w:p w14:paraId="34F42B3C" w14:textId="77777777" w:rsidR="007F2E3A" w:rsidRPr="007F2E3A" w:rsidRDefault="00A23DCC" w:rsidP="007F2E3A">
      <w:pPr>
        <w:pStyle w:val="Ttulo2"/>
        <w:rPr>
          <w:lang w:val="es-ES"/>
        </w:rPr>
      </w:pPr>
      <w:r>
        <w:rPr>
          <w:lang w:val="es-ES"/>
        </w:rPr>
        <w:t>9.3. Amplitud de presencia y frontera A*</w:t>
      </w:r>
    </w:p>
    <w:p w14:paraId="162B7777" w14:textId="77777777" w:rsidR="007F2E3A" w:rsidRPr="007F2E3A" w:rsidRDefault="007F2E3A" w:rsidP="007F2E3A">
      <w:pPr>
        <w:spacing w:before="60" w:after="10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1C92BB77" w14:textId="77777777" w:rsidR="007F2E3A" w:rsidRPr="007F2E3A" w:rsidRDefault="007F2E3A" w:rsidP="007F2E3A">
      <w:pPr>
        <w:spacing w:before="60" w:after="100"/>
        <w:jc w:val="both"/>
        <w:rPr>
          <w:lang w:val="es-ES"/>
        </w:rPr>
      </w:pPr>
      <w:r>
        <w:rPr>
          <w:lang w:val="es-ES"/>
        </w:rPr>
        <w:t>Este patrón sugiere que España mantiene una presencia amplia en congresos internacionales de alto nivel, pero encuentra mayores dificultades relativas para sostener su posición en el segmento de máxima selectividad del corpus. El resultado no identifica por sí solo las causas de esa diferencia, pero señala una dimensión relevante: la evolución de la presencia española no depende únicamente del volumen total de publicaciones, sino también de su distribución entre niveles de selectividad.</w:t>
      </w:r>
    </w:p>
    <w:p w14:paraId="442E96A7" w14:textId="77777777" w:rsidR="007F2E3A" w:rsidRPr="007F2E3A" w:rsidRDefault="00A23DCC" w:rsidP="007F2E3A">
      <w:pPr>
        <w:pStyle w:val="Ttulo2"/>
        <w:rPr>
          <w:lang w:val="es-ES"/>
        </w:rPr>
      </w:pPr>
      <w:r>
        <w:rPr>
          <w:lang w:val="es-ES"/>
        </w:rPr>
        <w:t>9.4. Especialización temática de la presencia española</w:t>
      </w:r>
    </w:p>
    <w:p w14:paraId="4A565704" w14:textId="77777777" w:rsidR="007F2E3A" w:rsidRPr="007F2E3A" w:rsidRDefault="007F2E3A" w:rsidP="007F2E3A">
      <w:pPr>
        <w:spacing w:before="60" w:after="100"/>
        <w:jc w:val="both"/>
        <w:rPr>
          <w:lang w:val="es-ES"/>
        </w:rPr>
      </w:pPr>
      <w:r>
        <w:rPr>
          <w:lang w:val="es-ES"/>
        </w:rPr>
        <w:t>El ranking de congresos con mayor presencia española muestra que la producción no se distribuye uniformemente por todos los foros top, sino que se concentra en un conjunto reconocible de subcomunidades. En el conjunto 2001–2025 destacan IROS, ICRA, MICCAI, Interspeech, GECCO, IPDPS, DATE, CVPR, ECAI, SIGIR, CIKM, ICDAR, ER, WWW, INFOCOM, CaiSE y RecSys. Esta distribución sugiere una especialización española especialmente visible en robótica, imagen médica, visión por computador, habla, computación evolutiva, sistemas y computación de altas prestaciones, diseño hardware, recuperación de información, modelado conceptual y sistemas de recomendación.</w:t>
      </w:r>
    </w:p>
    <w:p w14:paraId="6D54FFD4" w14:textId="77777777" w:rsidR="007F2E3A" w:rsidRPr="007F2E3A" w:rsidRDefault="007F2E3A" w:rsidP="007F2E3A">
      <w:pPr>
        <w:spacing w:before="60" w:after="100"/>
        <w:jc w:val="both"/>
        <w:rPr>
          <w:lang w:val="es-ES"/>
        </w:rPr>
      </w:pPr>
      <w:r>
        <w:rPr>
          <w:lang w:val="es-ES"/>
        </w:rPr>
        <w:t>Esta especialización ayuda a interpretar tanto las fortalezas como las debilidades agregadas. Por ejemplo, España alcanza cuotas elevadas en algunos congresos concretos —como ER, ICDAR, IPDPS, CaiSE, MSWIM o INFOCOM—, pero presenta cuotas menores en varios congresos de IA/ML de crecimiento muy acelerado, como NeurIPS, ICML, ICLR o CVPR. Así, el perfil español combina nichos de fortaleza clara con menor peso relativo en algunos de los foros que más han expandido el corpus durante la última década.</w:t>
      </w:r>
    </w:p>
    <w:p w14:paraId="70E75DE0" w14:textId="77777777" w:rsidR="007F2E3A" w:rsidRPr="007F2E3A" w:rsidRDefault="00A23DCC" w:rsidP="007F2E3A">
      <w:pPr>
        <w:pStyle w:val="Ttulo2"/>
        <w:rPr>
          <w:lang w:val="es-ES"/>
        </w:rPr>
      </w:pPr>
      <w:r>
        <w:rPr>
          <w:lang w:val="es-ES"/>
        </w:rPr>
        <w:t>9.5. Comparación con Italia</w:t>
      </w:r>
    </w:p>
    <w:p w14:paraId="77094FEF" w14:textId="77777777" w:rsidR="0060039B" w:rsidRPr="0060039B" w:rsidRDefault="0060039B" w:rsidP="0060039B">
      <w:pPr>
        <w:spacing w:before="60" w:after="100"/>
        <w:jc w:val="both"/>
        <w:rPr>
          <w:lang w:val="es-ES"/>
        </w:rPr>
      </w:pPr>
      <w:r>
        <w:rPr>
          <w:lang w:val="es-ES"/>
        </w:rPr>
        <w:t>La comparación con Italia ilustra bien la dinámica reciente. Hasta 2011–2015, ambos países evolucionan de forma relativamente próxima. España alcanza su máxima aproximación en 2006–2010, cuando la ratio ES/IT llega a 0,788. A partir de 2016, Italia mantiene un ritmo de crecimiento superior al español en este corpus, ampliando progresivamente la distancia hasta que la ratio ES/IT alcanza 0,489 en 2021–2025.</w:t>
      </w:r>
    </w:p>
    <w:p w14:paraId="3B4C83E1" w14:textId="77777777" w:rsidR="0060039B" w:rsidRPr="0060039B" w:rsidRDefault="0060039B" w:rsidP="0060039B">
      <w:pPr>
        <w:spacing w:before="60" w:after="10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016C128D" w14:textId="77777777" w:rsidR="0060039B" w:rsidRPr="007F2E3A" w:rsidRDefault="0060039B" w:rsidP="0060039B">
      <w:pPr>
        <w:spacing w:before="60" w:after="10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producción en los sistemas de mayor tamaño o mayor capacidad de atracción internacional, sino también por diferencias de crecimiento dentro del grupo de países europeos intermedios.</w:t>
      </w:r>
    </w:p>
    <w:p w14:paraId="2A106D76" w14:textId="77777777" w:rsidR="007F2E3A" w:rsidRPr="007F2E3A" w:rsidRDefault="00A23DCC" w:rsidP="007F2E3A">
      <w:pPr>
        <w:pStyle w:val="Ttulo2"/>
        <w:rPr>
          <w:lang w:val="es-ES"/>
        </w:rPr>
      </w:pPr>
      <w:r>
        <w:rPr>
          <w:lang w:val="es-ES"/>
        </w:rPr>
        <w:lastRenderedPageBreak/>
        <w:t>9.6. Diferencias por áreas</w:t>
      </w:r>
    </w:p>
    <w:p w14:paraId="53441139" w14:textId="77777777" w:rsidR="007F2E3A" w:rsidRPr="007F2E3A" w:rsidRDefault="007F2E3A" w:rsidP="007F2E3A">
      <w:pPr>
        <w:spacing w:before="60" w:after="100"/>
        <w:jc w:val="both"/>
        <w:rPr>
          <w:lang w:val="es-ES"/>
        </w:rPr>
      </w:pPr>
      <w:r>
        <w:rPr>
          <w:lang w:val="es-ES"/>
        </w:rPr>
        <w:t>Por áreas, la heterogeneidad es marcada. Redes es la única área donde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muestra una trayectoria estable, con alta cobertura de datos y cuotas españolas situadas en torno al 5,5–6,9 % durante todo el período.</w:t>
      </w:r>
    </w:p>
    <w:p w14:paraId="75559660" w14:textId="77777777" w:rsidR="007F2E3A" w:rsidRPr="007F2E3A" w:rsidRDefault="007F2E3A" w:rsidP="007F2E3A">
      <w:pPr>
        <w:spacing w:before="60" w:after="10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6F76E126" w14:textId="77777777" w:rsidR="007F2E3A" w:rsidRPr="007F2E3A" w:rsidRDefault="007F2E3A" w:rsidP="007F2E3A">
      <w:pPr>
        <w:spacing w:before="60" w:after="100"/>
        <w:jc w:val="both"/>
        <w:rPr>
          <w:lang w:val="es-ES"/>
        </w:rPr>
      </w:pPr>
      <w:r>
        <w:rPr>
          <w:lang w:val="es-ES"/>
        </w:rPr>
        <w:t>Bases de datos presenta una trayectoria distinta: alcanza cuotas españolas elevadas en 2006–2015, especialmente en 2011–2015, y desciende después hacia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3EA86DCF" w14:textId="77777777" w:rsidR="007F2E3A" w:rsidRPr="007F2E3A" w:rsidRDefault="00A23DCC" w:rsidP="007F2E3A">
      <w:pPr>
        <w:pStyle w:val="Ttulo2"/>
        <w:rPr>
          <w:lang w:val="es-ES"/>
        </w:rPr>
      </w:pPr>
      <w:r>
        <w:rPr>
          <w:lang w:val="es-ES"/>
        </w:rPr>
        <w:t>9.7. Cobertura y cautelas interpretativas</w:t>
      </w:r>
    </w:p>
    <w:p w14:paraId="5E89738A" w14:textId="77777777" w:rsidR="007F2E3A" w:rsidRPr="007F2E3A" w:rsidRDefault="007F2E3A" w:rsidP="007F2E3A">
      <w:pPr>
        <w:spacing w:before="60" w:after="100"/>
        <w:jc w:val="both"/>
        <w:rPr>
          <w:lang w:val="es-ES"/>
        </w:rPr>
      </w:pPr>
      <w:r>
        <w:rPr>
          <w:lang w:val="es-ES"/>
        </w:rPr>
        <w:t>Una limitación transversal del análisis es la cobertura desigual por congreso y área. Aunque la cobertura acumulada del corpus es alta, algunos congresos concretos presentan resolución de afiliaciones inferior al 30 %, especialmente en Seguridad, Sistemas e IA/ML. Las conclusiones sobre NDSS, USENIX, USENIX-Security, AISTATS, AAMAS, OSDI, FAST e ICWSM deben interpretarse con mayor cautela que las de áreas y congresos con cobertura alta.</w:t>
      </w:r>
    </w:p>
    <w:p w14:paraId="5A227110" w14:textId="77777777" w:rsidR="007F2E3A" w:rsidRPr="007F2E3A" w:rsidRDefault="007F2E3A" w:rsidP="007F2E3A">
      <w:pPr>
        <w:spacing w:before="60" w:after="10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 son metodológicamente más robustas.</w:t>
      </w:r>
    </w:p>
    <w:p w14:paraId="76585D48" w14:textId="77777777" w:rsidR="00CA4F8B" w:rsidRDefault="007F2E3A" w:rsidP="007F2E3A">
      <w:pPr>
        <w:spacing w:before="60" w:after="100"/>
        <w:jc w:val="both"/>
        <w:rPr>
          <w:lang w:val="es-ES"/>
        </w:rPr>
      </w:pPr>
      <w:r>
        <w:rPr>
          <w:lang w:val="es-ES"/>
        </w:rPr>
        <w:t>Finalmente, las interpretaciones sobre ciclos temáticos, desplazamientos de la agenda investigadora, financiación o alineamiento institucional deben entenderse como hipótesis de contexto, no como resultados causales demostrados por este estudio. El informe mide presencia bibliométrica por afiliación institucional en congresos selectivos; no mide directamente financiación, estrategias nacionales, criterios de evaluación, impacto científico, liderazgo de autoría ni contribución fraccionaria. Estas dimensiones —impacto, liderazgo de autoría, colaboración internacional, instituciones, financiación, conteo fraccionario y rankings históricos CORE— constituyen líneas naturales de análisis complementario y se recogen como trabajo futuro en la sección de limitaciones.</w:t>
      </w:r>
    </w:p>
    <w:p w14:paraId="36FF97A1" w14:textId="77777777" w:rsidR="00603696" w:rsidRPr="000B4727" w:rsidRDefault="00FB46A5">
      <w:pPr>
        <w:pStyle w:val="Ttulo1"/>
        <w:pBdr>
          <w:bottom w:val="single" w:sz="6" w:space="4" w:color="2E75B6"/>
        </w:pBdr>
        <w:rPr>
          <w:lang w:val="es-ES"/>
        </w:rPr>
      </w:pPr>
      <w:r>
        <w:rPr>
          <w:lang w:val="es-ES"/>
        </w:rPr>
        <w:t>10. Conclusiones</w:t>
      </w:r>
    </w:p>
    <w:p w14:paraId="0668DABA" w14:textId="77777777" w:rsidR="00735F79" w:rsidRPr="00735F79" w:rsidRDefault="00607EC8" w:rsidP="00735F79">
      <w:pPr>
        <w:pStyle w:val="Ttulo2"/>
        <w:rPr>
          <w:lang w:val="es-ES"/>
        </w:rPr>
      </w:pPr>
      <w:r>
        <w:rPr>
          <w:lang w:val="es-ES"/>
        </w:rPr>
        <w:t>10.1 Respuesta a las preguntas planteadas al principio del informe</w:t>
      </w:r>
    </w:p>
    <w:p w14:paraId="7F9BBFDF" w14:textId="77777777" w:rsidR="00A23DCC" w:rsidRDefault="00735F79" w:rsidP="00A23DCC">
      <w:pPr>
        <w:spacing w:before="60" w:after="100"/>
        <w:jc w:val="both"/>
        <w:rPr>
          <w:color w:val="000000"/>
          <w:lang w:val="es-ES"/>
        </w:rPr>
      </w:pPr>
      <w:r>
        <w:rPr>
          <w:color w:val="000000"/>
          <w:lang w:val="es-ES"/>
        </w:rPr>
        <w:t>Las cuatro preguntas planteadas al inicio del informe quedan respondidas de la siguiente forma:</w:t>
      </w:r>
    </w:p>
    <w:p w14:paraId="0E9594EB" w14:textId="77777777" w:rsidR="00A23DCC" w:rsidRPr="00735F79" w:rsidRDefault="00A23DCC" w:rsidP="00A23DCC">
      <w:pPr>
        <w:spacing w:before="60" w:after="10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1B7EB6B8" w14:textId="77777777" w:rsidR="00A23DCC" w:rsidRDefault="00A23DCC" w:rsidP="00735F79">
      <w:pPr>
        <w:spacing w:before="60" w:after="100"/>
        <w:ind w:left="720"/>
        <w:jc w:val="both"/>
        <w:rPr>
          <w:color w:val="000000"/>
          <w:lang w:val="es-ES"/>
        </w:rPr>
      </w:pPr>
      <w:r>
        <w:rPr>
          <w:b/>
          <w:bCs/>
          <w:color w:val="000000"/>
          <w:lang w:val="es-ES"/>
        </w:rPr>
        <w:t>Respuesta sintética</w:t>
      </w:r>
      <w:r>
        <w:rPr>
          <w:color w:val="000000"/>
          <w:lang w:val="es-ES"/>
        </w:rPr>
        <w:t>: España crece en volumen absoluto, pero pierde cuota relativa dentro de UE27+RU desde 2016. Su cuota pasa del máximo de 7,620 % en 2006–2010 al 4,231 % en 2021–2025; el ranking europeo baja del puesto 5.º al 8.º.</w:t>
      </w:r>
    </w:p>
    <w:p w14:paraId="67345EEC" w14:textId="77777777" w:rsidR="00A23DCC" w:rsidRPr="00A23DCC" w:rsidRDefault="00A23DCC" w:rsidP="00735F79">
      <w:pPr>
        <w:spacing w:before="60" w:after="100"/>
        <w:ind w:left="720"/>
        <w:jc w:val="both"/>
        <w:rPr>
          <w:color w:val="000000"/>
          <w:lang w:val="es-ES"/>
        </w:rPr>
      </w:pPr>
      <w:r>
        <w:rPr>
          <w:b/>
          <w:bCs/>
          <w:color w:val="000000"/>
          <w:lang w:val="es-ES"/>
        </w:rPr>
        <w:t>Evidencia principal</w:t>
      </w:r>
      <w:r>
        <w:rPr>
          <w:color w:val="000000"/>
          <w:lang w:val="es-ES"/>
        </w:rPr>
        <w:t>: ES=1.990 artículos en 2021–2025 frente a 967 en 2001–2005; UE27+RU crece más rápido, hasta 47.038 artículos en 2021–2025.</w:t>
      </w:r>
    </w:p>
    <w:p w14:paraId="7B681320" w14:textId="77777777" w:rsidR="00A23DCC" w:rsidRPr="00735F79" w:rsidRDefault="00A23DCC" w:rsidP="00A23DCC">
      <w:pPr>
        <w:spacing w:before="60" w:after="10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62B2B29A" w14:textId="77777777" w:rsidR="00735F79" w:rsidRDefault="00A23DCC" w:rsidP="00735F79">
      <w:pPr>
        <w:spacing w:before="60" w:after="100"/>
        <w:ind w:left="720"/>
        <w:jc w:val="both"/>
        <w:rPr>
          <w:color w:val="000000"/>
          <w:lang w:val="es-ES"/>
        </w:rPr>
      </w:pPr>
      <w:r>
        <w:rPr>
          <w:b/>
          <w:bCs/>
          <w:color w:val="000000"/>
          <w:lang w:val="es-ES"/>
        </w:rPr>
        <w:t>Respuesta sintética</w:t>
      </w:r>
      <w:r>
        <w:rPr>
          <w:color w:val="000000"/>
          <w:lang w:val="es-ES"/>
        </w:rPr>
        <w:t>: Sí. Redes mejora de forma sostenida y alcanza el 14,612 % del bloque europeo en 2021–2025; Sistemas conserva una posición sólida; IA/ML y Teoría muestran pérdidas relativas claras; HCI y Seguridad requieren mayor cautela por cobertura o menor cuota.</w:t>
      </w:r>
      <w:r>
        <w:rPr>
          <w:color w:val="000000"/>
          <w:lang w:val="es-ES"/>
        </w:rPr>
        <w:tab/>
      </w:r>
    </w:p>
    <w:p w14:paraId="7C7AA112" w14:textId="77777777" w:rsidR="00A23DCC" w:rsidRDefault="00735F79" w:rsidP="00735F79">
      <w:pPr>
        <w:spacing w:before="60" w:after="100"/>
        <w:ind w:left="720"/>
        <w:jc w:val="both"/>
        <w:rPr>
          <w:color w:val="000000"/>
          <w:lang w:val="es-ES"/>
        </w:rPr>
      </w:pPr>
      <w:r>
        <w:rPr>
          <w:b/>
          <w:bCs/>
          <w:color w:val="000000"/>
          <w:lang w:val="es-ES"/>
        </w:rPr>
        <w:t>Evidencia principal</w:t>
      </w:r>
      <w:r>
        <w:rPr>
          <w:color w:val="000000"/>
          <w:lang w:val="es-ES"/>
        </w:rPr>
        <w:t>: Redes rank=4 en 2021–2025; IA/ML baja de 8,924 % en 2006–2010 a 3,877 % en 2021–2025; Teoría baja de 5,834 % a 2,165 %.</w:t>
      </w:r>
    </w:p>
    <w:p w14:paraId="2A376949" w14:textId="77777777" w:rsidR="00A23DCC" w:rsidRPr="00735F79" w:rsidRDefault="00A23DCC" w:rsidP="00A23DCC">
      <w:pPr>
        <w:spacing w:before="60" w:after="100"/>
        <w:jc w:val="both"/>
        <w:rPr>
          <w:b/>
          <w:bCs/>
          <w:color w:val="000000"/>
          <w:lang w:val="es-ES"/>
        </w:rPr>
      </w:pPr>
      <w:r>
        <w:rPr>
          <w:b/>
          <w:bCs/>
          <w:color w:val="1F4E79"/>
          <w:lang w:val="es-ES"/>
        </w:rPr>
        <w:lastRenderedPageBreak/>
        <w:t xml:space="preserve">P3. Comparación europea: </w:t>
      </w:r>
      <w:r>
        <w:rPr>
          <w:color w:val="000000"/>
          <w:lang w:val="es-ES"/>
        </w:rPr>
        <w:t>¿Cómo se compara España con los principales países europeos?</w:t>
      </w:r>
    </w:p>
    <w:p w14:paraId="2ACED369" w14:textId="77777777" w:rsidR="00735F79" w:rsidRDefault="00A23DCC" w:rsidP="00735F79">
      <w:pPr>
        <w:spacing w:before="60" w:after="100"/>
        <w:ind w:left="720"/>
        <w:jc w:val="both"/>
        <w:rPr>
          <w:color w:val="000000"/>
          <w:lang w:val="es-ES"/>
        </w:rPr>
      </w:pPr>
      <w:r>
        <w:rPr>
          <w:b/>
          <w:bCs/>
          <w:color w:val="000000"/>
          <w:lang w:val="es-ES"/>
        </w:rPr>
        <w:t>Respuesta sintética</w:t>
      </w:r>
      <w:r>
        <w:rPr>
          <w:color w:val="000000"/>
          <w:lang w:val="es-ES"/>
        </w:rPr>
        <w:t>: Reino Unido y Alemania aumentan claramente su cuota dentro de UE27+RU; Países Bajos se mantiene estable; Francia, Italia y España pierden cuota relativa. La ratio España/Italia desciende desde 0,788 en 2006–2010 hasta 0,489 en 2021–2025.</w:t>
      </w:r>
      <w:r>
        <w:rPr>
          <w:color w:val="000000"/>
          <w:lang w:val="es-ES"/>
        </w:rPr>
        <w:tab/>
      </w:r>
    </w:p>
    <w:p w14:paraId="5B913E55" w14:textId="77777777" w:rsidR="00A23DCC" w:rsidRDefault="00735F79" w:rsidP="00735F79">
      <w:pPr>
        <w:spacing w:before="60" w:after="100"/>
        <w:ind w:left="720"/>
        <w:jc w:val="both"/>
        <w:rPr>
          <w:color w:val="000000"/>
          <w:lang w:val="es-ES"/>
        </w:rPr>
      </w:pPr>
      <w:r>
        <w:rPr>
          <w:b/>
          <w:bCs/>
          <w:color w:val="000000"/>
          <w:lang w:val="es-ES"/>
        </w:rPr>
        <w:t>Evidencia principal</w:t>
      </w:r>
      <w:r>
        <w:rPr>
          <w:color w:val="000000"/>
          <w:lang w:val="es-ES"/>
        </w:rPr>
        <w:t>: GB pasa de 21,053 % a 31,270 % y DE de 22,086 % a 27,542 %; ES pasa de 6,791 % a 4,231 % entre la primera y la última ventana.</w:t>
      </w:r>
    </w:p>
    <w:p w14:paraId="21DAECC4" w14:textId="77777777" w:rsidR="00A23DCC" w:rsidRPr="00735F79" w:rsidRDefault="00A23DCC" w:rsidP="00A23DCC">
      <w:pPr>
        <w:spacing w:before="60" w:after="10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66B9F03F" w14:textId="77777777" w:rsidR="00735F79" w:rsidRDefault="00A23DCC" w:rsidP="00735F79">
      <w:pPr>
        <w:spacing w:before="60" w:after="100"/>
        <w:ind w:left="720"/>
        <w:jc w:val="both"/>
        <w:rPr>
          <w:color w:val="000000"/>
          <w:lang w:val="es-ES"/>
        </w:rPr>
      </w:pPr>
      <w:r>
        <w:rPr>
          <w:b/>
          <w:bCs/>
          <w:color w:val="000000"/>
          <w:lang w:val="es-ES"/>
        </w:rPr>
        <w:t>Respuesta sintética</w:t>
      </w:r>
      <w:r>
        <w:rPr>
          <w:color w:val="000000"/>
          <w:lang w:val="es-ES"/>
        </w:rPr>
        <w:t>: El corpus contiene 535.144 artículos en 170 congresos. Se resuelve país para 452.515 artículos (84,56 %). España aparece en 8.082 artículos y el bloque UE27+RU en 140.725 artículos.</w:t>
      </w:r>
      <w:r>
        <w:rPr>
          <w:color w:val="000000"/>
          <w:lang w:val="es-ES"/>
        </w:rPr>
        <w:tab/>
      </w:r>
    </w:p>
    <w:p w14:paraId="064280F3" w14:textId="04257414" w:rsidR="002367E8" w:rsidRDefault="00735F79" w:rsidP="00735F79">
      <w:pPr>
        <w:spacing w:before="60" w:after="100"/>
        <w:ind w:left="720"/>
        <w:jc w:val="both"/>
        <w:rPr>
          <w:color w:val="000000"/>
          <w:lang w:val="es-ES"/>
        </w:rPr>
      </w:pPr>
      <w:r>
        <w:rPr>
          <w:b/>
          <w:bCs/>
          <w:color w:val="000000"/>
          <w:lang w:val="es-ES"/>
        </w:rPr>
        <w:t>Evidencia principal</w:t>
      </w:r>
      <w:r>
        <w:rPr>
          <w:color w:val="000000"/>
          <w:lang w:val="es-ES"/>
        </w:rPr>
        <w:t>: La tabla consolidada artículo-país contiene 618.919 filas deduplicadas y 182 países distintos (fichero paper_country.csv en el repositorio). Las evidencias de afiliación se consolidan mediante deduplicación por artículo y país, y esta tabla constituye la base de todos los indicadores del informe.</w:t>
      </w:r>
    </w:p>
    <w:p w14:paraId="2BE2DF36" w14:textId="77777777" w:rsidR="00C652CB" w:rsidRDefault="00C652CB" w:rsidP="00C652CB">
      <w:pPr>
        <w:spacing w:before="60" w:after="100"/>
        <w:jc w:val="both"/>
        <w:rPr>
          <w:color w:val="000000"/>
          <w:lang w:val="es-ES"/>
        </w:rPr>
      </w:pPr>
    </w:p>
    <w:p w14:paraId="40599882" w14:textId="77777777" w:rsidR="00A23DCC" w:rsidRPr="00607EC8" w:rsidRDefault="00607EC8" w:rsidP="00607EC8">
      <w:pPr>
        <w:pStyle w:val="Ttulo2"/>
        <w:rPr>
          <w:lang w:val="es-ES"/>
        </w:rPr>
      </w:pPr>
      <w:r>
        <w:rPr>
          <w:lang w:val="es-ES"/>
        </w:rPr>
        <w:t>10.2 Conclusiones principales</w:t>
      </w:r>
    </w:p>
    <w:p w14:paraId="483C8FD6" w14:textId="77777777" w:rsidR="00603696" w:rsidRPr="000B4727" w:rsidRDefault="0047653D" w:rsidP="00735F79">
      <w:pPr>
        <w:spacing w:before="60" w:after="100"/>
        <w:jc w:val="both"/>
        <w:rPr>
          <w:lang w:val="es-ES"/>
        </w:rPr>
      </w:pPr>
      <w:r>
        <w:rPr>
          <w:color w:val="000000"/>
          <w:lang w:val="es-ES"/>
        </w:rPr>
        <w:t>Las siguientes conclusiones se presentan en términos estrictamente descriptivos, a partir de los datos del corpus analizado.</w:t>
      </w:r>
    </w:p>
    <w:p w14:paraId="5666F210" w14:textId="77777777" w:rsidR="00B7125C" w:rsidRPr="001835A7" w:rsidRDefault="00B7125C">
      <w:pPr>
        <w:rPr>
          <w:lang w:val="es-ES"/>
        </w:rPr>
      </w:pPr>
    </w:p>
    <w:p w14:paraId="46612A2D" w14:textId="77777777" w:rsidR="002315AB" w:rsidRDefault="002315AB" w:rsidP="00735F79">
      <w:pPr>
        <w:spacing w:before="60" w:after="60"/>
        <w:ind w:left="426" w:hanging="426"/>
        <w:jc w:val="both"/>
        <w:rPr>
          <w:lang w:val="es-ES"/>
        </w:rPr>
      </w:pPr>
      <w:r>
        <w:rPr>
          <w:b/>
          <w:bCs/>
          <w:color w:val="1F4E79"/>
          <w:lang w:val="es-ES"/>
        </w:rPr>
        <w:t>C1.</w:t>
      </w:r>
      <w:r>
        <w:rPr>
          <w:b/>
          <w:bCs/>
          <w:color w:val="1F4E79"/>
          <w:lang w:val="es-ES"/>
        </w:rPr>
        <w:tab/>
      </w:r>
      <w:r>
        <w:rPr>
          <w:lang w:val="es-ES"/>
        </w:rPr>
        <w:t>España registra un crecimiento absoluto entre el inicio y el final del período, de 967 artículos en 2001–2005 a 1.990 en 2021–2025, pero no un crecimiento monótono: se produce una caída intermedia de 1.909 artículos en 2011–2015 a 1.536 en 2016–2020.</w:t>
      </w:r>
    </w:p>
    <w:p w14:paraId="189BDC70" w14:textId="77777777" w:rsidR="002315AB" w:rsidRDefault="002315AB" w:rsidP="002315AB">
      <w:pPr>
        <w:spacing w:before="60" w:after="60"/>
        <w:ind w:left="426" w:hanging="426"/>
        <w:jc w:val="both"/>
        <w:rPr>
          <w:lang w:val="es-ES"/>
        </w:rPr>
      </w:pPr>
      <w:r>
        <w:rPr>
          <w:b/>
          <w:bCs/>
          <w:color w:val="1F4E79"/>
          <w:lang w:val="es-ES"/>
        </w:rPr>
        <w:t>C2.</w:t>
      </w:r>
      <w:r>
        <w:rPr>
          <w:lang w:val="es-ES"/>
        </w:rPr>
        <w:tab/>
        <w:t>La cuota española dentro del bloque UE27+RU alcanza su máximo histórico en 2006–2010 (7,62 %) y desciende progresivamente hasta el 4,23 % en 2021–2025.</w:t>
      </w:r>
    </w:p>
    <w:p w14:paraId="2E64713B" w14:textId="77777777" w:rsidR="00B7125C" w:rsidRPr="001835A7" w:rsidRDefault="002315AB" w:rsidP="002315AB">
      <w:pPr>
        <w:spacing w:before="60" w:after="60"/>
        <w:ind w:left="426" w:hanging="426"/>
        <w:jc w:val="both"/>
        <w:rPr>
          <w:lang w:val="es-ES"/>
        </w:rPr>
      </w:pPr>
      <w:r>
        <w:rPr>
          <w:b/>
          <w:bCs/>
          <w:color w:val="1F4E79"/>
          <w:lang w:val="es-ES"/>
        </w:rPr>
        <w:t>C3.</w:t>
      </w:r>
      <w:r>
        <w:rPr>
          <w:lang w:val="es-ES"/>
        </w:rPr>
        <w:t xml:space="preserve"> </w:t>
      </w:r>
      <w:r>
        <w:rPr>
          <w:lang w:val="es-ES"/>
        </w:rPr>
        <w:tab/>
        <w:t>La posición observada de España en el ranking europeo de presencia baja del 5.º puesto en 2006–2015 al 8.º en 2021-2025 para el corpus completo, y del 5.º al 9.º en congresos A*. Este ranking debe interpretarse como presencia por conteo completo, no como producción europea excluyente.</w:t>
      </w:r>
    </w:p>
    <w:p w14:paraId="5E58B548" w14:textId="77777777" w:rsidR="00603696" w:rsidRPr="000B4727" w:rsidRDefault="0047653D" w:rsidP="00735F79">
      <w:pPr>
        <w:spacing w:before="60" w:after="60"/>
        <w:ind w:left="426" w:hanging="426"/>
        <w:jc w:val="both"/>
        <w:rPr>
          <w:lang w:val="es-ES"/>
        </w:rPr>
      </w:pPr>
      <w:r>
        <w:rPr>
          <w:b/>
          <w:bCs/>
          <w:color w:val="1F4E79"/>
          <w:lang w:val="es-ES"/>
        </w:rPr>
        <w:t>C4.</w:t>
      </w:r>
      <w:r>
        <w:rPr>
          <w:b/>
          <w:bCs/>
          <w:color w:val="1F4E79"/>
          <w:lang w:val="es-ES"/>
        </w:rPr>
        <w:tab/>
      </w:r>
      <w:r>
        <w:rPr>
          <w:lang w:val="es-ES"/>
        </w:rPr>
        <w:t>Reino Unido y Alemania son los únicos países del bloque analizado que aumentan su cuota dentro de UE27+RU de forma sostenida en todo el período. Países Bajos se mantiene estable. Francia, Italia y España pierden cuota relativa.</w:t>
      </w:r>
    </w:p>
    <w:p w14:paraId="0C2F64A0" w14:textId="77777777" w:rsidR="002315AB" w:rsidRDefault="0047653D" w:rsidP="002315AB">
      <w:pPr>
        <w:spacing w:before="60" w:after="60"/>
        <w:ind w:left="426" w:hanging="426"/>
        <w:jc w:val="both"/>
        <w:rPr>
          <w:lang w:val="es-ES"/>
        </w:rPr>
      </w:pPr>
      <w:r>
        <w:rPr>
          <w:b/>
          <w:bCs/>
          <w:color w:val="1F4E79"/>
          <w:lang w:val="es-ES"/>
        </w:rPr>
        <w:t>C5.</w:t>
      </w:r>
      <w:r>
        <w:rPr>
          <w:b/>
          <w:bCs/>
          <w:color w:val="1F4E79"/>
          <w:lang w:val="es-ES"/>
        </w:rPr>
        <w:tab/>
      </w:r>
      <w:r>
        <w:rPr>
          <w:lang w:val="es-ES"/>
        </w:rPr>
        <w:t>La ratio España/Italia desciende de 0,788 en 2006–2010 a 0,489 en 2021–2025, indicando que Italia ha crecido más rápidamente que España en el corpus analizado durante la última década.</w:t>
      </w:r>
    </w:p>
    <w:p w14:paraId="1133FCF5" w14:textId="77777777" w:rsidR="002315AB" w:rsidRDefault="002315AB" w:rsidP="002315AB">
      <w:pPr>
        <w:spacing w:before="60" w:after="60"/>
        <w:ind w:left="426" w:hanging="426"/>
        <w:jc w:val="both"/>
        <w:rPr>
          <w:lang w:val="es-ES"/>
        </w:rPr>
      </w:pPr>
      <w:r>
        <w:rPr>
          <w:b/>
          <w:bCs/>
          <w:color w:val="1F4E79"/>
          <w:lang w:val="es-ES"/>
        </w:rPr>
        <w:t>C6</w:t>
      </w:r>
      <w:r>
        <w:rPr>
          <w:lang w:val="es-ES"/>
        </w:rPr>
        <w:t>.</w:t>
      </w:r>
      <w:r>
        <w:rPr>
          <w:lang w:val="es-ES"/>
        </w:rPr>
        <w:tab/>
        <w:t>Redes es el área con mejor evolución relativa española: alcanza el 14,61 % del bloque europeo y el 4.º puesto en 2021-2025. La conclusión es sólida como señal de fortaleza, pero debe acompañarse de recuentos absolutos e intervalos porque algunos venues del área tienen denominadores europeos pequeños.</w:t>
      </w:r>
    </w:p>
    <w:p w14:paraId="127C0AA3" w14:textId="77777777" w:rsidR="00B7125C" w:rsidRPr="001835A7" w:rsidRDefault="002315AB" w:rsidP="002315AB">
      <w:pPr>
        <w:spacing w:before="60" w:after="60"/>
        <w:ind w:left="426" w:hanging="426"/>
        <w:jc w:val="both"/>
        <w:rPr>
          <w:lang w:val="es-ES"/>
        </w:rPr>
      </w:pPr>
      <w:r>
        <w:rPr>
          <w:b/>
          <w:bCs/>
          <w:color w:val="1F4E79"/>
          <w:lang w:val="es-ES"/>
        </w:rPr>
        <w:t>C7.</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3BB0DB91" w14:textId="77777777" w:rsidR="00603696" w:rsidRPr="000B4727" w:rsidRDefault="0047653D" w:rsidP="00735F79">
      <w:pPr>
        <w:spacing w:before="60" w:after="60"/>
        <w:ind w:left="426" w:hanging="426"/>
        <w:jc w:val="both"/>
        <w:rPr>
          <w:lang w:val="es-ES"/>
        </w:rPr>
      </w:pPr>
      <w:r>
        <w:rPr>
          <w:b/>
          <w:bCs/>
          <w:color w:val="1F4E79"/>
          <w:lang w:val="es-ES"/>
        </w:rPr>
        <w:t>C8.</w:t>
      </w:r>
      <w:r>
        <w:rPr>
          <w:b/>
          <w:bCs/>
          <w:color w:val="1F4E79"/>
          <w:lang w:val="es-ES"/>
        </w:rPr>
        <w:tab/>
      </w:r>
      <w:r>
        <w:rPr>
          <w:lang w:val="es-ES"/>
        </w:rPr>
        <w:t>Teoría registra la pérdida relativa más sostenida en el tiempo: del 5,83 % en 2001–2005 al 2,17 % en 2021–2025, con descenso del 6.º al 13.º puesto europeo.</w:t>
      </w:r>
    </w:p>
    <w:p w14:paraId="0AE4270A" w14:textId="77777777" w:rsidR="002315AB" w:rsidRDefault="0047653D" w:rsidP="002315AB">
      <w:pPr>
        <w:spacing w:before="60" w:after="6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para la mayor parte del corpus. Las áreas de Seguridad e IA/ML, y algunos congresos específicos de Sistemas, presentan coberturas menores que exigen cautela en la interpretación.</w:t>
      </w:r>
    </w:p>
    <w:p w14:paraId="6DBA6A8B" w14:textId="77777777" w:rsidR="00B7125C" w:rsidRPr="001835A7" w:rsidRDefault="002315AB" w:rsidP="002315AB">
      <w:pPr>
        <w:spacing w:before="60" w:after="60"/>
        <w:ind w:left="426" w:hanging="426"/>
        <w:jc w:val="both"/>
        <w:rPr>
          <w:lang w:val="es-ES"/>
        </w:rPr>
      </w:pPr>
      <w:r>
        <w:rPr>
          <w:b/>
          <w:bCs/>
          <w:color w:val="1F4E79"/>
          <w:lang w:val="es-ES"/>
        </w:rPr>
        <w:t>C10.</w:t>
      </w:r>
      <w:r>
        <w:rPr>
          <w:lang w:val="es-ES"/>
        </w:rPr>
        <w:tab/>
        <w:t>La descomposición shift-share muestra que el efecto de composición temática y de nivel existe, pero explica una parte limitada de la caída agregada. La mayor parte del descenso se debe a pérdida de cuota española dentro de bloques área-nivel, es decir, dentro de combinaciones concretas de área temática y nivel CORE/ICORE como IA/ML A, Sistemas A o Bases de datos A*.</w:t>
      </w:r>
    </w:p>
    <w:p w14:paraId="23965461" w14:textId="77777777" w:rsidR="00BE485A" w:rsidRDefault="00BE485A" w:rsidP="00735F79">
      <w:pPr>
        <w:spacing w:before="60" w:after="60"/>
        <w:ind w:left="426" w:hanging="426"/>
        <w:jc w:val="both"/>
        <w:rPr>
          <w:lang w:val="es-ES"/>
        </w:rPr>
      </w:pPr>
      <w:r>
        <w:rPr>
          <w:b/>
          <w:bCs/>
          <w:color w:val="1F4E79"/>
          <w:lang w:val="es-ES"/>
        </w:rPr>
        <w:t>C11</w:t>
      </w:r>
      <w:r>
        <w:rPr>
          <w:lang w:val="es-ES"/>
        </w:rPr>
        <w:t>.</w:t>
      </w:r>
      <w:r>
        <w:rPr>
          <w:lang w:val="es-ES"/>
        </w:rPr>
        <w:tab/>
        <w:t>La distribución de congresos con mayor presencia española sugiere una especialización temática en robótica, imagen médica, habla, computación evolutiva, redes, sistemas/HPC y recuperación de información.</w:t>
      </w:r>
    </w:p>
    <w:p w14:paraId="5E502BB2" w14:textId="77777777" w:rsidR="00C652CB" w:rsidRDefault="00C652CB">
      <w:pPr>
        <w:rPr>
          <w:b/>
          <w:bCs/>
          <w:color w:val="2E75B6"/>
          <w:sz w:val="22"/>
          <w:szCs w:val="22"/>
          <w:lang w:val="es-ES"/>
        </w:rPr>
      </w:pPr>
      <w:r>
        <w:rPr>
          <w:lang w:val="es-ES"/>
        </w:rPr>
        <w:br w:type="page"/>
      </w:r>
    </w:p>
    <w:p w14:paraId="592FC6B5" w14:textId="3999DA15" w:rsidR="00B7125C" w:rsidRPr="001835A7" w:rsidRDefault="000B3501">
      <w:pPr>
        <w:pStyle w:val="Ttulo2"/>
        <w:rPr>
          <w:lang w:val="es-ES"/>
        </w:rPr>
      </w:pPr>
      <w:r>
        <w:rPr>
          <w:lang w:val="es-ES"/>
        </w:rPr>
        <w:lastRenderedPageBreak/>
        <w:t>10.3. Robustez de las conclusiones</w:t>
      </w:r>
    </w:p>
    <w:p w14:paraId="18E6F3CF" w14:textId="77777777" w:rsidR="00B7125C" w:rsidRPr="001835A7" w:rsidRDefault="000B3501" w:rsidP="002315AB">
      <w:pPr>
        <w:spacing w:before="60" w:after="100"/>
        <w:jc w:val="both"/>
        <w:rPr>
          <w:lang w:val="es-ES"/>
        </w:rPr>
      </w:pPr>
      <w:r>
        <w:rPr>
          <w:lang w:val="es-ES"/>
        </w:rPr>
        <w:t>Las conclusiones anteriores se han contrastado mediante una batería de análisis de sensibilidad y robustez ejecutada sobre el mismo corpus base. La validación inicial confirma 535.144 artículos en paper_master.csv, 452.515 artículos con país identificado, 8.082 artículos con España y 140.725 artículos con al menos un país de UE27+Reino Unido.</w:t>
      </w:r>
    </w:p>
    <w:p w14:paraId="6F240ECF" w14:textId="77777777" w:rsidR="00B7125C" w:rsidRPr="001835A7" w:rsidRDefault="000B3501">
      <w:pPr>
        <w:pStyle w:val="Ttulo3"/>
        <w:rPr>
          <w:lang w:val="es-ES"/>
        </w:rPr>
      </w:pPr>
      <w:r>
        <w:rPr>
          <w:lang w:val="es-ES"/>
        </w:rPr>
        <w:t>Conteo completo y fraccionario</w:t>
      </w:r>
    </w:p>
    <w:p w14:paraId="55590765" w14:textId="77777777" w:rsidR="00B7125C" w:rsidRPr="001835A7" w:rsidRDefault="000B3501" w:rsidP="00EA25A9">
      <w:pPr>
        <w:spacing w:before="60" w:after="100"/>
        <w:jc w:val="both"/>
        <w:rPr>
          <w:lang w:val="es-ES"/>
        </w:rPr>
      </w:pPr>
      <w:r>
        <w:rPr>
          <w:lang w:val="es-ES"/>
        </w:rPr>
        <w:t>La caída de España se mantiene al sustituir el conteo completo por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611F3C2E" w14:textId="77777777" w:rsidTr="00EA25A9">
        <w:trPr>
          <w:tblHeader/>
        </w:trPr>
        <w:tc>
          <w:tcPr>
            <w:tcW w:w="1271" w:type="dxa"/>
            <w:shd w:val="clear" w:color="auto" w:fill="EDEDED"/>
          </w:tcPr>
          <w:p w14:paraId="537D929E" w14:textId="77777777" w:rsidR="00B7125C" w:rsidRDefault="000B3501">
            <w:r>
              <w:rPr>
                <w:b/>
              </w:rPr>
              <w:t>Ventana</w:t>
            </w:r>
          </w:p>
        </w:tc>
        <w:tc>
          <w:tcPr>
            <w:tcW w:w="1178" w:type="dxa"/>
            <w:shd w:val="clear" w:color="auto" w:fill="EDEDED"/>
          </w:tcPr>
          <w:p w14:paraId="136EAAF1" w14:textId="77777777" w:rsidR="00B7125C" w:rsidRDefault="000B3501" w:rsidP="00EA25A9">
            <w:pPr>
              <w:jc w:val="center"/>
            </w:pPr>
            <w:r>
              <w:rPr>
                <w:b/>
              </w:rPr>
              <w:t>ES completo</w:t>
            </w:r>
          </w:p>
        </w:tc>
        <w:tc>
          <w:tcPr>
            <w:tcW w:w="0" w:type="auto"/>
            <w:shd w:val="clear" w:color="auto" w:fill="EDEDED"/>
          </w:tcPr>
          <w:p w14:paraId="17A0967A" w14:textId="77777777" w:rsidR="00B7125C" w:rsidRDefault="000B3501" w:rsidP="00EA25A9">
            <w:pPr>
              <w:jc w:val="center"/>
            </w:pPr>
            <w:r>
              <w:rPr>
                <w:b/>
              </w:rPr>
              <w:t>ES fraccionario</w:t>
            </w:r>
          </w:p>
        </w:tc>
        <w:tc>
          <w:tcPr>
            <w:tcW w:w="0" w:type="auto"/>
            <w:shd w:val="clear" w:color="auto" w:fill="EDEDED"/>
          </w:tcPr>
          <w:p w14:paraId="06B97F45" w14:textId="77777777" w:rsidR="00B7125C" w:rsidRDefault="000B3501" w:rsidP="00EA25A9">
            <w:pPr>
              <w:jc w:val="center"/>
            </w:pPr>
            <w:r>
              <w:rPr>
                <w:b/>
              </w:rPr>
              <w:t>Cuota completa</w:t>
            </w:r>
          </w:p>
        </w:tc>
        <w:tc>
          <w:tcPr>
            <w:tcW w:w="0" w:type="auto"/>
            <w:shd w:val="clear" w:color="auto" w:fill="EDEDED"/>
          </w:tcPr>
          <w:p w14:paraId="15542F58" w14:textId="77777777" w:rsidR="00B7125C" w:rsidRDefault="000B3501" w:rsidP="00EA25A9">
            <w:pPr>
              <w:jc w:val="center"/>
            </w:pPr>
            <w:r>
              <w:rPr>
                <w:b/>
              </w:rPr>
              <w:t>Cuota fraccionaria</w:t>
            </w:r>
          </w:p>
        </w:tc>
        <w:tc>
          <w:tcPr>
            <w:tcW w:w="0" w:type="auto"/>
            <w:shd w:val="clear" w:color="auto" w:fill="EDEDED"/>
          </w:tcPr>
          <w:p w14:paraId="59A8FC10" w14:textId="77777777" w:rsidR="00B7125C" w:rsidRDefault="000B3501" w:rsidP="00EA25A9">
            <w:pPr>
              <w:jc w:val="center"/>
            </w:pPr>
            <w:r>
              <w:rPr>
                <w:b/>
              </w:rPr>
              <w:t>Rank compl.</w:t>
            </w:r>
          </w:p>
        </w:tc>
        <w:tc>
          <w:tcPr>
            <w:tcW w:w="0" w:type="auto"/>
            <w:shd w:val="clear" w:color="auto" w:fill="EDEDED"/>
          </w:tcPr>
          <w:p w14:paraId="42DADB63" w14:textId="77777777" w:rsidR="00B7125C" w:rsidRDefault="000B3501" w:rsidP="00EA25A9">
            <w:pPr>
              <w:jc w:val="center"/>
            </w:pPr>
            <w:r>
              <w:rPr>
                <w:b/>
              </w:rPr>
              <w:t>Rank frac.</w:t>
            </w:r>
          </w:p>
        </w:tc>
      </w:tr>
      <w:tr w:rsidR="00B7125C" w14:paraId="593A8093" w14:textId="77777777">
        <w:tc>
          <w:tcPr>
            <w:tcW w:w="0" w:type="auto"/>
          </w:tcPr>
          <w:p w14:paraId="06549B0A" w14:textId="77777777" w:rsidR="00B7125C" w:rsidRDefault="000B3501">
            <w:r>
              <w:t>2001-2005</w:t>
            </w:r>
          </w:p>
        </w:tc>
        <w:tc>
          <w:tcPr>
            <w:tcW w:w="0" w:type="auto"/>
          </w:tcPr>
          <w:p w14:paraId="76CC7871" w14:textId="77777777" w:rsidR="00B7125C" w:rsidRDefault="000B3501" w:rsidP="00EA25A9">
            <w:pPr>
              <w:jc w:val="center"/>
            </w:pPr>
            <w:r>
              <w:t>967</w:t>
            </w:r>
          </w:p>
        </w:tc>
        <w:tc>
          <w:tcPr>
            <w:tcW w:w="0" w:type="auto"/>
          </w:tcPr>
          <w:p w14:paraId="1D356E87" w14:textId="77777777" w:rsidR="00B7125C" w:rsidRDefault="000B3501" w:rsidP="00EA25A9">
            <w:pPr>
              <w:jc w:val="center"/>
            </w:pPr>
            <w:r>
              <w:t>779,4</w:t>
            </w:r>
          </w:p>
        </w:tc>
        <w:tc>
          <w:tcPr>
            <w:tcW w:w="0" w:type="auto"/>
          </w:tcPr>
          <w:p w14:paraId="25DE050A" w14:textId="77777777" w:rsidR="00B7125C" w:rsidRDefault="000B3501" w:rsidP="00EA25A9">
            <w:pPr>
              <w:jc w:val="center"/>
            </w:pPr>
            <w:r>
              <w:t>6,79 %</w:t>
            </w:r>
          </w:p>
        </w:tc>
        <w:tc>
          <w:tcPr>
            <w:tcW w:w="0" w:type="auto"/>
          </w:tcPr>
          <w:p w14:paraId="51741BDC" w14:textId="77777777" w:rsidR="00B7125C" w:rsidRDefault="000B3501" w:rsidP="00EA25A9">
            <w:pPr>
              <w:jc w:val="center"/>
            </w:pPr>
            <w:r>
              <w:t>6,23 %</w:t>
            </w:r>
          </w:p>
        </w:tc>
        <w:tc>
          <w:tcPr>
            <w:tcW w:w="0" w:type="auto"/>
          </w:tcPr>
          <w:p w14:paraId="6E5DAED8" w14:textId="77777777" w:rsidR="00B7125C" w:rsidRDefault="000B3501" w:rsidP="00EA25A9">
            <w:pPr>
              <w:jc w:val="center"/>
            </w:pPr>
            <w:r>
              <w:t>6</w:t>
            </w:r>
          </w:p>
        </w:tc>
        <w:tc>
          <w:tcPr>
            <w:tcW w:w="0" w:type="auto"/>
          </w:tcPr>
          <w:p w14:paraId="1B099233" w14:textId="77777777" w:rsidR="00B7125C" w:rsidRDefault="000B3501" w:rsidP="00EA25A9">
            <w:pPr>
              <w:jc w:val="center"/>
            </w:pPr>
            <w:r>
              <w:t>6</w:t>
            </w:r>
          </w:p>
        </w:tc>
      </w:tr>
      <w:tr w:rsidR="00B7125C" w14:paraId="53DA7C91" w14:textId="77777777">
        <w:tc>
          <w:tcPr>
            <w:tcW w:w="0" w:type="auto"/>
          </w:tcPr>
          <w:p w14:paraId="34635D45" w14:textId="77777777" w:rsidR="00B7125C" w:rsidRDefault="000B3501">
            <w:r>
              <w:t>2006-2010</w:t>
            </w:r>
          </w:p>
        </w:tc>
        <w:tc>
          <w:tcPr>
            <w:tcW w:w="0" w:type="auto"/>
          </w:tcPr>
          <w:p w14:paraId="62FE000C" w14:textId="77777777" w:rsidR="00B7125C" w:rsidRDefault="000B3501" w:rsidP="00EA25A9">
            <w:pPr>
              <w:jc w:val="center"/>
            </w:pPr>
            <w:r>
              <w:t>1.680</w:t>
            </w:r>
          </w:p>
        </w:tc>
        <w:tc>
          <w:tcPr>
            <w:tcW w:w="0" w:type="auto"/>
          </w:tcPr>
          <w:p w14:paraId="4554C059" w14:textId="77777777" w:rsidR="00B7125C" w:rsidRDefault="000B3501" w:rsidP="00EA25A9">
            <w:pPr>
              <w:jc w:val="center"/>
            </w:pPr>
            <w:r>
              <w:t>1257,3</w:t>
            </w:r>
          </w:p>
        </w:tc>
        <w:tc>
          <w:tcPr>
            <w:tcW w:w="0" w:type="auto"/>
          </w:tcPr>
          <w:p w14:paraId="5F63F710" w14:textId="77777777" w:rsidR="00B7125C" w:rsidRDefault="000B3501" w:rsidP="00EA25A9">
            <w:pPr>
              <w:jc w:val="center"/>
            </w:pPr>
            <w:r>
              <w:t>7,62 %</w:t>
            </w:r>
          </w:p>
        </w:tc>
        <w:tc>
          <w:tcPr>
            <w:tcW w:w="0" w:type="auto"/>
          </w:tcPr>
          <w:p w14:paraId="190A0DC3" w14:textId="77777777" w:rsidR="00B7125C" w:rsidRDefault="000B3501" w:rsidP="00EA25A9">
            <w:pPr>
              <w:jc w:val="center"/>
            </w:pPr>
            <w:r>
              <w:t>6,66 %</w:t>
            </w:r>
          </w:p>
        </w:tc>
        <w:tc>
          <w:tcPr>
            <w:tcW w:w="0" w:type="auto"/>
          </w:tcPr>
          <w:p w14:paraId="31BEA95D" w14:textId="77777777" w:rsidR="00B7125C" w:rsidRDefault="000B3501" w:rsidP="00EA25A9">
            <w:pPr>
              <w:jc w:val="center"/>
            </w:pPr>
            <w:r>
              <w:t>5</w:t>
            </w:r>
          </w:p>
        </w:tc>
        <w:tc>
          <w:tcPr>
            <w:tcW w:w="0" w:type="auto"/>
          </w:tcPr>
          <w:p w14:paraId="7A741F1C" w14:textId="77777777" w:rsidR="00B7125C" w:rsidRDefault="000B3501" w:rsidP="00EA25A9">
            <w:pPr>
              <w:jc w:val="center"/>
            </w:pPr>
            <w:r>
              <w:t>5</w:t>
            </w:r>
          </w:p>
        </w:tc>
      </w:tr>
      <w:tr w:rsidR="00B7125C" w14:paraId="6A89F520" w14:textId="77777777">
        <w:tc>
          <w:tcPr>
            <w:tcW w:w="0" w:type="auto"/>
          </w:tcPr>
          <w:p w14:paraId="7FE9A934" w14:textId="77777777" w:rsidR="00B7125C" w:rsidRDefault="000B3501">
            <w:r>
              <w:t>2011-2015</w:t>
            </w:r>
          </w:p>
        </w:tc>
        <w:tc>
          <w:tcPr>
            <w:tcW w:w="0" w:type="auto"/>
          </w:tcPr>
          <w:p w14:paraId="420D2AA0" w14:textId="77777777" w:rsidR="00B7125C" w:rsidRDefault="000B3501" w:rsidP="00EA25A9">
            <w:pPr>
              <w:jc w:val="center"/>
            </w:pPr>
            <w:r>
              <w:t>1.909</w:t>
            </w:r>
          </w:p>
        </w:tc>
        <w:tc>
          <w:tcPr>
            <w:tcW w:w="0" w:type="auto"/>
          </w:tcPr>
          <w:p w14:paraId="0E2903FC" w14:textId="77777777" w:rsidR="00B7125C" w:rsidRDefault="000B3501" w:rsidP="00EA25A9">
            <w:pPr>
              <w:jc w:val="center"/>
            </w:pPr>
            <w:r>
              <w:t>1286,6</w:t>
            </w:r>
          </w:p>
        </w:tc>
        <w:tc>
          <w:tcPr>
            <w:tcW w:w="0" w:type="auto"/>
          </w:tcPr>
          <w:p w14:paraId="568A9571" w14:textId="77777777" w:rsidR="00B7125C" w:rsidRDefault="000B3501" w:rsidP="00EA25A9">
            <w:pPr>
              <w:jc w:val="center"/>
            </w:pPr>
            <w:r>
              <w:t>7,30 %</w:t>
            </w:r>
          </w:p>
        </w:tc>
        <w:tc>
          <w:tcPr>
            <w:tcW w:w="0" w:type="auto"/>
          </w:tcPr>
          <w:p w14:paraId="1D93E10D" w14:textId="77777777" w:rsidR="00B7125C" w:rsidRDefault="000B3501" w:rsidP="00EA25A9">
            <w:pPr>
              <w:jc w:val="center"/>
            </w:pPr>
            <w:r>
              <w:t>5,90 %</w:t>
            </w:r>
          </w:p>
        </w:tc>
        <w:tc>
          <w:tcPr>
            <w:tcW w:w="0" w:type="auto"/>
          </w:tcPr>
          <w:p w14:paraId="4D2D70C3" w14:textId="77777777" w:rsidR="00B7125C" w:rsidRDefault="000B3501" w:rsidP="00EA25A9">
            <w:pPr>
              <w:jc w:val="center"/>
            </w:pPr>
            <w:r>
              <w:t>5</w:t>
            </w:r>
          </w:p>
        </w:tc>
        <w:tc>
          <w:tcPr>
            <w:tcW w:w="0" w:type="auto"/>
          </w:tcPr>
          <w:p w14:paraId="634BB5CA" w14:textId="77777777" w:rsidR="00B7125C" w:rsidRDefault="000B3501" w:rsidP="00EA25A9">
            <w:pPr>
              <w:jc w:val="center"/>
            </w:pPr>
            <w:r>
              <w:t>5</w:t>
            </w:r>
          </w:p>
        </w:tc>
      </w:tr>
      <w:tr w:rsidR="00B7125C" w14:paraId="2C0051DE" w14:textId="77777777">
        <w:tc>
          <w:tcPr>
            <w:tcW w:w="0" w:type="auto"/>
          </w:tcPr>
          <w:p w14:paraId="498DB84C" w14:textId="77777777" w:rsidR="00B7125C" w:rsidRDefault="000B3501">
            <w:r>
              <w:t>2016-2020</w:t>
            </w:r>
          </w:p>
        </w:tc>
        <w:tc>
          <w:tcPr>
            <w:tcW w:w="0" w:type="auto"/>
          </w:tcPr>
          <w:p w14:paraId="5CE4161F" w14:textId="77777777" w:rsidR="00B7125C" w:rsidRDefault="000B3501" w:rsidP="00EA25A9">
            <w:pPr>
              <w:jc w:val="center"/>
            </w:pPr>
            <w:r>
              <w:t>1.536</w:t>
            </w:r>
          </w:p>
        </w:tc>
        <w:tc>
          <w:tcPr>
            <w:tcW w:w="0" w:type="auto"/>
          </w:tcPr>
          <w:p w14:paraId="35318D49" w14:textId="77777777" w:rsidR="00B7125C" w:rsidRDefault="000B3501" w:rsidP="00EA25A9">
            <w:pPr>
              <w:jc w:val="center"/>
            </w:pPr>
            <w:r>
              <w:t>986,3</w:t>
            </w:r>
          </w:p>
        </w:tc>
        <w:tc>
          <w:tcPr>
            <w:tcW w:w="0" w:type="auto"/>
          </w:tcPr>
          <w:p w14:paraId="4906042F" w14:textId="77777777" w:rsidR="00B7125C" w:rsidRDefault="000B3501" w:rsidP="00EA25A9">
            <w:pPr>
              <w:jc w:val="center"/>
            </w:pPr>
            <w:r>
              <w:t>4,91 %</w:t>
            </w:r>
          </w:p>
        </w:tc>
        <w:tc>
          <w:tcPr>
            <w:tcW w:w="0" w:type="auto"/>
          </w:tcPr>
          <w:p w14:paraId="06DB50AD" w14:textId="77777777" w:rsidR="00B7125C" w:rsidRDefault="000B3501" w:rsidP="00EA25A9">
            <w:pPr>
              <w:jc w:val="center"/>
            </w:pPr>
            <w:r>
              <w:t>3,94 %</w:t>
            </w:r>
          </w:p>
        </w:tc>
        <w:tc>
          <w:tcPr>
            <w:tcW w:w="0" w:type="auto"/>
          </w:tcPr>
          <w:p w14:paraId="26B2A8E8" w14:textId="77777777" w:rsidR="00B7125C" w:rsidRDefault="000B3501" w:rsidP="00EA25A9">
            <w:pPr>
              <w:jc w:val="center"/>
            </w:pPr>
            <w:r>
              <w:t>6</w:t>
            </w:r>
          </w:p>
        </w:tc>
        <w:tc>
          <w:tcPr>
            <w:tcW w:w="0" w:type="auto"/>
          </w:tcPr>
          <w:p w14:paraId="2F069EA1" w14:textId="77777777" w:rsidR="00B7125C" w:rsidRDefault="000B3501" w:rsidP="00EA25A9">
            <w:pPr>
              <w:jc w:val="center"/>
            </w:pPr>
            <w:r>
              <w:t>6</w:t>
            </w:r>
          </w:p>
        </w:tc>
      </w:tr>
      <w:tr w:rsidR="00B7125C" w14:paraId="36B8FA59" w14:textId="77777777">
        <w:tc>
          <w:tcPr>
            <w:tcW w:w="0" w:type="auto"/>
          </w:tcPr>
          <w:p w14:paraId="23518126" w14:textId="77777777" w:rsidR="00B7125C" w:rsidRDefault="000B3501">
            <w:r>
              <w:t>2021-2025</w:t>
            </w:r>
          </w:p>
        </w:tc>
        <w:tc>
          <w:tcPr>
            <w:tcW w:w="0" w:type="auto"/>
          </w:tcPr>
          <w:p w14:paraId="08D45DEF" w14:textId="77777777" w:rsidR="00B7125C" w:rsidRDefault="000B3501" w:rsidP="00EA25A9">
            <w:pPr>
              <w:jc w:val="center"/>
            </w:pPr>
            <w:r>
              <w:t>1.990</w:t>
            </w:r>
          </w:p>
        </w:tc>
        <w:tc>
          <w:tcPr>
            <w:tcW w:w="0" w:type="auto"/>
          </w:tcPr>
          <w:p w14:paraId="5624461B" w14:textId="77777777" w:rsidR="00B7125C" w:rsidRDefault="000B3501" w:rsidP="00EA25A9">
            <w:pPr>
              <w:jc w:val="center"/>
            </w:pPr>
            <w:r>
              <w:t>1179,9</w:t>
            </w:r>
          </w:p>
        </w:tc>
        <w:tc>
          <w:tcPr>
            <w:tcW w:w="0" w:type="auto"/>
          </w:tcPr>
          <w:p w14:paraId="48A2610F" w14:textId="77777777" w:rsidR="00B7125C" w:rsidRDefault="000B3501" w:rsidP="00EA25A9">
            <w:pPr>
              <w:jc w:val="center"/>
            </w:pPr>
            <w:r>
              <w:t>4,23 %</w:t>
            </w:r>
          </w:p>
        </w:tc>
        <w:tc>
          <w:tcPr>
            <w:tcW w:w="0" w:type="auto"/>
          </w:tcPr>
          <w:p w14:paraId="187261D4" w14:textId="77777777" w:rsidR="00B7125C" w:rsidRDefault="000B3501" w:rsidP="00EA25A9">
            <w:pPr>
              <w:jc w:val="center"/>
            </w:pPr>
            <w:r>
              <w:t>3,30 %</w:t>
            </w:r>
          </w:p>
        </w:tc>
        <w:tc>
          <w:tcPr>
            <w:tcW w:w="0" w:type="auto"/>
          </w:tcPr>
          <w:p w14:paraId="771FD2A3" w14:textId="77777777" w:rsidR="00B7125C" w:rsidRDefault="000B3501" w:rsidP="00EA25A9">
            <w:pPr>
              <w:jc w:val="center"/>
            </w:pPr>
            <w:r>
              <w:t>8</w:t>
            </w:r>
          </w:p>
        </w:tc>
        <w:tc>
          <w:tcPr>
            <w:tcW w:w="0" w:type="auto"/>
          </w:tcPr>
          <w:p w14:paraId="1AE0A224" w14:textId="77777777" w:rsidR="00B7125C" w:rsidRDefault="000B3501" w:rsidP="00EA25A9">
            <w:pPr>
              <w:jc w:val="center"/>
            </w:pPr>
            <w:r>
              <w:t>8</w:t>
            </w:r>
          </w:p>
        </w:tc>
      </w:tr>
    </w:tbl>
    <w:p w14:paraId="7168F5CE" w14:textId="77777777" w:rsidR="00B7125C" w:rsidRDefault="000B3501">
      <w:pPr>
        <w:pStyle w:val="Ttulo3"/>
      </w:pPr>
      <w:r>
        <w:t>Intervalos bootstrap</w:t>
      </w:r>
    </w:p>
    <w:p w14:paraId="62AAD8FE" w14:textId="77777777" w:rsidR="00B7125C" w:rsidRPr="001835A7" w:rsidRDefault="000B3501" w:rsidP="002315AB">
      <w:pPr>
        <w:spacing w:before="60" w:after="100"/>
        <w:jc w:val="both"/>
        <w:rPr>
          <w:lang w:val="es-ES"/>
        </w:rPr>
      </w:pPr>
      <w:r>
        <w:rPr>
          <w:lang w:val="es-ES"/>
        </w:rPr>
        <w:t>El bootstrap por clústeres venue-year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017"/>
        <w:gridCol w:w="1083"/>
      </w:tblGrid>
      <w:tr w:rsidR="00B7125C" w14:paraId="0940B068" w14:textId="77777777" w:rsidTr="00EA25A9">
        <w:trPr>
          <w:tblHeader/>
          <w:jc w:val="center"/>
        </w:trPr>
        <w:tc>
          <w:tcPr>
            <w:tcW w:w="0" w:type="auto"/>
            <w:shd w:val="clear" w:color="auto" w:fill="EDEDED"/>
          </w:tcPr>
          <w:p w14:paraId="4F537D89" w14:textId="77777777" w:rsidR="00B7125C" w:rsidRDefault="000B3501">
            <w:r>
              <w:rPr>
                <w:b/>
              </w:rPr>
              <w:t>Ventana</w:t>
            </w:r>
          </w:p>
        </w:tc>
        <w:tc>
          <w:tcPr>
            <w:tcW w:w="0" w:type="auto"/>
            <w:shd w:val="clear" w:color="auto" w:fill="EDEDED"/>
          </w:tcPr>
          <w:p w14:paraId="5103D4DF" w14:textId="77777777" w:rsidR="00B7125C" w:rsidRDefault="000B3501">
            <w:r>
              <w:rPr>
                <w:b/>
              </w:rPr>
              <w:t>Cuota observada</w:t>
            </w:r>
          </w:p>
        </w:tc>
        <w:tc>
          <w:tcPr>
            <w:tcW w:w="0" w:type="auto"/>
            <w:shd w:val="clear" w:color="auto" w:fill="EDEDED"/>
          </w:tcPr>
          <w:p w14:paraId="1B0A62A1" w14:textId="77777777" w:rsidR="00B7125C" w:rsidRDefault="000B3501">
            <w:r>
              <w:rPr>
                <w:b/>
              </w:rPr>
              <w:t>IC 2,5 %</w:t>
            </w:r>
          </w:p>
        </w:tc>
        <w:tc>
          <w:tcPr>
            <w:tcW w:w="0" w:type="auto"/>
            <w:shd w:val="clear" w:color="auto" w:fill="EDEDED"/>
          </w:tcPr>
          <w:p w14:paraId="78767860" w14:textId="77777777" w:rsidR="00B7125C" w:rsidRDefault="000B3501">
            <w:r>
              <w:rPr>
                <w:b/>
              </w:rPr>
              <w:t>IC 97,5 %</w:t>
            </w:r>
          </w:p>
        </w:tc>
        <w:tc>
          <w:tcPr>
            <w:tcW w:w="0" w:type="auto"/>
            <w:shd w:val="clear" w:color="auto" w:fill="EDEDED"/>
          </w:tcPr>
          <w:p w14:paraId="73F4FC6C" w14:textId="77777777" w:rsidR="00B7125C" w:rsidRDefault="000B3501">
            <w:r>
              <w:rPr>
                <w:b/>
              </w:rPr>
              <w:t>B</w:t>
            </w:r>
          </w:p>
        </w:tc>
        <w:tc>
          <w:tcPr>
            <w:tcW w:w="0" w:type="auto"/>
            <w:shd w:val="clear" w:color="auto" w:fill="EDEDED"/>
          </w:tcPr>
          <w:p w14:paraId="1884BDB0" w14:textId="77777777" w:rsidR="00B7125C" w:rsidRDefault="000B3501">
            <w:r>
              <w:rPr>
                <w:b/>
              </w:rPr>
              <w:t>Clusters</w:t>
            </w:r>
          </w:p>
        </w:tc>
        <w:tc>
          <w:tcPr>
            <w:tcW w:w="0" w:type="auto"/>
            <w:shd w:val="clear" w:color="auto" w:fill="EDEDED"/>
          </w:tcPr>
          <w:p w14:paraId="376DC58E" w14:textId="77777777" w:rsidR="00B7125C" w:rsidRDefault="000B3501">
            <w:r>
              <w:rPr>
                <w:b/>
              </w:rPr>
              <w:t>Artículos</w:t>
            </w:r>
          </w:p>
        </w:tc>
      </w:tr>
      <w:tr w:rsidR="00B7125C" w14:paraId="06008DCE" w14:textId="77777777" w:rsidTr="00EA25A9">
        <w:trPr>
          <w:jc w:val="center"/>
        </w:trPr>
        <w:tc>
          <w:tcPr>
            <w:tcW w:w="0" w:type="auto"/>
          </w:tcPr>
          <w:p w14:paraId="11BC34C4" w14:textId="77777777" w:rsidR="00B7125C" w:rsidRDefault="000B3501">
            <w:r>
              <w:t>2001-2005</w:t>
            </w:r>
          </w:p>
        </w:tc>
        <w:tc>
          <w:tcPr>
            <w:tcW w:w="0" w:type="auto"/>
          </w:tcPr>
          <w:p w14:paraId="7C40F268" w14:textId="77777777" w:rsidR="00B7125C" w:rsidRDefault="000B3501" w:rsidP="00EA25A9">
            <w:pPr>
              <w:jc w:val="center"/>
            </w:pPr>
            <w:r>
              <w:t>6,79 %</w:t>
            </w:r>
          </w:p>
        </w:tc>
        <w:tc>
          <w:tcPr>
            <w:tcW w:w="0" w:type="auto"/>
          </w:tcPr>
          <w:p w14:paraId="62A06A41" w14:textId="77777777" w:rsidR="00B7125C" w:rsidRDefault="000B3501" w:rsidP="00EA25A9">
            <w:pPr>
              <w:jc w:val="center"/>
            </w:pPr>
            <w:r>
              <w:t>6,07 %</w:t>
            </w:r>
          </w:p>
        </w:tc>
        <w:tc>
          <w:tcPr>
            <w:tcW w:w="0" w:type="auto"/>
          </w:tcPr>
          <w:p w14:paraId="3F191DCC" w14:textId="77777777" w:rsidR="00B7125C" w:rsidRDefault="000B3501" w:rsidP="00EA25A9">
            <w:pPr>
              <w:jc w:val="center"/>
            </w:pPr>
            <w:r>
              <w:t>7,58 %</w:t>
            </w:r>
          </w:p>
        </w:tc>
        <w:tc>
          <w:tcPr>
            <w:tcW w:w="0" w:type="auto"/>
          </w:tcPr>
          <w:p w14:paraId="41990150" w14:textId="77777777" w:rsidR="00B7125C" w:rsidRDefault="000B3501" w:rsidP="00EA25A9">
            <w:pPr>
              <w:jc w:val="center"/>
            </w:pPr>
            <w:r>
              <w:t>500</w:t>
            </w:r>
          </w:p>
        </w:tc>
        <w:tc>
          <w:tcPr>
            <w:tcW w:w="0" w:type="auto"/>
          </w:tcPr>
          <w:p w14:paraId="25D42A9D" w14:textId="77777777" w:rsidR="00B7125C" w:rsidRDefault="000B3501" w:rsidP="00EA25A9">
            <w:pPr>
              <w:jc w:val="center"/>
            </w:pPr>
            <w:r>
              <w:t>580</w:t>
            </w:r>
          </w:p>
        </w:tc>
        <w:tc>
          <w:tcPr>
            <w:tcW w:w="0" w:type="auto"/>
          </w:tcPr>
          <w:p w14:paraId="577386A0" w14:textId="77777777" w:rsidR="00B7125C" w:rsidRDefault="000B3501" w:rsidP="00EA25A9">
            <w:pPr>
              <w:jc w:val="center"/>
            </w:pPr>
            <w:r>
              <w:t>56.238</w:t>
            </w:r>
          </w:p>
        </w:tc>
      </w:tr>
      <w:tr w:rsidR="00B7125C" w14:paraId="4339BCF9" w14:textId="77777777" w:rsidTr="00EA25A9">
        <w:trPr>
          <w:jc w:val="center"/>
        </w:trPr>
        <w:tc>
          <w:tcPr>
            <w:tcW w:w="0" w:type="auto"/>
          </w:tcPr>
          <w:p w14:paraId="5E4CDDF8" w14:textId="77777777" w:rsidR="00B7125C" w:rsidRDefault="000B3501">
            <w:r>
              <w:t>2006-2010</w:t>
            </w:r>
          </w:p>
        </w:tc>
        <w:tc>
          <w:tcPr>
            <w:tcW w:w="0" w:type="auto"/>
          </w:tcPr>
          <w:p w14:paraId="45EC4D88" w14:textId="77777777" w:rsidR="00B7125C" w:rsidRDefault="000B3501" w:rsidP="00EA25A9">
            <w:pPr>
              <w:jc w:val="center"/>
            </w:pPr>
            <w:r>
              <w:t>7,62 %</w:t>
            </w:r>
          </w:p>
        </w:tc>
        <w:tc>
          <w:tcPr>
            <w:tcW w:w="0" w:type="auto"/>
          </w:tcPr>
          <w:p w14:paraId="15673D77" w14:textId="77777777" w:rsidR="00B7125C" w:rsidRDefault="000B3501" w:rsidP="00EA25A9">
            <w:pPr>
              <w:jc w:val="center"/>
            </w:pPr>
            <w:r>
              <w:t>7,07 %</w:t>
            </w:r>
          </w:p>
        </w:tc>
        <w:tc>
          <w:tcPr>
            <w:tcW w:w="0" w:type="auto"/>
          </w:tcPr>
          <w:p w14:paraId="34ADB6A7" w14:textId="77777777" w:rsidR="00B7125C" w:rsidRDefault="000B3501" w:rsidP="00EA25A9">
            <w:pPr>
              <w:jc w:val="center"/>
            </w:pPr>
            <w:r>
              <w:t>8,17 %</w:t>
            </w:r>
          </w:p>
        </w:tc>
        <w:tc>
          <w:tcPr>
            <w:tcW w:w="0" w:type="auto"/>
          </w:tcPr>
          <w:p w14:paraId="0744F5E5" w14:textId="77777777" w:rsidR="00B7125C" w:rsidRDefault="000B3501" w:rsidP="00EA25A9">
            <w:pPr>
              <w:jc w:val="center"/>
            </w:pPr>
            <w:r>
              <w:t>500</w:t>
            </w:r>
          </w:p>
        </w:tc>
        <w:tc>
          <w:tcPr>
            <w:tcW w:w="0" w:type="auto"/>
          </w:tcPr>
          <w:p w14:paraId="7B9A01C4" w14:textId="77777777" w:rsidR="00B7125C" w:rsidRDefault="000B3501" w:rsidP="00EA25A9">
            <w:pPr>
              <w:jc w:val="center"/>
            </w:pPr>
            <w:r>
              <w:t>679</w:t>
            </w:r>
          </w:p>
        </w:tc>
        <w:tc>
          <w:tcPr>
            <w:tcW w:w="0" w:type="auto"/>
          </w:tcPr>
          <w:p w14:paraId="5E42C984" w14:textId="77777777" w:rsidR="00B7125C" w:rsidRDefault="000B3501" w:rsidP="00EA25A9">
            <w:pPr>
              <w:jc w:val="center"/>
            </w:pPr>
            <w:r>
              <w:t>75.088</w:t>
            </w:r>
          </w:p>
        </w:tc>
      </w:tr>
      <w:tr w:rsidR="00B7125C" w14:paraId="1A50F674" w14:textId="77777777" w:rsidTr="00EA25A9">
        <w:trPr>
          <w:jc w:val="center"/>
        </w:trPr>
        <w:tc>
          <w:tcPr>
            <w:tcW w:w="0" w:type="auto"/>
          </w:tcPr>
          <w:p w14:paraId="19136524" w14:textId="77777777" w:rsidR="00B7125C" w:rsidRDefault="000B3501">
            <w:r>
              <w:t>2011-2015</w:t>
            </w:r>
          </w:p>
        </w:tc>
        <w:tc>
          <w:tcPr>
            <w:tcW w:w="0" w:type="auto"/>
          </w:tcPr>
          <w:p w14:paraId="181BD0E6" w14:textId="77777777" w:rsidR="00B7125C" w:rsidRDefault="000B3501" w:rsidP="00EA25A9">
            <w:pPr>
              <w:jc w:val="center"/>
            </w:pPr>
            <w:r>
              <w:t>7,30 %</w:t>
            </w:r>
          </w:p>
        </w:tc>
        <w:tc>
          <w:tcPr>
            <w:tcW w:w="0" w:type="auto"/>
          </w:tcPr>
          <w:p w14:paraId="7E29D195" w14:textId="77777777" w:rsidR="00B7125C" w:rsidRDefault="000B3501" w:rsidP="00EA25A9">
            <w:pPr>
              <w:jc w:val="center"/>
            </w:pPr>
            <w:r>
              <w:t>6,80 %</w:t>
            </w:r>
          </w:p>
        </w:tc>
        <w:tc>
          <w:tcPr>
            <w:tcW w:w="0" w:type="auto"/>
          </w:tcPr>
          <w:p w14:paraId="255A2CA7" w14:textId="77777777" w:rsidR="00B7125C" w:rsidRDefault="000B3501" w:rsidP="00EA25A9">
            <w:pPr>
              <w:jc w:val="center"/>
            </w:pPr>
            <w:r>
              <w:t>7,79 %</w:t>
            </w:r>
          </w:p>
        </w:tc>
        <w:tc>
          <w:tcPr>
            <w:tcW w:w="0" w:type="auto"/>
          </w:tcPr>
          <w:p w14:paraId="0F6FCF53" w14:textId="77777777" w:rsidR="00B7125C" w:rsidRDefault="000B3501" w:rsidP="00EA25A9">
            <w:pPr>
              <w:jc w:val="center"/>
            </w:pPr>
            <w:r>
              <w:t>500</w:t>
            </w:r>
          </w:p>
        </w:tc>
        <w:tc>
          <w:tcPr>
            <w:tcW w:w="0" w:type="auto"/>
          </w:tcPr>
          <w:p w14:paraId="4F714FA9" w14:textId="77777777" w:rsidR="00B7125C" w:rsidRDefault="000B3501" w:rsidP="00EA25A9">
            <w:pPr>
              <w:jc w:val="center"/>
            </w:pPr>
            <w:r>
              <w:t>714</w:t>
            </w:r>
          </w:p>
        </w:tc>
        <w:tc>
          <w:tcPr>
            <w:tcW w:w="0" w:type="auto"/>
          </w:tcPr>
          <w:p w14:paraId="4909DC30" w14:textId="77777777" w:rsidR="00B7125C" w:rsidRDefault="000B3501" w:rsidP="00EA25A9">
            <w:pPr>
              <w:jc w:val="center"/>
            </w:pPr>
            <w:r>
              <w:t>86.590</w:t>
            </w:r>
          </w:p>
        </w:tc>
      </w:tr>
      <w:tr w:rsidR="00B7125C" w14:paraId="504B504D" w14:textId="77777777" w:rsidTr="00EA25A9">
        <w:trPr>
          <w:jc w:val="center"/>
        </w:trPr>
        <w:tc>
          <w:tcPr>
            <w:tcW w:w="0" w:type="auto"/>
          </w:tcPr>
          <w:p w14:paraId="2F0B91E4" w14:textId="77777777" w:rsidR="00B7125C" w:rsidRDefault="000B3501">
            <w:r>
              <w:t>2016-2020</w:t>
            </w:r>
          </w:p>
        </w:tc>
        <w:tc>
          <w:tcPr>
            <w:tcW w:w="0" w:type="auto"/>
          </w:tcPr>
          <w:p w14:paraId="69E891D2" w14:textId="77777777" w:rsidR="00B7125C" w:rsidRDefault="000B3501" w:rsidP="00EA25A9">
            <w:pPr>
              <w:jc w:val="center"/>
            </w:pPr>
            <w:r>
              <w:t>4,91 %</w:t>
            </w:r>
          </w:p>
        </w:tc>
        <w:tc>
          <w:tcPr>
            <w:tcW w:w="0" w:type="auto"/>
          </w:tcPr>
          <w:p w14:paraId="1A2F15C2" w14:textId="77777777" w:rsidR="00B7125C" w:rsidRDefault="000B3501" w:rsidP="00EA25A9">
            <w:pPr>
              <w:jc w:val="center"/>
            </w:pPr>
            <w:r>
              <w:t>4,44 %</w:t>
            </w:r>
          </w:p>
        </w:tc>
        <w:tc>
          <w:tcPr>
            <w:tcW w:w="0" w:type="auto"/>
          </w:tcPr>
          <w:p w14:paraId="1B627F9B" w14:textId="77777777" w:rsidR="00B7125C" w:rsidRDefault="000B3501" w:rsidP="00EA25A9">
            <w:pPr>
              <w:jc w:val="center"/>
            </w:pPr>
            <w:r>
              <w:t>5,37 %</w:t>
            </w:r>
          </w:p>
        </w:tc>
        <w:tc>
          <w:tcPr>
            <w:tcW w:w="0" w:type="auto"/>
          </w:tcPr>
          <w:p w14:paraId="2CC625C4" w14:textId="77777777" w:rsidR="00B7125C" w:rsidRDefault="000B3501" w:rsidP="00EA25A9">
            <w:pPr>
              <w:jc w:val="center"/>
            </w:pPr>
            <w:r>
              <w:t>500</w:t>
            </w:r>
          </w:p>
        </w:tc>
        <w:tc>
          <w:tcPr>
            <w:tcW w:w="0" w:type="auto"/>
          </w:tcPr>
          <w:p w14:paraId="48A39C7B" w14:textId="77777777" w:rsidR="00B7125C" w:rsidRDefault="000B3501" w:rsidP="00EA25A9">
            <w:pPr>
              <w:jc w:val="center"/>
            </w:pPr>
            <w:r>
              <w:t>701</w:t>
            </w:r>
          </w:p>
        </w:tc>
        <w:tc>
          <w:tcPr>
            <w:tcW w:w="0" w:type="auto"/>
          </w:tcPr>
          <w:p w14:paraId="47B6F113" w14:textId="77777777" w:rsidR="00B7125C" w:rsidRDefault="000B3501" w:rsidP="00EA25A9">
            <w:pPr>
              <w:jc w:val="center"/>
            </w:pPr>
            <w:r>
              <w:t>118.717</w:t>
            </w:r>
          </w:p>
        </w:tc>
      </w:tr>
      <w:tr w:rsidR="00B7125C" w14:paraId="35CBB288" w14:textId="77777777" w:rsidTr="00EA25A9">
        <w:trPr>
          <w:jc w:val="center"/>
        </w:trPr>
        <w:tc>
          <w:tcPr>
            <w:tcW w:w="0" w:type="auto"/>
          </w:tcPr>
          <w:p w14:paraId="7454711D" w14:textId="77777777" w:rsidR="00B7125C" w:rsidRDefault="000B3501">
            <w:r>
              <w:t>2021-2025</w:t>
            </w:r>
          </w:p>
        </w:tc>
        <w:tc>
          <w:tcPr>
            <w:tcW w:w="0" w:type="auto"/>
          </w:tcPr>
          <w:p w14:paraId="668448E3" w14:textId="77777777" w:rsidR="00B7125C" w:rsidRDefault="000B3501" w:rsidP="00EA25A9">
            <w:pPr>
              <w:jc w:val="center"/>
            </w:pPr>
            <w:r>
              <w:t>4,23 %</w:t>
            </w:r>
          </w:p>
        </w:tc>
        <w:tc>
          <w:tcPr>
            <w:tcW w:w="0" w:type="auto"/>
          </w:tcPr>
          <w:p w14:paraId="7BED2745" w14:textId="77777777" w:rsidR="00B7125C" w:rsidRDefault="000B3501" w:rsidP="00EA25A9">
            <w:pPr>
              <w:jc w:val="center"/>
            </w:pPr>
            <w:r>
              <w:t>3,91 %</w:t>
            </w:r>
          </w:p>
        </w:tc>
        <w:tc>
          <w:tcPr>
            <w:tcW w:w="0" w:type="auto"/>
          </w:tcPr>
          <w:p w14:paraId="5408771A" w14:textId="77777777" w:rsidR="00B7125C" w:rsidRDefault="000B3501" w:rsidP="00EA25A9">
            <w:pPr>
              <w:jc w:val="center"/>
            </w:pPr>
            <w:r>
              <w:t>4,60 %</w:t>
            </w:r>
          </w:p>
        </w:tc>
        <w:tc>
          <w:tcPr>
            <w:tcW w:w="0" w:type="auto"/>
          </w:tcPr>
          <w:p w14:paraId="63CE1628" w14:textId="77777777" w:rsidR="00B7125C" w:rsidRDefault="000B3501" w:rsidP="00EA25A9">
            <w:pPr>
              <w:jc w:val="center"/>
            </w:pPr>
            <w:r>
              <w:t>500</w:t>
            </w:r>
          </w:p>
        </w:tc>
        <w:tc>
          <w:tcPr>
            <w:tcW w:w="0" w:type="auto"/>
          </w:tcPr>
          <w:p w14:paraId="7434E414" w14:textId="77777777" w:rsidR="00B7125C" w:rsidRDefault="000B3501" w:rsidP="00EA25A9">
            <w:pPr>
              <w:jc w:val="center"/>
            </w:pPr>
            <w:r>
              <w:t>676</w:t>
            </w:r>
          </w:p>
        </w:tc>
        <w:tc>
          <w:tcPr>
            <w:tcW w:w="0" w:type="auto"/>
          </w:tcPr>
          <w:p w14:paraId="2C1ED485" w14:textId="77777777" w:rsidR="00B7125C" w:rsidRDefault="000B3501" w:rsidP="00EA25A9">
            <w:pPr>
              <w:jc w:val="center"/>
            </w:pPr>
            <w:r>
              <w:t>198.511</w:t>
            </w:r>
          </w:p>
        </w:tc>
      </w:tr>
    </w:tbl>
    <w:p w14:paraId="628CD86E" w14:textId="77777777" w:rsidR="00B7125C" w:rsidRDefault="000B3501">
      <w:pPr>
        <w:pStyle w:val="Ttulo3"/>
      </w:pPr>
      <w:r>
        <w:t>Sensibilidad por cobertura</w:t>
      </w:r>
    </w:p>
    <w:p w14:paraId="5057E9AC" w14:textId="77777777" w:rsidR="00B7125C" w:rsidRPr="001835A7" w:rsidRDefault="000B3501" w:rsidP="002315AB">
      <w:pPr>
        <w:spacing w:before="60" w:after="100"/>
        <w:jc w:val="both"/>
        <w:rPr>
          <w:lang w:val="es-ES"/>
        </w:rPr>
      </w:pPr>
      <w:r>
        <w:rPr>
          <w:lang w:val="es-ES"/>
        </w:rPr>
        <w:t>La posición española en 2021–2025 se mantiene en el puesto 8.º al excluir congresos con cobertura inferior a distintos umbrales. La cuota permanece en torno al 4,24-4,29 %, lo que indica que la conclusión global no depende de venues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05A9C355" w14:textId="77777777" w:rsidTr="00EA25A9">
        <w:trPr>
          <w:tblHeader/>
          <w:jc w:val="center"/>
        </w:trPr>
        <w:tc>
          <w:tcPr>
            <w:tcW w:w="0" w:type="auto"/>
            <w:shd w:val="clear" w:color="auto" w:fill="EDEDED"/>
          </w:tcPr>
          <w:p w14:paraId="57AC5309" w14:textId="77777777" w:rsidR="00B7125C" w:rsidRDefault="000B3501">
            <w:r>
              <w:rPr>
                <w:b/>
              </w:rPr>
              <w:t>Umbral cobertura</w:t>
            </w:r>
          </w:p>
        </w:tc>
        <w:tc>
          <w:tcPr>
            <w:tcW w:w="0" w:type="auto"/>
            <w:shd w:val="clear" w:color="auto" w:fill="EDEDED"/>
          </w:tcPr>
          <w:p w14:paraId="08FA5B29" w14:textId="77777777" w:rsidR="00B7125C" w:rsidRDefault="000B3501">
            <w:r>
              <w:rPr>
                <w:b/>
              </w:rPr>
              <w:t>Cuota ES 2021–2025</w:t>
            </w:r>
          </w:p>
        </w:tc>
        <w:tc>
          <w:tcPr>
            <w:tcW w:w="0" w:type="auto"/>
            <w:shd w:val="clear" w:color="auto" w:fill="EDEDED"/>
          </w:tcPr>
          <w:p w14:paraId="0787F409" w14:textId="77777777" w:rsidR="00B7125C" w:rsidRDefault="000B3501">
            <w:r>
              <w:rPr>
                <w:b/>
              </w:rPr>
              <w:t>Ranking ES</w:t>
            </w:r>
          </w:p>
        </w:tc>
      </w:tr>
      <w:tr w:rsidR="00B7125C" w14:paraId="512B1724" w14:textId="77777777" w:rsidTr="00EA25A9">
        <w:trPr>
          <w:jc w:val="center"/>
        </w:trPr>
        <w:tc>
          <w:tcPr>
            <w:tcW w:w="0" w:type="auto"/>
          </w:tcPr>
          <w:p w14:paraId="5CB740FC" w14:textId="77777777" w:rsidR="00B7125C" w:rsidRDefault="000B3501" w:rsidP="00EA25A9">
            <w:pPr>
              <w:jc w:val="center"/>
            </w:pPr>
            <w:r>
              <w:t>&gt;= 30 %</w:t>
            </w:r>
          </w:p>
        </w:tc>
        <w:tc>
          <w:tcPr>
            <w:tcW w:w="0" w:type="auto"/>
          </w:tcPr>
          <w:p w14:paraId="7D44EAB8" w14:textId="77777777" w:rsidR="00B7125C" w:rsidRDefault="000B3501" w:rsidP="00EA25A9">
            <w:pPr>
              <w:jc w:val="center"/>
            </w:pPr>
            <w:r>
              <w:t>4,25 %</w:t>
            </w:r>
          </w:p>
        </w:tc>
        <w:tc>
          <w:tcPr>
            <w:tcW w:w="0" w:type="auto"/>
          </w:tcPr>
          <w:p w14:paraId="57ED999E" w14:textId="77777777" w:rsidR="00B7125C" w:rsidRDefault="000B3501" w:rsidP="00EA25A9">
            <w:pPr>
              <w:jc w:val="center"/>
            </w:pPr>
            <w:r>
              <w:t>8</w:t>
            </w:r>
          </w:p>
        </w:tc>
      </w:tr>
      <w:tr w:rsidR="00B7125C" w14:paraId="584C9247" w14:textId="77777777" w:rsidTr="00EA25A9">
        <w:trPr>
          <w:jc w:val="center"/>
        </w:trPr>
        <w:tc>
          <w:tcPr>
            <w:tcW w:w="0" w:type="auto"/>
          </w:tcPr>
          <w:p w14:paraId="7D23AA9F" w14:textId="77777777" w:rsidR="00B7125C" w:rsidRDefault="000B3501" w:rsidP="00EA25A9">
            <w:pPr>
              <w:jc w:val="center"/>
            </w:pPr>
            <w:r>
              <w:t>&gt;= 50 %</w:t>
            </w:r>
          </w:p>
        </w:tc>
        <w:tc>
          <w:tcPr>
            <w:tcW w:w="0" w:type="auto"/>
          </w:tcPr>
          <w:p w14:paraId="5C55A134" w14:textId="77777777" w:rsidR="00B7125C" w:rsidRDefault="000B3501" w:rsidP="00EA25A9">
            <w:pPr>
              <w:jc w:val="center"/>
            </w:pPr>
            <w:r>
              <w:t>4,24 %</w:t>
            </w:r>
          </w:p>
        </w:tc>
        <w:tc>
          <w:tcPr>
            <w:tcW w:w="0" w:type="auto"/>
          </w:tcPr>
          <w:p w14:paraId="5C162314" w14:textId="77777777" w:rsidR="00B7125C" w:rsidRDefault="000B3501" w:rsidP="00EA25A9">
            <w:pPr>
              <w:jc w:val="center"/>
            </w:pPr>
            <w:r>
              <w:t>8</w:t>
            </w:r>
          </w:p>
        </w:tc>
      </w:tr>
      <w:tr w:rsidR="00B7125C" w14:paraId="5DE93771" w14:textId="77777777" w:rsidTr="00EA25A9">
        <w:trPr>
          <w:jc w:val="center"/>
        </w:trPr>
        <w:tc>
          <w:tcPr>
            <w:tcW w:w="0" w:type="auto"/>
          </w:tcPr>
          <w:p w14:paraId="0C9489BC" w14:textId="77777777" w:rsidR="00B7125C" w:rsidRDefault="000B3501" w:rsidP="00EA25A9">
            <w:pPr>
              <w:jc w:val="center"/>
            </w:pPr>
            <w:r>
              <w:t>&gt;= 70 %</w:t>
            </w:r>
          </w:p>
        </w:tc>
        <w:tc>
          <w:tcPr>
            <w:tcW w:w="0" w:type="auto"/>
          </w:tcPr>
          <w:p w14:paraId="39749FE7" w14:textId="77777777" w:rsidR="00B7125C" w:rsidRDefault="000B3501" w:rsidP="00EA25A9">
            <w:pPr>
              <w:jc w:val="center"/>
            </w:pPr>
            <w:r>
              <w:t>4,25 %</w:t>
            </w:r>
          </w:p>
        </w:tc>
        <w:tc>
          <w:tcPr>
            <w:tcW w:w="0" w:type="auto"/>
          </w:tcPr>
          <w:p w14:paraId="4A273A02" w14:textId="77777777" w:rsidR="00B7125C" w:rsidRDefault="000B3501" w:rsidP="00EA25A9">
            <w:pPr>
              <w:jc w:val="center"/>
            </w:pPr>
            <w:r>
              <w:t>8</w:t>
            </w:r>
          </w:p>
        </w:tc>
      </w:tr>
      <w:tr w:rsidR="00B7125C" w14:paraId="30B1358B" w14:textId="77777777" w:rsidTr="00EA25A9">
        <w:trPr>
          <w:jc w:val="center"/>
        </w:trPr>
        <w:tc>
          <w:tcPr>
            <w:tcW w:w="0" w:type="auto"/>
          </w:tcPr>
          <w:p w14:paraId="5700C649" w14:textId="77777777" w:rsidR="00B7125C" w:rsidRDefault="000B3501" w:rsidP="00EA25A9">
            <w:pPr>
              <w:jc w:val="center"/>
            </w:pPr>
            <w:r>
              <w:t>&gt;= 80 %</w:t>
            </w:r>
          </w:p>
        </w:tc>
        <w:tc>
          <w:tcPr>
            <w:tcW w:w="0" w:type="auto"/>
          </w:tcPr>
          <w:p w14:paraId="53C3CF5C" w14:textId="77777777" w:rsidR="00B7125C" w:rsidRDefault="000B3501" w:rsidP="00EA25A9">
            <w:pPr>
              <w:jc w:val="center"/>
            </w:pPr>
            <w:r>
              <w:t>4,29 %</w:t>
            </w:r>
          </w:p>
        </w:tc>
        <w:tc>
          <w:tcPr>
            <w:tcW w:w="0" w:type="auto"/>
          </w:tcPr>
          <w:p w14:paraId="19F6EB65" w14:textId="77777777" w:rsidR="00B7125C" w:rsidRDefault="000B3501" w:rsidP="00EA25A9">
            <w:pPr>
              <w:jc w:val="center"/>
            </w:pPr>
            <w:r>
              <w:t>8</w:t>
            </w:r>
          </w:p>
        </w:tc>
      </w:tr>
      <w:tr w:rsidR="00B7125C" w14:paraId="116938A7" w14:textId="77777777" w:rsidTr="00EA25A9">
        <w:trPr>
          <w:jc w:val="center"/>
        </w:trPr>
        <w:tc>
          <w:tcPr>
            <w:tcW w:w="0" w:type="auto"/>
          </w:tcPr>
          <w:p w14:paraId="195FE3A6" w14:textId="77777777" w:rsidR="00B7125C" w:rsidRDefault="000B3501" w:rsidP="00EA25A9">
            <w:pPr>
              <w:jc w:val="center"/>
            </w:pPr>
            <w:r>
              <w:t>&gt;= 90 %</w:t>
            </w:r>
          </w:p>
        </w:tc>
        <w:tc>
          <w:tcPr>
            <w:tcW w:w="0" w:type="auto"/>
          </w:tcPr>
          <w:p w14:paraId="0EAD1C18" w14:textId="77777777" w:rsidR="00B7125C" w:rsidRDefault="000B3501" w:rsidP="00EA25A9">
            <w:pPr>
              <w:jc w:val="center"/>
            </w:pPr>
            <w:r>
              <w:t>4,24 %</w:t>
            </w:r>
          </w:p>
        </w:tc>
        <w:tc>
          <w:tcPr>
            <w:tcW w:w="0" w:type="auto"/>
          </w:tcPr>
          <w:p w14:paraId="221B6E75" w14:textId="77777777" w:rsidR="00B7125C" w:rsidRDefault="000B3501" w:rsidP="00EA25A9">
            <w:pPr>
              <w:jc w:val="center"/>
            </w:pPr>
            <w:r>
              <w:t>8</w:t>
            </w:r>
          </w:p>
        </w:tc>
      </w:tr>
    </w:tbl>
    <w:p w14:paraId="0CAF1059" w14:textId="77777777" w:rsidR="00B7125C" w:rsidRDefault="000B3501">
      <w:pPr>
        <w:pStyle w:val="Ttulo3"/>
      </w:pPr>
      <w:r>
        <w:t>Descomposición shift-share</w:t>
      </w:r>
    </w:p>
    <w:p w14:paraId="3312EA38" w14:textId="77777777" w:rsidR="00B7125C" w:rsidRPr="001835A7" w:rsidRDefault="000B3501" w:rsidP="002315AB">
      <w:pPr>
        <w:spacing w:before="60" w:after="100"/>
        <w:jc w:val="both"/>
        <w:rPr>
          <w:lang w:val="es-ES"/>
        </w:rPr>
      </w:pPr>
      <w:r>
        <w:rPr>
          <w:lang w:val="es-ES"/>
        </w:rPr>
        <w:t>La descomposición shift-share separa el cambio total en cuota española en tres componentes: efecto de composición, efecto de rendimiento intra-bloque e interacción. Los bloques usados en la descomposición son combinaciones de área temática y nivel CORE/ICORE, por ejemplo IA/ML A*, IA/ML A, Sistemas A*, Sistemas A, Bases de datos A* o Teoría A. El resultado muestra que la mayor parte de la caída se debe 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161BFD56" w14:textId="77777777" w:rsidTr="00D66B77">
        <w:trPr>
          <w:tblHeader/>
        </w:trPr>
        <w:tc>
          <w:tcPr>
            <w:tcW w:w="0" w:type="auto"/>
            <w:shd w:val="clear" w:color="auto" w:fill="EDEDED"/>
          </w:tcPr>
          <w:p w14:paraId="77B02F8C" w14:textId="77777777" w:rsidR="00B7125C" w:rsidRDefault="000B3501">
            <w:r>
              <w:rPr>
                <w:b/>
              </w:rPr>
              <w:t>Comparación</w:t>
            </w:r>
          </w:p>
        </w:tc>
        <w:tc>
          <w:tcPr>
            <w:tcW w:w="1052" w:type="dxa"/>
            <w:shd w:val="clear" w:color="auto" w:fill="EDEDED"/>
          </w:tcPr>
          <w:p w14:paraId="3D1CF975" w14:textId="77777777" w:rsidR="00B7125C" w:rsidRDefault="000B3501">
            <w:r>
              <w:rPr>
                <w:b/>
              </w:rPr>
              <w:t>Cambio total</w:t>
            </w:r>
          </w:p>
        </w:tc>
        <w:tc>
          <w:tcPr>
            <w:tcW w:w="1381" w:type="dxa"/>
            <w:shd w:val="clear" w:color="auto" w:fill="EDEDED"/>
          </w:tcPr>
          <w:p w14:paraId="1B9AD10D" w14:textId="77777777" w:rsidR="00B7125C" w:rsidRDefault="000B3501">
            <w:r>
              <w:rPr>
                <w:b/>
              </w:rPr>
              <w:t>Composición</w:t>
            </w:r>
          </w:p>
        </w:tc>
        <w:tc>
          <w:tcPr>
            <w:tcW w:w="1606" w:type="dxa"/>
            <w:shd w:val="clear" w:color="auto" w:fill="EDEDED"/>
          </w:tcPr>
          <w:p w14:paraId="1D52A782" w14:textId="77777777" w:rsidR="00B7125C" w:rsidRDefault="000B3501">
            <w:r>
              <w:rPr>
                <w:b/>
              </w:rPr>
              <w:t>Rendimiento intra-bloque</w:t>
            </w:r>
          </w:p>
        </w:tc>
        <w:tc>
          <w:tcPr>
            <w:tcW w:w="1283" w:type="dxa"/>
            <w:shd w:val="clear" w:color="auto" w:fill="EDEDED"/>
          </w:tcPr>
          <w:p w14:paraId="06F0DA28" w14:textId="77777777" w:rsidR="00B7125C" w:rsidRDefault="000B3501">
            <w:r>
              <w:rPr>
                <w:b/>
              </w:rPr>
              <w:t>Interacción</w:t>
            </w:r>
          </w:p>
        </w:tc>
        <w:tc>
          <w:tcPr>
            <w:tcW w:w="0" w:type="auto"/>
            <w:shd w:val="clear" w:color="auto" w:fill="EDEDED"/>
          </w:tcPr>
          <w:p w14:paraId="60EDDF49" w14:textId="77777777" w:rsidR="00B7125C" w:rsidRDefault="000B3501">
            <w:r>
              <w:rPr>
                <w:b/>
              </w:rPr>
              <w:t>% caída por composición</w:t>
            </w:r>
          </w:p>
        </w:tc>
        <w:tc>
          <w:tcPr>
            <w:tcW w:w="0" w:type="auto"/>
            <w:shd w:val="clear" w:color="auto" w:fill="EDEDED"/>
          </w:tcPr>
          <w:p w14:paraId="209BDA8C" w14:textId="77777777" w:rsidR="00B7125C" w:rsidRDefault="000B3501">
            <w:r>
              <w:rPr>
                <w:b/>
              </w:rPr>
              <w:t>% caída por rendimiento</w:t>
            </w:r>
          </w:p>
        </w:tc>
      </w:tr>
      <w:tr w:rsidR="00B7125C" w14:paraId="1DC96EAE" w14:textId="77777777" w:rsidTr="00D66B77">
        <w:tc>
          <w:tcPr>
            <w:tcW w:w="0" w:type="auto"/>
          </w:tcPr>
          <w:p w14:paraId="4AD282DD" w14:textId="77777777" w:rsidR="00B7125C" w:rsidRDefault="000B3501">
            <w:r>
              <w:t>2006-2010 -&gt; 2021-2025</w:t>
            </w:r>
          </w:p>
        </w:tc>
        <w:tc>
          <w:tcPr>
            <w:tcW w:w="1052" w:type="dxa"/>
          </w:tcPr>
          <w:p w14:paraId="08F34216" w14:textId="77777777" w:rsidR="00B7125C" w:rsidRDefault="000B3501" w:rsidP="00D66B77">
            <w:pPr>
              <w:jc w:val="center"/>
            </w:pPr>
            <w:r>
              <w:t>−3,39 pp</w:t>
            </w:r>
          </w:p>
        </w:tc>
        <w:tc>
          <w:tcPr>
            <w:tcW w:w="1381" w:type="dxa"/>
          </w:tcPr>
          <w:p w14:paraId="773B0BBF" w14:textId="77777777" w:rsidR="00B7125C" w:rsidRDefault="000B3501" w:rsidP="00D66B77">
            <w:pPr>
              <w:jc w:val="center"/>
            </w:pPr>
            <w:r>
              <w:t>−0,23 pp</w:t>
            </w:r>
          </w:p>
        </w:tc>
        <w:tc>
          <w:tcPr>
            <w:tcW w:w="1606" w:type="dxa"/>
          </w:tcPr>
          <w:p w14:paraId="2F3EA2B6" w14:textId="77777777" w:rsidR="00B7125C" w:rsidRDefault="000B3501" w:rsidP="00D66B77">
            <w:pPr>
              <w:jc w:val="center"/>
            </w:pPr>
            <w:r>
              <w:t>−2,62 pp</w:t>
            </w:r>
          </w:p>
        </w:tc>
        <w:tc>
          <w:tcPr>
            <w:tcW w:w="1283" w:type="dxa"/>
          </w:tcPr>
          <w:p w14:paraId="10F4F191" w14:textId="77777777" w:rsidR="00B7125C" w:rsidRDefault="000B3501" w:rsidP="00D66B77">
            <w:pPr>
              <w:jc w:val="center"/>
            </w:pPr>
            <w:r>
              <w:t>−0,54 pp</w:t>
            </w:r>
          </w:p>
        </w:tc>
        <w:tc>
          <w:tcPr>
            <w:tcW w:w="0" w:type="auto"/>
          </w:tcPr>
          <w:p w14:paraId="1FE40C2A" w14:textId="77777777" w:rsidR="00B7125C" w:rsidRDefault="000B3501" w:rsidP="00D66B77">
            <w:pPr>
              <w:jc w:val="center"/>
            </w:pPr>
            <w:r>
              <w:t>6,8 %</w:t>
            </w:r>
          </w:p>
        </w:tc>
        <w:tc>
          <w:tcPr>
            <w:tcW w:w="0" w:type="auto"/>
          </w:tcPr>
          <w:p w14:paraId="0AB35B7D" w14:textId="77777777" w:rsidR="00B7125C" w:rsidRDefault="000B3501" w:rsidP="00D66B77">
            <w:pPr>
              <w:jc w:val="center"/>
            </w:pPr>
            <w:r>
              <w:t>77,2 %</w:t>
            </w:r>
          </w:p>
        </w:tc>
      </w:tr>
      <w:tr w:rsidR="00B7125C" w14:paraId="1B3B3F4E" w14:textId="77777777" w:rsidTr="00D66B77">
        <w:tc>
          <w:tcPr>
            <w:tcW w:w="0" w:type="auto"/>
          </w:tcPr>
          <w:p w14:paraId="53A7B964" w14:textId="77777777" w:rsidR="00B7125C" w:rsidRDefault="000B3501">
            <w:r>
              <w:t>2011-2015 -&gt; 2021-2025</w:t>
            </w:r>
          </w:p>
        </w:tc>
        <w:tc>
          <w:tcPr>
            <w:tcW w:w="1052" w:type="dxa"/>
          </w:tcPr>
          <w:p w14:paraId="6480034C" w14:textId="77777777" w:rsidR="00B7125C" w:rsidRDefault="000B3501" w:rsidP="00D66B77">
            <w:pPr>
              <w:jc w:val="center"/>
            </w:pPr>
            <w:r>
              <w:t>−3,07 pp</w:t>
            </w:r>
          </w:p>
        </w:tc>
        <w:tc>
          <w:tcPr>
            <w:tcW w:w="1381" w:type="dxa"/>
          </w:tcPr>
          <w:p w14:paraId="1E0B6FE0" w14:textId="77777777" w:rsidR="00B7125C" w:rsidRDefault="000B3501" w:rsidP="00D66B77">
            <w:pPr>
              <w:jc w:val="center"/>
            </w:pPr>
            <w:r>
              <w:t>−0,29 pp</w:t>
            </w:r>
          </w:p>
        </w:tc>
        <w:tc>
          <w:tcPr>
            <w:tcW w:w="1606" w:type="dxa"/>
          </w:tcPr>
          <w:p w14:paraId="37CFA21E" w14:textId="77777777" w:rsidR="00B7125C" w:rsidRDefault="000B3501" w:rsidP="00D66B77">
            <w:pPr>
              <w:jc w:val="center"/>
            </w:pPr>
            <w:r>
              <w:t>−2,51 pp</w:t>
            </w:r>
          </w:p>
        </w:tc>
        <w:tc>
          <w:tcPr>
            <w:tcW w:w="1283" w:type="dxa"/>
          </w:tcPr>
          <w:p w14:paraId="338B2627" w14:textId="77777777" w:rsidR="00B7125C" w:rsidRDefault="000B3501" w:rsidP="00D66B77">
            <w:pPr>
              <w:jc w:val="center"/>
            </w:pPr>
            <w:r>
              <w:t>−0,27 pp</w:t>
            </w:r>
          </w:p>
        </w:tc>
        <w:tc>
          <w:tcPr>
            <w:tcW w:w="0" w:type="auto"/>
          </w:tcPr>
          <w:p w14:paraId="7C43640E" w14:textId="77777777" w:rsidR="00B7125C" w:rsidRDefault="000B3501" w:rsidP="00D66B77">
            <w:pPr>
              <w:jc w:val="center"/>
            </w:pPr>
            <w:r>
              <w:t>9,6 %</w:t>
            </w:r>
          </w:p>
        </w:tc>
        <w:tc>
          <w:tcPr>
            <w:tcW w:w="0" w:type="auto"/>
          </w:tcPr>
          <w:p w14:paraId="40626EA3" w14:textId="77777777" w:rsidR="00B7125C" w:rsidRDefault="000B3501" w:rsidP="00D66B77">
            <w:pPr>
              <w:jc w:val="center"/>
            </w:pPr>
            <w:r>
              <w:t>81,8 %</w:t>
            </w:r>
          </w:p>
        </w:tc>
      </w:tr>
    </w:tbl>
    <w:p w14:paraId="4AF84FE1" w14:textId="77777777" w:rsidR="00B7125C" w:rsidRDefault="000B3501">
      <w:pPr>
        <w:pStyle w:val="Ttulo3"/>
      </w:pPr>
      <w:r>
        <w:t>Inflación del denominador europeo</w:t>
      </w:r>
    </w:p>
    <w:p w14:paraId="331D3B96" w14:textId="77777777" w:rsidR="00B7125C" w:rsidRPr="001835A7" w:rsidRDefault="000B3501" w:rsidP="002315AB">
      <w:pPr>
        <w:spacing w:before="60" w:after="100"/>
        <w:jc w:val="both"/>
        <w:rPr>
          <w:lang w:val="es-ES"/>
        </w:rPr>
      </w:pPr>
      <w:r>
        <w:rPr>
          <w:lang w:val="es-ES"/>
        </w:rPr>
        <w:t>Bajo conteo completo, las cuotas nacionales no son excluyentes. La suma implícita de cuotas europeas pasa de 110,6 % en 2001-2005 a 122,0 % en 2021-2025, reflejando el crecimiento de la colaboración intraeuropea.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2200"/>
        <w:gridCol w:w="2436"/>
        <w:gridCol w:w="1595"/>
        <w:gridCol w:w="1984"/>
      </w:tblGrid>
      <w:tr w:rsidR="00B7125C" w14:paraId="5090E82A" w14:textId="77777777" w:rsidTr="00B5194B">
        <w:trPr>
          <w:tblHeader/>
        </w:trPr>
        <w:tc>
          <w:tcPr>
            <w:tcW w:w="1413" w:type="dxa"/>
            <w:shd w:val="clear" w:color="auto" w:fill="EDEDED"/>
          </w:tcPr>
          <w:p w14:paraId="0383C2F6" w14:textId="77777777" w:rsidR="00B7125C" w:rsidRDefault="000B3501">
            <w:r>
              <w:rPr>
                <w:b/>
              </w:rPr>
              <w:lastRenderedPageBreak/>
              <w:t>Ventana</w:t>
            </w:r>
          </w:p>
        </w:tc>
        <w:tc>
          <w:tcPr>
            <w:tcW w:w="2200" w:type="dxa"/>
            <w:shd w:val="clear" w:color="auto" w:fill="EDEDED"/>
          </w:tcPr>
          <w:p w14:paraId="70DB0632" w14:textId="77777777" w:rsidR="00B7125C" w:rsidRDefault="000B3501" w:rsidP="00B5194B">
            <w:pPr>
              <w:jc w:val="center"/>
            </w:pPr>
            <w:r>
              <w:rPr>
                <w:b/>
              </w:rPr>
              <w:t>Artículos europeos únicos</w:t>
            </w:r>
          </w:p>
        </w:tc>
        <w:tc>
          <w:tcPr>
            <w:tcW w:w="0" w:type="auto"/>
            <w:shd w:val="clear" w:color="auto" w:fill="EDEDED"/>
          </w:tcPr>
          <w:p w14:paraId="1D899A29" w14:textId="77777777" w:rsidR="00B7125C" w:rsidRDefault="000B3501" w:rsidP="00B5194B">
            <w:pPr>
              <w:jc w:val="center"/>
            </w:pPr>
            <w:r>
              <w:rPr>
                <w:b/>
              </w:rPr>
              <w:t>Suma conteos nacionales</w:t>
            </w:r>
          </w:p>
        </w:tc>
        <w:tc>
          <w:tcPr>
            <w:tcW w:w="0" w:type="auto"/>
            <w:shd w:val="clear" w:color="auto" w:fill="EDEDED"/>
          </w:tcPr>
          <w:p w14:paraId="42EBE33F" w14:textId="77777777" w:rsidR="00B7125C" w:rsidRDefault="000B3501" w:rsidP="00B5194B">
            <w:pPr>
              <w:jc w:val="center"/>
            </w:pPr>
            <w:r>
              <w:rPr>
                <w:b/>
              </w:rPr>
              <w:t>Factor inflación</w:t>
            </w:r>
          </w:p>
        </w:tc>
        <w:tc>
          <w:tcPr>
            <w:tcW w:w="0" w:type="auto"/>
            <w:shd w:val="clear" w:color="auto" w:fill="EDEDED"/>
          </w:tcPr>
          <w:p w14:paraId="6E79C53F" w14:textId="77777777" w:rsidR="00B7125C" w:rsidRDefault="000B3501" w:rsidP="00B5194B">
            <w:pPr>
              <w:jc w:val="center"/>
            </w:pPr>
            <w:r>
              <w:rPr>
                <w:b/>
              </w:rPr>
              <w:t>Colab. intraeuropea</w:t>
            </w:r>
          </w:p>
        </w:tc>
      </w:tr>
      <w:tr w:rsidR="00B7125C" w14:paraId="340239B3" w14:textId="77777777" w:rsidTr="00B5194B">
        <w:tc>
          <w:tcPr>
            <w:tcW w:w="1413" w:type="dxa"/>
          </w:tcPr>
          <w:p w14:paraId="62276AD9" w14:textId="77777777" w:rsidR="00B7125C" w:rsidRDefault="000B3501">
            <w:r>
              <w:t>2001-2005</w:t>
            </w:r>
          </w:p>
        </w:tc>
        <w:tc>
          <w:tcPr>
            <w:tcW w:w="2200" w:type="dxa"/>
          </w:tcPr>
          <w:p w14:paraId="1D3AEDA3" w14:textId="77777777" w:rsidR="00B7125C" w:rsidRDefault="000B3501" w:rsidP="00B5194B">
            <w:pPr>
              <w:jc w:val="center"/>
            </w:pPr>
            <w:r>
              <w:t>14.240</w:t>
            </w:r>
          </w:p>
        </w:tc>
        <w:tc>
          <w:tcPr>
            <w:tcW w:w="0" w:type="auto"/>
          </w:tcPr>
          <w:p w14:paraId="78BB41C8" w14:textId="77777777" w:rsidR="00B7125C" w:rsidRDefault="000B3501" w:rsidP="00B5194B">
            <w:pPr>
              <w:jc w:val="center"/>
            </w:pPr>
            <w:r>
              <w:t>15.756</w:t>
            </w:r>
          </w:p>
        </w:tc>
        <w:tc>
          <w:tcPr>
            <w:tcW w:w="0" w:type="auto"/>
          </w:tcPr>
          <w:p w14:paraId="42D77F01" w14:textId="77777777" w:rsidR="00B7125C" w:rsidRDefault="000B3501" w:rsidP="00B5194B">
            <w:pPr>
              <w:jc w:val="center"/>
            </w:pPr>
            <w:r>
              <w:t>1,106</w:t>
            </w:r>
          </w:p>
        </w:tc>
        <w:tc>
          <w:tcPr>
            <w:tcW w:w="0" w:type="auto"/>
          </w:tcPr>
          <w:p w14:paraId="60303230" w14:textId="77777777" w:rsidR="00B7125C" w:rsidRDefault="000B3501" w:rsidP="00B5194B">
            <w:pPr>
              <w:jc w:val="center"/>
            </w:pPr>
            <w:r>
              <w:t>9,63 %</w:t>
            </w:r>
          </w:p>
        </w:tc>
      </w:tr>
      <w:tr w:rsidR="00B7125C" w14:paraId="2AFF355E" w14:textId="77777777" w:rsidTr="00B5194B">
        <w:tc>
          <w:tcPr>
            <w:tcW w:w="1413" w:type="dxa"/>
          </w:tcPr>
          <w:p w14:paraId="546C4ED5" w14:textId="77777777" w:rsidR="00B7125C" w:rsidRDefault="000B3501">
            <w:r>
              <w:t>2006-2010</w:t>
            </w:r>
          </w:p>
        </w:tc>
        <w:tc>
          <w:tcPr>
            <w:tcW w:w="2200" w:type="dxa"/>
          </w:tcPr>
          <w:p w14:paraId="5A19342B" w14:textId="77777777" w:rsidR="00B7125C" w:rsidRDefault="000B3501" w:rsidP="00B5194B">
            <w:pPr>
              <w:jc w:val="center"/>
            </w:pPr>
            <w:r>
              <w:t>22.048</w:t>
            </w:r>
          </w:p>
        </w:tc>
        <w:tc>
          <w:tcPr>
            <w:tcW w:w="0" w:type="auto"/>
          </w:tcPr>
          <w:p w14:paraId="13F339F4" w14:textId="77777777" w:rsidR="00B7125C" w:rsidRDefault="000B3501" w:rsidP="00B5194B">
            <w:pPr>
              <w:jc w:val="center"/>
            </w:pPr>
            <w:r>
              <w:t>25.170</w:t>
            </w:r>
          </w:p>
        </w:tc>
        <w:tc>
          <w:tcPr>
            <w:tcW w:w="0" w:type="auto"/>
          </w:tcPr>
          <w:p w14:paraId="7503016E" w14:textId="77777777" w:rsidR="00B7125C" w:rsidRDefault="000B3501" w:rsidP="00B5194B">
            <w:pPr>
              <w:jc w:val="center"/>
            </w:pPr>
            <w:r>
              <w:t>1,142</w:t>
            </w:r>
          </w:p>
        </w:tc>
        <w:tc>
          <w:tcPr>
            <w:tcW w:w="0" w:type="auto"/>
          </w:tcPr>
          <w:p w14:paraId="0F5AD738" w14:textId="77777777" w:rsidR="00B7125C" w:rsidRDefault="000B3501" w:rsidP="00B5194B">
            <w:pPr>
              <w:jc w:val="center"/>
            </w:pPr>
            <w:r>
              <w:t>12,69 %</w:t>
            </w:r>
          </w:p>
        </w:tc>
      </w:tr>
      <w:tr w:rsidR="00B7125C" w14:paraId="4FE52401" w14:textId="77777777" w:rsidTr="00B5194B">
        <w:tc>
          <w:tcPr>
            <w:tcW w:w="1413" w:type="dxa"/>
          </w:tcPr>
          <w:p w14:paraId="1BAF2F91" w14:textId="77777777" w:rsidR="00B7125C" w:rsidRDefault="000B3501">
            <w:r>
              <w:t>2011-2015</w:t>
            </w:r>
          </w:p>
        </w:tc>
        <w:tc>
          <w:tcPr>
            <w:tcW w:w="2200" w:type="dxa"/>
          </w:tcPr>
          <w:p w14:paraId="2AC08E0A" w14:textId="77777777" w:rsidR="00B7125C" w:rsidRDefault="000B3501" w:rsidP="00B5194B">
            <w:pPr>
              <w:jc w:val="center"/>
            </w:pPr>
            <w:r>
              <w:t>26.136</w:t>
            </w:r>
          </w:p>
        </w:tc>
        <w:tc>
          <w:tcPr>
            <w:tcW w:w="0" w:type="auto"/>
          </w:tcPr>
          <w:p w14:paraId="3815F099" w14:textId="77777777" w:rsidR="00B7125C" w:rsidRDefault="000B3501" w:rsidP="00B5194B">
            <w:pPr>
              <w:jc w:val="center"/>
            </w:pPr>
            <w:r>
              <w:t>30.953</w:t>
            </w:r>
          </w:p>
        </w:tc>
        <w:tc>
          <w:tcPr>
            <w:tcW w:w="0" w:type="auto"/>
          </w:tcPr>
          <w:p w14:paraId="3CBBE4B1" w14:textId="77777777" w:rsidR="00B7125C" w:rsidRDefault="000B3501" w:rsidP="00B5194B">
            <w:pPr>
              <w:jc w:val="center"/>
            </w:pPr>
            <w:r>
              <w:t>1,184</w:t>
            </w:r>
          </w:p>
        </w:tc>
        <w:tc>
          <w:tcPr>
            <w:tcW w:w="0" w:type="auto"/>
          </w:tcPr>
          <w:p w14:paraId="0F411C3E" w14:textId="77777777" w:rsidR="00B7125C" w:rsidRDefault="000B3501" w:rsidP="00B5194B">
            <w:pPr>
              <w:jc w:val="center"/>
            </w:pPr>
            <w:r>
              <w:t>15,92 %</w:t>
            </w:r>
          </w:p>
        </w:tc>
      </w:tr>
      <w:tr w:rsidR="00B7125C" w14:paraId="06D815E5" w14:textId="77777777" w:rsidTr="00B5194B">
        <w:tc>
          <w:tcPr>
            <w:tcW w:w="1413" w:type="dxa"/>
          </w:tcPr>
          <w:p w14:paraId="24A31E05" w14:textId="77777777" w:rsidR="00B7125C" w:rsidRDefault="000B3501">
            <w:r>
              <w:t>2016-2020</w:t>
            </w:r>
          </w:p>
        </w:tc>
        <w:tc>
          <w:tcPr>
            <w:tcW w:w="2200" w:type="dxa"/>
          </w:tcPr>
          <w:p w14:paraId="20C36F9F" w14:textId="77777777" w:rsidR="00B7125C" w:rsidRDefault="000B3501" w:rsidP="00B5194B">
            <w:pPr>
              <w:jc w:val="center"/>
            </w:pPr>
            <w:r>
              <w:t>31.263</w:t>
            </w:r>
          </w:p>
        </w:tc>
        <w:tc>
          <w:tcPr>
            <w:tcW w:w="0" w:type="auto"/>
          </w:tcPr>
          <w:p w14:paraId="049DFD62" w14:textId="77777777" w:rsidR="00B7125C" w:rsidRDefault="000B3501" w:rsidP="00B5194B">
            <w:pPr>
              <w:jc w:val="center"/>
            </w:pPr>
            <w:r>
              <w:t>37.856</w:t>
            </w:r>
          </w:p>
        </w:tc>
        <w:tc>
          <w:tcPr>
            <w:tcW w:w="0" w:type="auto"/>
          </w:tcPr>
          <w:p w14:paraId="3C0E4B2E" w14:textId="77777777" w:rsidR="00B7125C" w:rsidRDefault="000B3501" w:rsidP="00B5194B">
            <w:pPr>
              <w:jc w:val="center"/>
            </w:pPr>
            <w:r>
              <w:t>1,211</w:t>
            </w:r>
          </w:p>
        </w:tc>
        <w:tc>
          <w:tcPr>
            <w:tcW w:w="0" w:type="auto"/>
          </w:tcPr>
          <w:p w14:paraId="0B66EE7E" w14:textId="77777777" w:rsidR="00B7125C" w:rsidRDefault="000B3501" w:rsidP="00B5194B">
            <w:pPr>
              <w:jc w:val="center"/>
            </w:pPr>
            <w:r>
              <w:t>17,74 %</w:t>
            </w:r>
          </w:p>
        </w:tc>
      </w:tr>
      <w:tr w:rsidR="00B7125C" w14:paraId="7DD2B76D" w14:textId="77777777" w:rsidTr="00B5194B">
        <w:tc>
          <w:tcPr>
            <w:tcW w:w="1413" w:type="dxa"/>
          </w:tcPr>
          <w:p w14:paraId="2ACC958F" w14:textId="77777777" w:rsidR="00B7125C" w:rsidRDefault="000B3501">
            <w:r>
              <w:t>2021-2025</w:t>
            </w:r>
          </w:p>
        </w:tc>
        <w:tc>
          <w:tcPr>
            <w:tcW w:w="2200" w:type="dxa"/>
          </w:tcPr>
          <w:p w14:paraId="05925E9A" w14:textId="77777777" w:rsidR="00B7125C" w:rsidRDefault="000B3501" w:rsidP="00B5194B">
            <w:pPr>
              <w:jc w:val="center"/>
            </w:pPr>
            <w:r>
              <w:t>47.038</w:t>
            </w:r>
          </w:p>
        </w:tc>
        <w:tc>
          <w:tcPr>
            <w:tcW w:w="0" w:type="auto"/>
          </w:tcPr>
          <w:p w14:paraId="5B43F0A4" w14:textId="77777777" w:rsidR="00B7125C" w:rsidRDefault="000B3501" w:rsidP="00B5194B">
            <w:pPr>
              <w:jc w:val="center"/>
            </w:pPr>
            <w:r>
              <w:t>57.395</w:t>
            </w:r>
          </w:p>
        </w:tc>
        <w:tc>
          <w:tcPr>
            <w:tcW w:w="0" w:type="auto"/>
          </w:tcPr>
          <w:p w14:paraId="5873B458" w14:textId="77777777" w:rsidR="00B7125C" w:rsidRDefault="000B3501" w:rsidP="00B5194B">
            <w:pPr>
              <w:jc w:val="center"/>
            </w:pPr>
            <w:r>
              <w:t>1,220</w:t>
            </w:r>
          </w:p>
        </w:tc>
        <w:tc>
          <w:tcPr>
            <w:tcW w:w="0" w:type="auto"/>
          </w:tcPr>
          <w:p w14:paraId="69DA7BF8" w14:textId="77777777" w:rsidR="00B7125C" w:rsidRDefault="000B3501" w:rsidP="00B5194B">
            <w:pPr>
              <w:jc w:val="center"/>
            </w:pPr>
            <w:r>
              <w:t>18,36 %</w:t>
            </w:r>
          </w:p>
        </w:tc>
      </w:tr>
    </w:tbl>
    <w:p w14:paraId="17D3C4BD" w14:textId="77777777" w:rsidR="00B7125C" w:rsidRDefault="000B3501">
      <w:pPr>
        <w:pStyle w:val="Ttulo3"/>
      </w:pPr>
      <w:r>
        <w:t>Madurez de 2025</w:t>
      </w:r>
    </w:p>
    <w:p w14:paraId="322F4F1E" w14:textId="77777777" w:rsidR="00B7125C" w:rsidRPr="001835A7" w:rsidRDefault="000B3501" w:rsidP="002315AB">
      <w:pPr>
        <w:spacing w:before="60" w:after="10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288D5110" w14:textId="77777777" w:rsidTr="00B5194B">
        <w:trPr>
          <w:tblHeader/>
          <w:jc w:val="center"/>
        </w:trPr>
        <w:tc>
          <w:tcPr>
            <w:tcW w:w="0" w:type="auto"/>
            <w:shd w:val="clear" w:color="auto" w:fill="EDEDED"/>
          </w:tcPr>
          <w:p w14:paraId="5BFAFE2D" w14:textId="77777777" w:rsidR="00B7125C" w:rsidRDefault="000B3501">
            <w:r>
              <w:rPr>
                <w:b/>
              </w:rPr>
              <w:t>Escenario</w:t>
            </w:r>
          </w:p>
        </w:tc>
        <w:tc>
          <w:tcPr>
            <w:tcW w:w="0" w:type="auto"/>
            <w:shd w:val="clear" w:color="auto" w:fill="EDEDED"/>
          </w:tcPr>
          <w:p w14:paraId="46F5DABD" w14:textId="77777777" w:rsidR="00B7125C" w:rsidRDefault="000B3501" w:rsidP="00B5194B">
            <w:pPr>
              <w:jc w:val="center"/>
            </w:pPr>
            <w:r>
              <w:rPr>
                <w:b/>
              </w:rPr>
              <w:t>ES</w:t>
            </w:r>
          </w:p>
        </w:tc>
        <w:tc>
          <w:tcPr>
            <w:tcW w:w="0" w:type="auto"/>
            <w:shd w:val="clear" w:color="auto" w:fill="EDEDED"/>
          </w:tcPr>
          <w:p w14:paraId="60D56F0F" w14:textId="77777777" w:rsidR="00B7125C" w:rsidRDefault="000B3501" w:rsidP="00B5194B">
            <w:pPr>
              <w:jc w:val="center"/>
            </w:pPr>
            <w:r>
              <w:rPr>
                <w:b/>
              </w:rPr>
              <w:t>UE27+RU</w:t>
            </w:r>
          </w:p>
        </w:tc>
        <w:tc>
          <w:tcPr>
            <w:tcW w:w="0" w:type="auto"/>
            <w:shd w:val="clear" w:color="auto" w:fill="EDEDED"/>
          </w:tcPr>
          <w:p w14:paraId="77126996" w14:textId="77777777" w:rsidR="00B7125C" w:rsidRDefault="000B3501" w:rsidP="00B5194B">
            <w:pPr>
              <w:jc w:val="center"/>
            </w:pPr>
            <w:r>
              <w:rPr>
                <w:b/>
              </w:rPr>
              <w:t>Cuota</w:t>
            </w:r>
          </w:p>
        </w:tc>
        <w:tc>
          <w:tcPr>
            <w:tcW w:w="0" w:type="auto"/>
            <w:shd w:val="clear" w:color="auto" w:fill="EDEDED"/>
          </w:tcPr>
          <w:p w14:paraId="1869A937" w14:textId="77777777" w:rsidR="00B7125C" w:rsidRDefault="000B3501" w:rsidP="00B5194B">
            <w:pPr>
              <w:jc w:val="center"/>
            </w:pPr>
            <w:r>
              <w:rPr>
                <w:b/>
              </w:rPr>
              <w:t>Ranking</w:t>
            </w:r>
          </w:p>
        </w:tc>
      </w:tr>
      <w:tr w:rsidR="00B7125C" w14:paraId="00D27E8E" w14:textId="77777777" w:rsidTr="00B5194B">
        <w:trPr>
          <w:jc w:val="center"/>
        </w:trPr>
        <w:tc>
          <w:tcPr>
            <w:tcW w:w="0" w:type="auto"/>
          </w:tcPr>
          <w:p w14:paraId="506BA17D" w14:textId="77777777" w:rsidR="00B7125C" w:rsidRDefault="000B3501">
            <w:r>
              <w:t>2021-2024 sin 2025</w:t>
            </w:r>
          </w:p>
        </w:tc>
        <w:tc>
          <w:tcPr>
            <w:tcW w:w="0" w:type="auto"/>
          </w:tcPr>
          <w:p w14:paraId="4C1F079C" w14:textId="77777777" w:rsidR="00B7125C" w:rsidRDefault="000B3501" w:rsidP="00B5194B">
            <w:pPr>
              <w:jc w:val="center"/>
            </w:pPr>
            <w:r>
              <w:t>1.508</w:t>
            </w:r>
          </w:p>
        </w:tc>
        <w:tc>
          <w:tcPr>
            <w:tcW w:w="0" w:type="auto"/>
          </w:tcPr>
          <w:p w14:paraId="5D73C549" w14:textId="77777777" w:rsidR="00B7125C" w:rsidRDefault="000B3501" w:rsidP="00B5194B">
            <w:pPr>
              <w:jc w:val="center"/>
            </w:pPr>
            <w:r>
              <w:t>36.556</w:t>
            </w:r>
          </w:p>
        </w:tc>
        <w:tc>
          <w:tcPr>
            <w:tcW w:w="0" w:type="auto"/>
          </w:tcPr>
          <w:p w14:paraId="3D6464A6" w14:textId="77777777" w:rsidR="00B7125C" w:rsidRDefault="000B3501" w:rsidP="00B5194B">
            <w:pPr>
              <w:jc w:val="center"/>
            </w:pPr>
            <w:r>
              <w:t>4,13 %</w:t>
            </w:r>
          </w:p>
        </w:tc>
        <w:tc>
          <w:tcPr>
            <w:tcW w:w="0" w:type="auto"/>
          </w:tcPr>
          <w:p w14:paraId="4F761A0F" w14:textId="77777777" w:rsidR="00B7125C" w:rsidRDefault="000B3501" w:rsidP="00B5194B">
            <w:pPr>
              <w:jc w:val="center"/>
            </w:pPr>
            <w:r>
              <w:t>8</w:t>
            </w:r>
          </w:p>
        </w:tc>
      </w:tr>
      <w:tr w:rsidR="00B7125C" w14:paraId="257F8F26" w14:textId="77777777" w:rsidTr="00B5194B">
        <w:trPr>
          <w:jc w:val="center"/>
        </w:trPr>
        <w:tc>
          <w:tcPr>
            <w:tcW w:w="0" w:type="auto"/>
          </w:tcPr>
          <w:p w14:paraId="264DBD8B" w14:textId="77777777" w:rsidR="00B7125C" w:rsidRDefault="000B3501">
            <w:r>
              <w:t>2021-2025 completo</w:t>
            </w:r>
          </w:p>
        </w:tc>
        <w:tc>
          <w:tcPr>
            <w:tcW w:w="0" w:type="auto"/>
          </w:tcPr>
          <w:p w14:paraId="0F6D3A91" w14:textId="77777777" w:rsidR="00B7125C" w:rsidRDefault="000B3501" w:rsidP="00B5194B">
            <w:pPr>
              <w:jc w:val="center"/>
            </w:pPr>
            <w:r>
              <w:t>1.990</w:t>
            </w:r>
          </w:p>
        </w:tc>
        <w:tc>
          <w:tcPr>
            <w:tcW w:w="0" w:type="auto"/>
          </w:tcPr>
          <w:p w14:paraId="6C6C8D13" w14:textId="77777777" w:rsidR="00B7125C" w:rsidRDefault="000B3501" w:rsidP="00B5194B">
            <w:pPr>
              <w:jc w:val="center"/>
            </w:pPr>
            <w:r>
              <w:t>47.038</w:t>
            </w:r>
          </w:p>
        </w:tc>
        <w:tc>
          <w:tcPr>
            <w:tcW w:w="0" w:type="auto"/>
          </w:tcPr>
          <w:p w14:paraId="1B6D0389" w14:textId="77777777" w:rsidR="00B7125C" w:rsidRDefault="000B3501" w:rsidP="00B5194B">
            <w:pPr>
              <w:jc w:val="center"/>
            </w:pPr>
            <w:r>
              <w:t>4,23 %</w:t>
            </w:r>
          </w:p>
        </w:tc>
        <w:tc>
          <w:tcPr>
            <w:tcW w:w="0" w:type="auto"/>
          </w:tcPr>
          <w:p w14:paraId="402D50BF" w14:textId="77777777" w:rsidR="00B7125C" w:rsidRDefault="000B3501" w:rsidP="00B5194B">
            <w:pPr>
              <w:jc w:val="center"/>
            </w:pPr>
            <w:r>
              <w:t>8</w:t>
            </w:r>
          </w:p>
        </w:tc>
      </w:tr>
      <w:tr w:rsidR="00B7125C" w14:paraId="61964500" w14:textId="77777777" w:rsidTr="00B5194B">
        <w:trPr>
          <w:jc w:val="center"/>
        </w:trPr>
        <w:tc>
          <w:tcPr>
            <w:tcW w:w="0" w:type="auto"/>
          </w:tcPr>
          <w:p w14:paraId="29A35D87" w14:textId="77777777" w:rsidR="00B7125C" w:rsidRDefault="000B3501">
            <w:r>
              <w:t>2025 solo</w:t>
            </w:r>
          </w:p>
        </w:tc>
        <w:tc>
          <w:tcPr>
            <w:tcW w:w="0" w:type="auto"/>
          </w:tcPr>
          <w:p w14:paraId="7B47CAC6" w14:textId="77777777" w:rsidR="00B7125C" w:rsidRDefault="000B3501" w:rsidP="00B5194B">
            <w:pPr>
              <w:jc w:val="center"/>
            </w:pPr>
            <w:r>
              <w:t>482</w:t>
            </w:r>
          </w:p>
        </w:tc>
        <w:tc>
          <w:tcPr>
            <w:tcW w:w="0" w:type="auto"/>
          </w:tcPr>
          <w:p w14:paraId="0C3AF9C1" w14:textId="77777777" w:rsidR="00B7125C" w:rsidRDefault="000B3501" w:rsidP="00B5194B">
            <w:pPr>
              <w:jc w:val="center"/>
            </w:pPr>
            <w:r>
              <w:t>10.482</w:t>
            </w:r>
          </w:p>
        </w:tc>
        <w:tc>
          <w:tcPr>
            <w:tcW w:w="0" w:type="auto"/>
          </w:tcPr>
          <w:p w14:paraId="4D8C2346" w14:textId="77777777" w:rsidR="00B7125C" w:rsidRDefault="000B3501" w:rsidP="00B5194B">
            <w:pPr>
              <w:jc w:val="center"/>
            </w:pPr>
            <w:r>
              <w:t>4,60 %</w:t>
            </w:r>
          </w:p>
        </w:tc>
        <w:tc>
          <w:tcPr>
            <w:tcW w:w="0" w:type="auto"/>
          </w:tcPr>
          <w:p w14:paraId="14321D2F" w14:textId="77777777" w:rsidR="00B7125C" w:rsidRDefault="000B3501" w:rsidP="00B5194B">
            <w:pPr>
              <w:jc w:val="center"/>
            </w:pPr>
            <w:r>
              <w:t>8</w:t>
            </w:r>
          </w:p>
        </w:tc>
      </w:tr>
    </w:tbl>
    <w:p w14:paraId="5CE2024A" w14:textId="77777777" w:rsidR="00B7125C" w:rsidRDefault="000B3501">
      <w:pPr>
        <w:pStyle w:val="Ttulo3"/>
      </w:pPr>
      <w:r>
        <w:t>CORE histórico sobre corpus fijo</w:t>
      </w:r>
    </w:p>
    <w:p w14:paraId="657EC34C" w14:textId="77777777" w:rsidR="00B7125C" w:rsidRPr="001835A7" w:rsidRDefault="000B3501" w:rsidP="002315AB">
      <w:pPr>
        <w:spacing w:before="60" w:after="100"/>
        <w:jc w:val="both"/>
        <w:rPr>
          <w:lang w:val="es-ES"/>
        </w:rPr>
      </w:pPr>
      <w:r>
        <w:rPr>
          <w:lang w:val="es-ES"/>
        </w:rPr>
        <w:t>El escenario histórico A*/A sobre el corpus fijo no altera sustancialmente el universo analizado. La restricción a A* histórico sí refuerza la conclusión de pérdida relativa: España desciende hasta el 9.º puesto en 2021-2025 y alcanza una cuota de 3,53 %.</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35"/>
        <w:gridCol w:w="1284"/>
        <w:gridCol w:w="1105"/>
        <w:gridCol w:w="1005"/>
      </w:tblGrid>
      <w:tr w:rsidR="00B7125C" w14:paraId="1EC39797" w14:textId="77777777" w:rsidTr="00B5194B">
        <w:trPr>
          <w:tblHeader/>
          <w:jc w:val="center"/>
        </w:trPr>
        <w:tc>
          <w:tcPr>
            <w:tcW w:w="2235" w:type="dxa"/>
            <w:shd w:val="clear" w:color="auto" w:fill="EDEDED"/>
          </w:tcPr>
          <w:p w14:paraId="4B172276" w14:textId="77777777" w:rsidR="00B7125C" w:rsidRDefault="000B3501">
            <w:r>
              <w:rPr>
                <w:b/>
              </w:rPr>
              <w:t>Escenario</w:t>
            </w:r>
          </w:p>
        </w:tc>
        <w:tc>
          <w:tcPr>
            <w:tcW w:w="1284" w:type="dxa"/>
            <w:shd w:val="clear" w:color="auto" w:fill="EDEDED"/>
          </w:tcPr>
          <w:p w14:paraId="5191D944" w14:textId="77777777" w:rsidR="00B7125C" w:rsidRDefault="000B3501">
            <w:r>
              <w:rPr>
                <w:b/>
              </w:rPr>
              <w:t>Ventana</w:t>
            </w:r>
          </w:p>
        </w:tc>
        <w:tc>
          <w:tcPr>
            <w:tcW w:w="0" w:type="auto"/>
            <w:shd w:val="clear" w:color="auto" w:fill="EDEDED"/>
          </w:tcPr>
          <w:p w14:paraId="6348DBB8" w14:textId="77777777" w:rsidR="00B7125C" w:rsidRDefault="000B3501">
            <w:r>
              <w:rPr>
                <w:b/>
              </w:rPr>
              <w:t>Cuota ES</w:t>
            </w:r>
          </w:p>
        </w:tc>
        <w:tc>
          <w:tcPr>
            <w:tcW w:w="0" w:type="auto"/>
            <w:shd w:val="clear" w:color="auto" w:fill="EDEDED"/>
          </w:tcPr>
          <w:p w14:paraId="7D220FC3" w14:textId="77777777" w:rsidR="00B7125C" w:rsidRDefault="000B3501">
            <w:r>
              <w:rPr>
                <w:b/>
              </w:rPr>
              <w:t>Ranking</w:t>
            </w:r>
          </w:p>
        </w:tc>
      </w:tr>
      <w:tr w:rsidR="00B7125C" w14:paraId="1D8B846A" w14:textId="77777777" w:rsidTr="00B5194B">
        <w:trPr>
          <w:jc w:val="center"/>
        </w:trPr>
        <w:tc>
          <w:tcPr>
            <w:tcW w:w="2235" w:type="dxa"/>
          </w:tcPr>
          <w:p w14:paraId="509B3720" w14:textId="77777777" w:rsidR="00B7125C" w:rsidRDefault="000B3501">
            <w:r>
              <w:t>fixed_2026_Astar_A</w:t>
            </w:r>
          </w:p>
        </w:tc>
        <w:tc>
          <w:tcPr>
            <w:tcW w:w="1284" w:type="dxa"/>
          </w:tcPr>
          <w:p w14:paraId="6D9E9419" w14:textId="77777777" w:rsidR="00B7125C" w:rsidRDefault="000B3501" w:rsidP="00B5194B">
            <w:pPr>
              <w:jc w:val="center"/>
            </w:pPr>
            <w:r>
              <w:t>2001-2005</w:t>
            </w:r>
          </w:p>
        </w:tc>
        <w:tc>
          <w:tcPr>
            <w:tcW w:w="0" w:type="auto"/>
          </w:tcPr>
          <w:p w14:paraId="77A47C3D" w14:textId="77777777" w:rsidR="00B7125C" w:rsidRDefault="000B3501" w:rsidP="00B5194B">
            <w:pPr>
              <w:jc w:val="center"/>
            </w:pPr>
            <w:r>
              <w:t>6,79 %</w:t>
            </w:r>
          </w:p>
        </w:tc>
        <w:tc>
          <w:tcPr>
            <w:tcW w:w="0" w:type="auto"/>
          </w:tcPr>
          <w:p w14:paraId="7C3F256B" w14:textId="77777777" w:rsidR="00B7125C" w:rsidRDefault="000B3501" w:rsidP="00B5194B">
            <w:pPr>
              <w:jc w:val="center"/>
            </w:pPr>
            <w:r>
              <w:t>6</w:t>
            </w:r>
          </w:p>
        </w:tc>
      </w:tr>
      <w:tr w:rsidR="00B7125C" w14:paraId="7ECCD50C" w14:textId="77777777" w:rsidTr="00B5194B">
        <w:trPr>
          <w:jc w:val="center"/>
        </w:trPr>
        <w:tc>
          <w:tcPr>
            <w:tcW w:w="2235" w:type="dxa"/>
          </w:tcPr>
          <w:p w14:paraId="0C63AACE" w14:textId="77777777" w:rsidR="00B7125C" w:rsidRDefault="000B3501">
            <w:r>
              <w:t>fixed_2026_Astar_A</w:t>
            </w:r>
          </w:p>
        </w:tc>
        <w:tc>
          <w:tcPr>
            <w:tcW w:w="1284" w:type="dxa"/>
          </w:tcPr>
          <w:p w14:paraId="669C6192" w14:textId="77777777" w:rsidR="00B7125C" w:rsidRDefault="000B3501" w:rsidP="00B5194B">
            <w:pPr>
              <w:jc w:val="center"/>
            </w:pPr>
            <w:r>
              <w:t>2006-2010</w:t>
            </w:r>
          </w:p>
        </w:tc>
        <w:tc>
          <w:tcPr>
            <w:tcW w:w="0" w:type="auto"/>
          </w:tcPr>
          <w:p w14:paraId="18581BD9" w14:textId="77777777" w:rsidR="00B7125C" w:rsidRDefault="000B3501" w:rsidP="00B5194B">
            <w:pPr>
              <w:jc w:val="center"/>
            </w:pPr>
            <w:r>
              <w:t>7,62 %</w:t>
            </w:r>
          </w:p>
        </w:tc>
        <w:tc>
          <w:tcPr>
            <w:tcW w:w="0" w:type="auto"/>
          </w:tcPr>
          <w:p w14:paraId="07310656" w14:textId="77777777" w:rsidR="00B7125C" w:rsidRDefault="000B3501" w:rsidP="00B5194B">
            <w:pPr>
              <w:jc w:val="center"/>
            </w:pPr>
            <w:r>
              <w:t>5</w:t>
            </w:r>
          </w:p>
        </w:tc>
      </w:tr>
      <w:tr w:rsidR="00B7125C" w14:paraId="358A2CF4" w14:textId="77777777" w:rsidTr="00B5194B">
        <w:trPr>
          <w:jc w:val="center"/>
        </w:trPr>
        <w:tc>
          <w:tcPr>
            <w:tcW w:w="2235" w:type="dxa"/>
          </w:tcPr>
          <w:p w14:paraId="13163C53" w14:textId="77777777" w:rsidR="00B7125C" w:rsidRDefault="000B3501">
            <w:r>
              <w:t>fixed_2026_Astar_A</w:t>
            </w:r>
          </w:p>
        </w:tc>
        <w:tc>
          <w:tcPr>
            <w:tcW w:w="1284" w:type="dxa"/>
          </w:tcPr>
          <w:p w14:paraId="57150582" w14:textId="77777777" w:rsidR="00B7125C" w:rsidRDefault="000B3501" w:rsidP="00B5194B">
            <w:pPr>
              <w:jc w:val="center"/>
            </w:pPr>
            <w:r>
              <w:t>2011-2015</w:t>
            </w:r>
          </w:p>
        </w:tc>
        <w:tc>
          <w:tcPr>
            <w:tcW w:w="0" w:type="auto"/>
          </w:tcPr>
          <w:p w14:paraId="5C811F65" w14:textId="77777777" w:rsidR="00B7125C" w:rsidRDefault="000B3501" w:rsidP="00B5194B">
            <w:pPr>
              <w:jc w:val="center"/>
            </w:pPr>
            <w:r>
              <w:t>7,30 %</w:t>
            </w:r>
          </w:p>
        </w:tc>
        <w:tc>
          <w:tcPr>
            <w:tcW w:w="0" w:type="auto"/>
          </w:tcPr>
          <w:p w14:paraId="609E575B" w14:textId="77777777" w:rsidR="00B7125C" w:rsidRDefault="000B3501" w:rsidP="00B5194B">
            <w:pPr>
              <w:jc w:val="center"/>
            </w:pPr>
            <w:r>
              <w:t>5</w:t>
            </w:r>
          </w:p>
        </w:tc>
      </w:tr>
      <w:tr w:rsidR="00B7125C" w14:paraId="74546DA4" w14:textId="77777777" w:rsidTr="00B5194B">
        <w:trPr>
          <w:jc w:val="center"/>
        </w:trPr>
        <w:tc>
          <w:tcPr>
            <w:tcW w:w="2235" w:type="dxa"/>
          </w:tcPr>
          <w:p w14:paraId="10EB5FE4" w14:textId="77777777" w:rsidR="00B7125C" w:rsidRDefault="000B3501">
            <w:r>
              <w:t>fixed_2026_Astar_A</w:t>
            </w:r>
          </w:p>
        </w:tc>
        <w:tc>
          <w:tcPr>
            <w:tcW w:w="1284" w:type="dxa"/>
          </w:tcPr>
          <w:p w14:paraId="30CA59BD" w14:textId="77777777" w:rsidR="00B7125C" w:rsidRDefault="000B3501" w:rsidP="00B5194B">
            <w:pPr>
              <w:jc w:val="center"/>
            </w:pPr>
            <w:r>
              <w:t>2016-2020</w:t>
            </w:r>
          </w:p>
        </w:tc>
        <w:tc>
          <w:tcPr>
            <w:tcW w:w="0" w:type="auto"/>
          </w:tcPr>
          <w:p w14:paraId="5DE16C11" w14:textId="77777777" w:rsidR="00B7125C" w:rsidRDefault="000B3501" w:rsidP="00B5194B">
            <w:pPr>
              <w:jc w:val="center"/>
            </w:pPr>
            <w:r>
              <w:t>4,91 %</w:t>
            </w:r>
          </w:p>
        </w:tc>
        <w:tc>
          <w:tcPr>
            <w:tcW w:w="0" w:type="auto"/>
          </w:tcPr>
          <w:p w14:paraId="2BFBC229" w14:textId="77777777" w:rsidR="00B7125C" w:rsidRDefault="000B3501" w:rsidP="00B5194B">
            <w:pPr>
              <w:jc w:val="center"/>
            </w:pPr>
            <w:r>
              <w:t>6</w:t>
            </w:r>
          </w:p>
        </w:tc>
      </w:tr>
      <w:tr w:rsidR="00B7125C" w14:paraId="0F7BBD4F" w14:textId="77777777" w:rsidTr="00B5194B">
        <w:trPr>
          <w:jc w:val="center"/>
        </w:trPr>
        <w:tc>
          <w:tcPr>
            <w:tcW w:w="2235" w:type="dxa"/>
          </w:tcPr>
          <w:p w14:paraId="65FF291B" w14:textId="77777777" w:rsidR="00B7125C" w:rsidRDefault="000B3501">
            <w:r>
              <w:t>fixed_2026_Astar_A</w:t>
            </w:r>
          </w:p>
        </w:tc>
        <w:tc>
          <w:tcPr>
            <w:tcW w:w="1284" w:type="dxa"/>
          </w:tcPr>
          <w:p w14:paraId="08D8ECD2" w14:textId="77777777" w:rsidR="00B7125C" w:rsidRDefault="000B3501" w:rsidP="00B5194B">
            <w:pPr>
              <w:jc w:val="center"/>
            </w:pPr>
            <w:r>
              <w:t>2021-2025</w:t>
            </w:r>
          </w:p>
        </w:tc>
        <w:tc>
          <w:tcPr>
            <w:tcW w:w="0" w:type="auto"/>
          </w:tcPr>
          <w:p w14:paraId="0501D902" w14:textId="77777777" w:rsidR="00B7125C" w:rsidRDefault="000B3501" w:rsidP="00B5194B">
            <w:pPr>
              <w:jc w:val="center"/>
            </w:pPr>
            <w:r>
              <w:t>4,23 %</w:t>
            </w:r>
          </w:p>
        </w:tc>
        <w:tc>
          <w:tcPr>
            <w:tcW w:w="0" w:type="auto"/>
          </w:tcPr>
          <w:p w14:paraId="32EED55A" w14:textId="77777777" w:rsidR="00B7125C" w:rsidRDefault="000B3501" w:rsidP="00B5194B">
            <w:pPr>
              <w:jc w:val="center"/>
            </w:pPr>
            <w:r>
              <w:t>8</w:t>
            </w:r>
          </w:p>
        </w:tc>
      </w:tr>
      <w:tr w:rsidR="00B7125C" w14:paraId="5C8D9AA2" w14:textId="77777777" w:rsidTr="00B5194B">
        <w:trPr>
          <w:jc w:val="center"/>
        </w:trPr>
        <w:tc>
          <w:tcPr>
            <w:tcW w:w="2235" w:type="dxa"/>
          </w:tcPr>
          <w:p w14:paraId="191A2A7C" w14:textId="77777777" w:rsidR="00B7125C" w:rsidRDefault="000B3501">
            <w:r>
              <w:t>historical_Astar_A</w:t>
            </w:r>
          </w:p>
        </w:tc>
        <w:tc>
          <w:tcPr>
            <w:tcW w:w="1284" w:type="dxa"/>
          </w:tcPr>
          <w:p w14:paraId="1BDCA606" w14:textId="77777777" w:rsidR="00B7125C" w:rsidRDefault="000B3501" w:rsidP="00B5194B">
            <w:pPr>
              <w:jc w:val="center"/>
            </w:pPr>
            <w:r>
              <w:t>2001-2005</w:t>
            </w:r>
          </w:p>
        </w:tc>
        <w:tc>
          <w:tcPr>
            <w:tcW w:w="0" w:type="auto"/>
          </w:tcPr>
          <w:p w14:paraId="7AD9F8E3" w14:textId="77777777" w:rsidR="00B7125C" w:rsidRDefault="000B3501" w:rsidP="00B5194B">
            <w:pPr>
              <w:jc w:val="center"/>
            </w:pPr>
            <w:r>
              <w:t>6,79 %</w:t>
            </w:r>
          </w:p>
        </w:tc>
        <w:tc>
          <w:tcPr>
            <w:tcW w:w="0" w:type="auto"/>
          </w:tcPr>
          <w:p w14:paraId="172E0BF6" w14:textId="77777777" w:rsidR="00B7125C" w:rsidRDefault="000B3501" w:rsidP="00B5194B">
            <w:pPr>
              <w:jc w:val="center"/>
            </w:pPr>
            <w:r>
              <w:t>6</w:t>
            </w:r>
          </w:p>
        </w:tc>
      </w:tr>
      <w:tr w:rsidR="00B7125C" w14:paraId="58626280" w14:textId="77777777" w:rsidTr="00B5194B">
        <w:trPr>
          <w:jc w:val="center"/>
        </w:trPr>
        <w:tc>
          <w:tcPr>
            <w:tcW w:w="2235" w:type="dxa"/>
          </w:tcPr>
          <w:p w14:paraId="3F721085" w14:textId="77777777" w:rsidR="00B7125C" w:rsidRDefault="000B3501">
            <w:r>
              <w:t>historical_Astar_A</w:t>
            </w:r>
          </w:p>
        </w:tc>
        <w:tc>
          <w:tcPr>
            <w:tcW w:w="1284" w:type="dxa"/>
          </w:tcPr>
          <w:p w14:paraId="15F085BA" w14:textId="77777777" w:rsidR="00B7125C" w:rsidRDefault="000B3501" w:rsidP="00B5194B">
            <w:pPr>
              <w:jc w:val="center"/>
            </w:pPr>
            <w:r>
              <w:t>2006-2010</w:t>
            </w:r>
          </w:p>
        </w:tc>
        <w:tc>
          <w:tcPr>
            <w:tcW w:w="0" w:type="auto"/>
          </w:tcPr>
          <w:p w14:paraId="4746E804" w14:textId="77777777" w:rsidR="00B7125C" w:rsidRDefault="000B3501" w:rsidP="00B5194B">
            <w:pPr>
              <w:jc w:val="center"/>
            </w:pPr>
            <w:r>
              <w:t>7,62 %</w:t>
            </w:r>
          </w:p>
        </w:tc>
        <w:tc>
          <w:tcPr>
            <w:tcW w:w="0" w:type="auto"/>
          </w:tcPr>
          <w:p w14:paraId="063FCB2E" w14:textId="77777777" w:rsidR="00B7125C" w:rsidRDefault="000B3501" w:rsidP="00B5194B">
            <w:pPr>
              <w:jc w:val="center"/>
            </w:pPr>
            <w:r>
              <w:t>5</w:t>
            </w:r>
          </w:p>
        </w:tc>
      </w:tr>
      <w:tr w:rsidR="00B7125C" w14:paraId="0F5F6378" w14:textId="77777777" w:rsidTr="00B5194B">
        <w:trPr>
          <w:jc w:val="center"/>
        </w:trPr>
        <w:tc>
          <w:tcPr>
            <w:tcW w:w="2235" w:type="dxa"/>
          </w:tcPr>
          <w:p w14:paraId="5169AA95" w14:textId="77777777" w:rsidR="00B7125C" w:rsidRDefault="000B3501">
            <w:r>
              <w:t>historical_Astar_A</w:t>
            </w:r>
          </w:p>
        </w:tc>
        <w:tc>
          <w:tcPr>
            <w:tcW w:w="1284" w:type="dxa"/>
          </w:tcPr>
          <w:p w14:paraId="5DC1E70D" w14:textId="77777777" w:rsidR="00B7125C" w:rsidRDefault="000B3501" w:rsidP="00B5194B">
            <w:pPr>
              <w:jc w:val="center"/>
            </w:pPr>
            <w:r>
              <w:t>2011-2015</w:t>
            </w:r>
          </w:p>
        </w:tc>
        <w:tc>
          <w:tcPr>
            <w:tcW w:w="0" w:type="auto"/>
          </w:tcPr>
          <w:p w14:paraId="72C9BE27" w14:textId="77777777" w:rsidR="00B7125C" w:rsidRDefault="000B3501" w:rsidP="00B5194B">
            <w:pPr>
              <w:jc w:val="center"/>
            </w:pPr>
            <w:r>
              <w:t>7,30 %</w:t>
            </w:r>
          </w:p>
        </w:tc>
        <w:tc>
          <w:tcPr>
            <w:tcW w:w="0" w:type="auto"/>
          </w:tcPr>
          <w:p w14:paraId="4090D59B" w14:textId="77777777" w:rsidR="00B7125C" w:rsidRDefault="000B3501" w:rsidP="00B5194B">
            <w:pPr>
              <w:jc w:val="center"/>
            </w:pPr>
            <w:r>
              <w:t>5</w:t>
            </w:r>
          </w:p>
        </w:tc>
      </w:tr>
      <w:tr w:rsidR="00B7125C" w14:paraId="3A51A344" w14:textId="77777777" w:rsidTr="00B5194B">
        <w:trPr>
          <w:jc w:val="center"/>
        </w:trPr>
        <w:tc>
          <w:tcPr>
            <w:tcW w:w="2235" w:type="dxa"/>
          </w:tcPr>
          <w:p w14:paraId="5977A2FF" w14:textId="77777777" w:rsidR="00B7125C" w:rsidRDefault="000B3501">
            <w:r>
              <w:t>historical_Astar_A</w:t>
            </w:r>
          </w:p>
        </w:tc>
        <w:tc>
          <w:tcPr>
            <w:tcW w:w="1284" w:type="dxa"/>
          </w:tcPr>
          <w:p w14:paraId="5DB4F783" w14:textId="77777777" w:rsidR="00B7125C" w:rsidRDefault="000B3501" w:rsidP="00B5194B">
            <w:pPr>
              <w:jc w:val="center"/>
            </w:pPr>
            <w:r>
              <w:t>2016-2020</w:t>
            </w:r>
          </w:p>
        </w:tc>
        <w:tc>
          <w:tcPr>
            <w:tcW w:w="0" w:type="auto"/>
          </w:tcPr>
          <w:p w14:paraId="0288457E" w14:textId="77777777" w:rsidR="00B7125C" w:rsidRDefault="000B3501" w:rsidP="00B5194B">
            <w:pPr>
              <w:jc w:val="center"/>
            </w:pPr>
            <w:r>
              <w:t>4,91 %</w:t>
            </w:r>
          </w:p>
        </w:tc>
        <w:tc>
          <w:tcPr>
            <w:tcW w:w="0" w:type="auto"/>
          </w:tcPr>
          <w:p w14:paraId="40DEB1A3" w14:textId="77777777" w:rsidR="00B7125C" w:rsidRDefault="000B3501" w:rsidP="00B5194B">
            <w:pPr>
              <w:jc w:val="center"/>
            </w:pPr>
            <w:r>
              <w:t>6</w:t>
            </w:r>
          </w:p>
        </w:tc>
      </w:tr>
      <w:tr w:rsidR="00B7125C" w14:paraId="4F19A241" w14:textId="77777777" w:rsidTr="00B5194B">
        <w:trPr>
          <w:jc w:val="center"/>
        </w:trPr>
        <w:tc>
          <w:tcPr>
            <w:tcW w:w="2235" w:type="dxa"/>
          </w:tcPr>
          <w:p w14:paraId="68F14B81" w14:textId="77777777" w:rsidR="00B7125C" w:rsidRDefault="000B3501">
            <w:r>
              <w:t>historical_Astar_A</w:t>
            </w:r>
          </w:p>
        </w:tc>
        <w:tc>
          <w:tcPr>
            <w:tcW w:w="1284" w:type="dxa"/>
          </w:tcPr>
          <w:p w14:paraId="0BEA91F9" w14:textId="77777777" w:rsidR="00B7125C" w:rsidRDefault="000B3501" w:rsidP="00B5194B">
            <w:pPr>
              <w:jc w:val="center"/>
            </w:pPr>
            <w:r>
              <w:t>2021-2025</w:t>
            </w:r>
          </w:p>
        </w:tc>
        <w:tc>
          <w:tcPr>
            <w:tcW w:w="0" w:type="auto"/>
          </w:tcPr>
          <w:p w14:paraId="40EEA578" w14:textId="77777777" w:rsidR="00B7125C" w:rsidRDefault="000B3501" w:rsidP="00B5194B">
            <w:pPr>
              <w:jc w:val="center"/>
            </w:pPr>
            <w:r>
              <w:t>4,23 %</w:t>
            </w:r>
          </w:p>
        </w:tc>
        <w:tc>
          <w:tcPr>
            <w:tcW w:w="0" w:type="auto"/>
          </w:tcPr>
          <w:p w14:paraId="1E4EC649" w14:textId="77777777" w:rsidR="00B7125C" w:rsidRDefault="000B3501" w:rsidP="00B5194B">
            <w:pPr>
              <w:jc w:val="center"/>
            </w:pPr>
            <w:r>
              <w:t>8</w:t>
            </w:r>
          </w:p>
        </w:tc>
      </w:tr>
      <w:tr w:rsidR="00B7125C" w14:paraId="384018C7" w14:textId="77777777" w:rsidTr="00B5194B">
        <w:trPr>
          <w:jc w:val="center"/>
        </w:trPr>
        <w:tc>
          <w:tcPr>
            <w:tcW w:w="2235" w:type="dxa"/>
          </w:tcPr>
          <w:p w14:paraId="2572793F" w14:textId="77777777" w:rsidR="00B7125C" w:rsidRDefault="000B3501">
            <w:r>
              <w:t>historical_Astar_only</w:t>
            </w:r>
          </w:p>
        </w:tc>
        <w:tc>
          <w:tcPr>
            <w:tcW w:w="1284" w:type="dxa"/>
          </w:tcPr>
          <w:p w14:paraId="33A2335D" w14:textId="77777777" w:rsidR="00B7125C" w:rsidRDefault="000B3501" w:rsidP="00B5194B">
            <w:pPr>
              <w:jc w:val="center"/>
            </w:pPr>
            <w:r>
              <w:t>2001-2005</w:t>
            </w:r>
          </w:p>
        </w:tc>
        <w:tc>
          <w:tcPr>
            <w:tcW w:w="0" w:type="auto"/>
          </w:tcPr>
          <w:p w14:paraId="70994994" w14:textId="77777777" w:rsidR="00B7125C" w:rsidRDefault="000B3501" w:rsidP="00B5194B">
            <w:pPr>
              <w:jc w:val="center"/>
            </w:pPr>
            <w:r>
              <w:t>5,78 %</w:t>
            </w:r>
          </w:p>
        </w:tc>
        <w:tc>
          <w:tcPr>
            <w:tcW w:w="0" w:type="auto"/>
          </w:tcPr>
          <w:p w14:paraId="43A8A7F4" w14:textId="77777777" w:rsidR="00B7125C" w:rsidRDefault="000B3501" w:rsidP="00B5194B">
            <w:pPr>
              <w:jc w:val="center"/>
            </w:pPr>
            <w:r>
              <w:t>6</w:t>
            </w:r>
          </w:p>
        </w:tc>
      </w:tr>
      <w:tr w:rsidR="00B7125C" w14:paraId="46A3ABC2" w14:textId="77777777" w:rsidTr="00B5194B">
        <w:trPr>
          <w:jc w:val="center"/>
        </w:trPr>
        <w:tc>
          <w:tcPr>
            <w:tcW w:w="2235" w:type="dxa"/>
          </w:tcPr>
          <w:p w14:paraId="0E035BAB" w14:textId="77777777" w:rsidR="00B7125C" w:rsidRDefault="000B3501">
            <w:r>
              <w:t>historical_Astar_only</w:t>
            </w:r>
          </w:p>
        </w:tc>
        <w:tc>
          <w:tcPr>
            <w:tcW w:w="1284" w:type="dxa"/>
          </w:tcPr>
          <w:p w14:paraId="31E06CA3" w14:textId="77777777" w:rsidR="00B7125C" w:rsidRDefault="000B3501" w:rsidP="00B5194B">
            <w:pPr>
              <w:jc w:val="center"/>
            </w:pPr>
            <w:r>
              <w:t>2006-2010</w:t>
            </w:r>
          </w:p>
        </w:tc>
        <w:tc>
          <w:tcPr>
            <w:tcW w:w="0" w:type="auto"/>
          </w:tcPr>
          <w:p w14:paraId="09B487EE" w14:textId="77777777" w:rsidR="00B7125C" w:rsidRDefault="000B3501" w:rsidP="00B5194B">
            <w:pPr>
              <w:jc w:val="center"/>
            </w:pPr>
            <w:r>
              <w:t>6,44 %</w:t>
            </w:r>
          </w:p>
        </w:tc>
        <w:tc>
          <w:tcPr>
            <w:tcW w:w="0" w:type="auto"/>
          </w:tcPr>
          <w:p w14:paraId="6DCF5959" w14:textId="77777777" w:rsidR="00B7125C" w:rsidRDefault="000B3501" w:rsidP="00B5194B">
            <w:pPr>
              <w:jc w:val="center"/>
            </w:pPr>
            <w:r>
              <w:t>6</w:t>
            </w:r>
          </w:p>
        </w:tc>
      </w:tr>
      <w:tr w:rsidR="00B7125C" w14:paraId="3B6CD64B" w14:textId="77777777" w:rsidTr="00B5194B">
        <w:trPr>
          <w:jc w:val="center"/>
        </w:trPr>
        <w:tc>
          <w:tcPr>
            <w:tcW w:w="2235" w:type="dxa"/>
          </w:tcPr>
          <w:p w14:paraId="10011835" w14:textId="77777777" w:rsidR="00B7125C" w:rsidRDefault="000B3501">
            <w:r>
              <w:t>historical_Astar_only</w:t>
            </w:r>
          </w:p>
        </w:tc>
        <w:tc>
          <w:tcPr>
            <w:tcW w:w="1284" w:type="dxa"/>
          </w:tcPr>
          <w:p w14:paraId="150A5DDB" w14:textId="77777777" w:rsidR="00B7125C" w:rsidRDefault="000B3501" w:rsidP="00B5194B">
            <w:pPr>
              <w:jc w:val="center"/>
            </w:pPr>
            <w:r>
              <w:t>2011-2015</w:t>
            </w:r>
          </w:p>
        </w:tc>
        <w:tc>
          <w:tcPr>
            <w:tcW w:w="0" w:type="auto"/>
          </w:tcPr>
          <w:p w14:paraId="49BF61AA" w14:textId="77777777" w:rsidR="00B7125C" w:rsidRDefault="000B3501" w:rsidP="00B5194B">
            <w:pPr>
              <w:jc w:val="center"/>
            </w:pPr>
            <w:r>
              <w:t>6,36 %</w:t>
            </w:r>
          </w:p>
        </w:tc>
        <w:tc>
          <w:tcPr>
            <w:tcW w:w="0" w:type="auto"/>
          </w:tcPr>
          <w:p w14:paraId="4E129F0F" w14:textId="77777777" w:rsidR="00B7125C" w:rsidRDefault="000B3501" w:rsidP="00B5194B">
            <w:pPr>
              <w:jc w:val="center"/>
            </w:pPr>
            <w:r>
              <w:t>5</w:t>
            </w:r>
          </w:p>
        </w:tc>
      </w:tr>
      <w:tr w:rsidR="00B7125C" w14:paraId="37415500" w14:textId="77777777" w:rsidTr="00B5194B">
        <w:trPr>
          <w:jc w:val="center"/>
        </w:trPr>
        <w:tc>
          <w:tcPr>
            <w:tcW w:w="2235" w:type="dxa"/>
          </w:tcPr>
          <w:p w14:paraId="5965DEE6" w14:textId="77777777" w:rsidR="00B7125C" w:rsidRDefault="000B3501">
            <w:r>
              <w:t>historical_Astar_only</w:t>
            </w:r>
          </w:p>
        </w:tc>
        <w:tc>
          <w:tcPr>
            <w:tcW w:w="1284" w:type="dxa"/>
          </w:tcPr>
          <w:p w14:paraId="34250DB9" w14:textId="77777777" w:rsidR="00B7125C" w:rsidRDefault="000B3501" w:rsidP="00B5194B">
            <w:pPr>
              <w:jc w:val="center"/>
            </w:pPr>
            <w:r>
              <w:t>2016-2020</w:t>
            </w:r>
          </w:p>
        </w:tc>
        <w:tc>
          <w:tcPr>
            <w:tcW w:w="0" w:type="auto"/>
          </w:tcPr>
          <w:p w14:paraId="0C8C48D4" w14:textId="77777777" w:rsidR="00B7125C" w:rsidRDefault="000B3501" w:rsidP="00B5194B">
            <w:pPr>
              <w:jc w:val="center"/>
            </w:pPr>
            <w:r>
              <w:t>3,93 %</w:t>
            </w:r>
          </w:p>
        </w:tc>
        <w:tc>
          <w:tcPr>
            <w:tcW w:w="0" w:type="auto"/>
          </w:tcPr>
          <w:p w14:paraId="7CD29F97" w14:textId="77777777" w:rsidR="00B7125C" w:rsidRDefault="000B3501" w:rsidP="00B5194B">
            <w:pPr>
              <w:jc w:val="center"/>
            </w:pPr>
            <w:r>
              <w:t>7</w:t>
            </w:r>
          </w:p>
        </w:tc>
      </w:tr>
      <w:tr w:rsidR="00B7125C" w14:paraId="1089C170" w14:textId="77777777" w:rsidTr="00B5194B">
        <w:trPr>
          <w:jc w:val="center"/>
        </w:trPr>
        <w:tc>
          <w:tcPr>
            <w:tcW w:w="2235" w:type="dxa"/>
          </w:tcPr>
          <w:p w14:paraId="60669F44" w14:textId="77777777" w:rsidR="00B7125C" w:rsidRDefault="000B3501">
            <w:r>
              <w:t>historical_Astar_only</w:t>
            </w:r>
          </w:p>
        </w:tc>
        <w:tc>
          <w:tcPr>
            <w:tcW w:w="1284" w:type="dxa"/>
          </w:tcPr>
          <w:p w14:paraId="5BF8CB5E" w14:textId="77777777" w:rsidR="00B7125C" w:rsidRDefault="000B3501" w:rsidP="00B5194B">
            <w:pPr>
              <w:jc w:val="center"/>
            </w:pPr>
            <w:r>
              <w:t>2021-2025</w:t>
            </w:r>
          </w:p>
        </w:tc>
        <w:tc>
          <w:tcPr>
            <w:tcW w:w="0" w:type="auto"/>
          </w:tcPr>
          <w:p w14:paraId="729EC2EA" w14:textId="77777777" w:rsidR="00B7125C" w:rsidRDefault="000B3501" w:rsidP="00B5194B">
            <w:pPr>
              <w:jc w:val="center"/>
            </w:pPr>
            <w:r>
              <w:t>3,53 %</w:t>
            </w:r>
          </w:p>
        </w:tc>
        <w:tc>
          <w:tcPr>
            <w:tcW w:w="0" w:type="auto"/>
          </w:tcPr>
          <w:p w14:paraId="4FA88F2E" w14:textId="77777777" w:rsidR="00B7125C" w:rsidRDefault="000B3501" w:rsidP="00B5194B">
            <w:pPr>
              <w:jc w:val="center"/>
            </w:pPr>
            <w:r>
              <w:t>9</w:t>
            </w:r>
          </w:p>
        </w:tc>
      </w:tr>
    </w:tbl>
    <w:p w14:paraId="0FCEA47B" w14:textId="77777777" w:rsidR="00B7125C" w:rsidRDefault="000B3501">
      <w:pPr>
        <w:pStyle w:val="Ttulo3"/>
      </w:pPr>
      <w:r>
        <w:t>Expansión del corpus</w:t>
      </w:r>
    </w:p>
    <w:p w14:paraId="0588BE68" w14:textId="77777777" w:rsidR="00B7125C" w:rsidRPr="001835A7" w:rsidRDefault="000B3501" w:rsidP="002315AB">
      <w:pPr>
        <w:spacing w:before="60" w:after="100"/>
        <w:jc w:val="both"/>
        <w:rPr>
          <w:lang w:val="es-ES"/>
        </w:rPr>
      </w:pPr>
      <w:r>
        <w:rPr>
          <w:lang w:val="es-ES"/>
        </w:rPr>
        <w:t>La caída española no se explica únicamente por la aparición de nuevos venues. En los congresos presentes tanto en las ventanas base como en 2021-2025, la cuota española también cae de forma clara. Además, los venues nuevos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671"/>
        <w:gridCol w:w="2686"/>
        <w:gridCol w:w="717"/>
        <w:gridCol w:w="927"/>
        <w:gridCol w:w="967"/>
        <w:gridCol w:w="835"/>
        <w:gridCol w:w="847"/>
        <w:gridCol w:w="843"/>
      </w:tblGrid>
      <w:tr w:rsidR="00B7125C" w14:paraId="0A023ABC" w14:textId="77777777" w:rsidTr="00C652CB">
        <w:trPr>
          <w:tblHeader/>
        </w:trPr>
        <w:tc>
          <w:tcPr>
            <w:tcW w:w="1696" w:type="dxa"/>
            <w:shd w:val="clear" w:color="auto" w:fill="EDEDED"/>
          </w:tcPr>
          <w:p w14:paraId="69FD4657" w14:textId="77777777" w:rsidR="00B7125C" w:rsidRDefault="000B3501">
            <w:r>
              <w:rPr>
                <w:b/>
              </w:rPr>
              <w:t>Comparación</w:t>
            </w:r>
          </w:p>
        </w:tc>
        <w:tc>
          <w:tcPr>
            <w:tcW w:w="2835" w:type="dxa"/>
            <w:shd w:val="clear" w:color="auto" w:fill="EDEDED"/>
          </w:tcPr>
          <w:p w14:paraId="3480580A" w14:textId="77777777" w:rsidR="00B7125C" w:rsidRDefault="000B3501">
            <w:r>
              <w:rPr>
                <w:b/>
              </w:rPr>
              <w:t>Estado venue</w:t>
            </w:r>
          </w:p>
        </w:tc>
        <w:tc>
          <w:tcPr>
            <w:tcW w:w="477" w:type="dxa"/>
            <w:shd w:val="clear" w:color="auto" w:fill="EDEDED"/>
          </w:tcPr>
          <w:p w14:paraId="3ABE48B5" w14:textId="77777777" w:rsidR="00B7125C" w:rsidRDefault="000B3501" w:rsidP="00B5194B">
            <w:pPr>
              <w:jc w:val="center"/>
            </w:pPr>
            <w:r>
              <w:rPr>
                <w:b/>
              </w:rPr>
              <w:t>ES base</w:t>
            </w:r>
          </w:p>
        </w:tc>
        <w:tc>
          <w:tcPr>
            <w:tcW w:w="941" w:type="dxa"/>
            <w:shd w:val="clear" w:color="auto" w:fill="EDEDED"/>
          </w:tcPr>
          <w:p w14:paraId="30F80FC3" w14:textId="77777777" w:rsidR="00B7125C" w:rsidRDefault="000B3501" w:rsidP="00B5194B">
            <w:pPr>
              <w:jc w:val="center"/>
            </w:pPr>
            <w:r>
              <w:rPr>
                <w:b/>
              </w:rPr>
              <w:t>EU base</w:t>
            </w:r>
          </w:p>
        </w:tc>
        <w:tc>
          <w:tcPr>
            <w:tcW w:w="992" w:type="dxa"/>
            <w:shd w:val="clear" w:color="auto" w:fill="EDEDED"/>
          </w:tcPr>
          <w:p w14:paraId="378174AC" w14:textId="77777777" w:rsidR="00B7125C" w:rsidRDefault="000B3501" w:rsidP="00B5194B">
            <w:pPr>
              <w:jc w:val="center"/>
            </w:pPr>
            <w:r>
              <w:rPr>
                <w:b/>
              </w:rPr>
              <w:t>Cuota base</w:t>
            </w:r>
          </w:p>
        </w:tc>
        <w:tc>
          <w:tcPr>
            <w:tcW w:w="851" w:type="dxa"/>
            <w:shd w:val="clear" w:color="auto" w:fill="EDEDED"/>
          </w:tcPr>
          <w:p w14:paraId="7C65B33D" w14:textId="77777777" w:rsidR="00B7125C" w:rsidRDefault="000B3501" w:rsidP="00B5194B">
            <w:pPr>
              <w:jc w:val="center"/>
            </w:pPr>
            <w:r>
              <w:rPr>
                <w:b/>
              </w:rPr>
              <w:t>ES final</w:t>
            </w:r>
          </w:p>
        </w:tc>
        <w:tc>
          <w:tcPr>
            <w:tcW w:w="850" w:type="dxa"/>
            <w:shd w:val="clear" w:color="auto" w:fill="EDEDED"/>
          </w:tcPr>
          <w:p w14:paraId="649A134F" w14:textId="77777777" w:rsidR="00B7125C" w:rsidRDefault="000B3501" w:rsidP="00B5194B">
            <w:pPr>
              <w:jc w:val="center"/>
            </w:pPr>
            <w:r>
              <w:rPr>
                <w:b/>
              </w:rPr>
              <w:t>EU final</w:t>
            </w:r>
          </w:p>
        </w:tc>
        <w:tc>
          <w:tcPr>
            <w:tcW w:w="851" w:type="dxa"/>
            <w:shd w:val="clear" w:color="auto" w:fill="EDEDED"/>
          </w:tcPr>
          <w:p w14:paraId="05E3AA20" w14:textId="77777777" w:rsidR="00B7125C" w:rsidRDefault="000B3501" w:rsidP="00B5194B">
            <w:pPr>
              <w:jc w:val="center"/>
            </w:pPr>
            <w:r>
              <w:rPr>
                <w:b/>
              </w:rPr>
              <w:t>Cuota final</w:t>
            </w:r>
          </w:p>
        </w:tc>
      </w:tr>
      <w:tr w:rsidR="00B7125C" w14:paraId="6982A9F6" w14:textId="77777777" w:rsidTr="00C652CB">
        <w:tc>
          <w:tcPr>
            <w:tcW w:w="1696" w:type="dxa"/>
          </w:tcPr>
          <w:p w14:paraId="1293FF1D" w14:textId="77777777" w:rsidR="00B7125C" w:rsidRDefault="000B3501">
            <w:r>
              <w:t>2001-2005 -&gt; 2021-2025</w:t>
            </w:r>
          </w:p>
        </w:tc>
        <w:tc>
          <w:tcPr>
            <w:tcW w:w="2835" w:type="dxa"/>
          </w:tcPr>
          <w:p w14:paraId="52AEB395" w14:textId="77777777" w:rsidR="00B7125C" w:rsidRDefault="000B3501">
            <w:r>
              <w:t>Desaparece/sin producción final</w:t>
            </w:r>
          </w:p>
        </w:tc>
        <w:tc>
          <w:tcPr>
            <w:tcW w:w="477" w:type="dxa"/>
          </w:tcPr>
          <w:p w14:paraId="132C2FE0" w14:textId="77777777" w:rsidR="00B7125C" w:rsidRDefault="000B3501" w:rsidP="00B5194B">
            <w:pPr>
              <w:jc w:val="center"/>
            </w:pPr>
            <w:r>
              <w:t>63</w:t>
            </w:r>
          </w:p>
        </w:tc>
        <w:tc>
          <w:tcPr>
            <w:tcW w:w="941" w:type="dxa"/>
          </w:tcPr>
          <w:p w14:paraId="21356890" w14:textId="77777777" w:rsidR="00B7125C" w:rsidRDefault="000B3501" w:rsidP="00B5194B">
            <w:pPr>
              <w:jc w:val="center"/>
            </w:pPr>
            <w:r>
              <w:t>1.543</w:t>
            </w:r>
          </w:p>
        </w:tc>
        <w:tc>
          <w:tcPr>
            <w:tcW w:w="992" w:type="dxa"/>
          </w:tcPr>
          <w:p w14:paraId="18F91B08" w14:textId="77777777" w:rsidR="00B7125C" w:rsidRDefault="000B3501" w:rsidP="00B5194B">
            <w:pPr>
              <w:jc w:val="center"/>
            </w:pPr>
            <w:r>
              <w:t>4,08 %</w:t>
            </w:r>
          </w:p>
        </w:tc>
        <w:tc>
          <w:tcPr>
            <w:tcW w:w="851" w:type="dxa"/>
          </w:tcPr>
          <w:p w14:paraId="278EB6A8" w14:textId="77777777" w:rsidR="00B7125C" w:rsidRDefault="000B3501" w:rsidP="00B5194B">
            <w:pPr>
              <w:jc w:val="center"/>
            </w:pPr>
            <w:r>
              <w:t>0</w:t>
            </w:r>
          </w:p>
        </w:tc>
        <w:tc>
          <w:tcPr>
            <w:tcW w:w="850" w:type="dxa"/>
          </w:tcPr>
          <w:p w14:paraId="29022014" w14:textId="77777777" w:rsidR="00B7125C" w:rsidRDefault="000B3501" w:rsidP="00B5194B">
            <w:pPr>
              <w:jc w:val="center"/>
            </w:pPr>
            <w:r>
              <w:t>0</w:t>
            </w:r>
          </w:p>
        </w:tc>
        <w:tc>
          <w:tcPr>
            <w:tcW w:w="851" w:type="dxa"/>
          </w:tcPr>
          <w:p w14:paraId="519558F6" w14:textId="77777777" w:rsidR="00B7125C" w:rsidRDefault="000B3501" w:rsidP="00B5194B">
            <w:pPr>
              <w:jc w:val="center"/>
            </w:pPr>
            <w:r>
              <w:t>-</w:t>
            </w:r>
          </w:p>
        </w:tc>
      </w:tr>
      <w:tr w:rsidR="00B7125C" w14:paraId="279890EB" w14:textId="77777777" w:rsidTr="00C652CB">
        <w:tc>
          <w:tcPr>
            <w:tcW w:w="1696" w:type="dxa"/>
          </w:tcPr>
          <w:p w14:paraId="54BF1EFA" w14:textId="77777777" w:rsidR="00B7125C" w:rsidRDefault="000B3501">
            <w:r>
              <w:t>2001-2005 -&gt; 2021-2025</w:t>
            </w:r>
          </w:p>
        </w:tc>
        <w:tc>
          <w:tcPr>
            <w:tcW w:w="2835" w:type="dxa"/>
          </w:tcPr>
          <w:p w14:paraId="43144A24" w14:textId="77777777" w:rsidR="00B7125C" w:rsidRPr="001835A7" w:rsidRDefault="000B3501">
            <w:pPr>
              <w:rPr>
                <w:lang w:val="es-ES"/>
              </w:rPr>
            </w:pPr>
            <w:r>
              <w:rPr>
                <w:lang w:val="es-ES"/>
              </w:rPr>
              <w:t>Nuevo/sin producción en base</w:t>
            </w:r>
          </w:p>
        </w:tc>
        <w:tc>
          <w:tcPr>
            <w:tcW w:w="477" w:type="dxa"/>
          </w:tcPr>
          <w:p w14:paraId="7C6D2170" w14:textId="77777777" w:rsidR="00B7125C" w:rsidRDefault="000B3501" w:rsidP="00B5194B">
            <w:pPr>
              <w:jc w:val="center"/>
            </w:pPr>
            <w:r>
              <w:t>0</w:t>
            </w:r>
          </w:p>
        </w:tc>
        <w:tc>
          <w:tcPr>
            <w:tcW w:w="941" w:type="dxa"/>
          </w:tcPr>
          <w:p w14:paraId="01A8C824" w14:textId="77777777" w:rsidR="00B7125C" w:rsidRDefault="000B3501" w:rsidP="00B5194B">
            <w:pPr>
              <w:jc w:val="center"/>
            </w:pPr>
            <w:r>
              <w:t>0</w:t>
            </w:r>
          </w:p>
        </w:tc>
        <w:tc>
          <w:tcPr>
            <w:tcW w:w="992" w:type="dxa"/>
          </w:tcPr>
          <w:p w14:paraId="4312C9B2" w14:textId="77777777" w:rsidR="00B7125C" w:rsidRDefault="000B3501" w:rsidP="00B5194B">
            <w:pPr>
              <w:jc w:val="center"/>
            </w:pPr>
            <w:r>
              <w:t>-</w:t>
            </w:r>
          </w:p>
        </w:tc>
        <w:tc>
          <w:tcPr>
            <w:tcW w:w="851" w:type="dxa"/>
          </w:tcPr>
          <w:p w14:paraId="42D0897B" w14:textId="77777777" w:rsidR="00B7125C" w:rsidRDefault="000B3501" w:rsidP="00B5194B">
            <w:pPr>
              <w:jc w:val="center"/>
            </w:pPr>
            <w:r>
              <w:t>441</w:t>
            </w:r>
          </w:p>
        </w:tc>
        <w:tc>
          <w:tcPr>
            <w:tcW w:w="850" w:type="dxa"/>
          </w:tcPr>
          <w:p w14:paraId="5537147D" w14:textId="77777777" w:rsidR="00B7125C" w:rsidRDefault="000B3501" w:rsidP="00B5194B">
            <w:pPr>
              <w:jc w:val="center"/>
            </w:pPr>
            <w:r>
              <w:t>12.166</w:t>
            </w:r>
          </w:p>
        </w:tc>
        <w:tc>
          <w:tcPr>
            <w:tcW w:w="851" w:type="dxa"/>
          </w:tcPr>
          <w:p w14:paraId="3D19F353" w14:textId="77777777" w:rsidR="00B7125C" w:rsidRDefault="000B3501" w:rsidP="00B5194B">
            <w:pPr>
              <w:jc w:val="center"/>
            </w:pPr>
            <w:r>
              <w:t>3,62 %</w:t>
            </w:r>
          </w:p>
        </w:tc>
      </w:tr>
      <w:tr w:rsidR="00B7125C" w14:paraId="7D422438" w14:textId="77777777" w:rsidTr="00C652CB">
        <w:tc>
          <w:tcPr>
            <w:tcW w:w="1696" w:type="dxa"/>
          </w:tcPr>
          <w:p w14:paraId="22FC5214" w14:textId="77777777" w:rsidR="00B7125C" w:rsidRDefault="000B3501">
            <w:r>
              <w:t>2001-2005 -&gt; 2021-2025</w:t>
            </w:r>
          </w:p>
        </w:tc>
        <w:tc>
          <w:tcPr>
            <w:tcW w:w="2835" w:type="dxa"/>
          </w:tcPr>
          <w:p w14:paraId="44E5806A" w14:textId="77777777" w:rsidR="00B7125C" w:rsidRDefault="000B3501">
            <w:r>
              <w:t>Presente en ambas ventanas</w:t>
            </w:r>
          </w:p>
        </w:tc>
        <w:tc>
          <w:tcPr>
            <w:tcW w:w="477" w:type="dxa"/>
          </w:tcPr>
          <w:p w14:paraId="337C305C" w14:textId="77777777" w:rsidR="00B7125C" w:rsidRDefault="000B3501" w:rsidP="00B5194B">
            <w:pPr>
              <w:jc w:val="center"/>
            </w:pPr>
            <w:r>
              <w:t>904</w:t>
            </w:r>
          </w:p>
        </w:tc>
        <w:tc>
          <w:tcPr>
            <w:tcW w:w="941" w:type="dxa"/>
          </w:tcPr>
          <w:p w14:paraId="3E5808B2" w14:textId="77777777" w:rsidR="00B7125C" w:rsidRDefault="000B3501" w:rsidP="00B5194B">
            <w:pPr>
              <w:jc w:val="center"/>
            </w:pPr>
            <w:r>
              <w:t>12.697</w:t>
            </w:r>
          </w:p>
        </w:tc>
        <w:tc>
          <w:tcPr>
            <w:tcW w:w="992" w:type="dxa"/>
          </w:tcPr>
          <w:p w14:paraId="5252753F" w14:textId="77777777" w:rsidR="00B7125C" w:rsidRDefault="000B3501" w:rsidP="00B5194B">
            <w:pPr>
              <w:jc w:val="center"/>
            </w:pPr>
            <w:r>
              <w:t>7,12 %</w:t>
            </w:r>
          </w:p>
        </w:tc>
        <w:tc>
          <w:tcPr>
            <w:tcW w:w="851" w:type="dxa"/>
          </w:tcPr>
          <w:p w14:paraId="4068D0E5" w14:textId="77777777" w:rsidR="00B7125C" w:rsidRDefault="000B3501" w:rsidP="00B5194B">
            <w:pPr>
              <w:jc w:val="center"/>
            </w:pPr>
            <w:r>
              <w:t>1.549</w:t>
            </w:r>
          </w:p>
        </w:tc>
        <w:tc>
          <w:tcPr>
            <w:tcW w:w="850" w:type="dxa"/>
          </w:tcPr>
          <w:p w14:paraId="1022C752" w14:textId="77777777" w:rsidR="00B7125C" w:rsidRDefault="000B3501" w:rsidP="00B5194B">
            <w:pPr>
              <w:jc w:val="center"/>
            </w:pPr>
            <w:r>
              <w:t>34.872</w:t>
            </w:r>
          </w:p>
        </w:tc>
        <w:tc>
          <w:tcPr>
            <w:tcW w:w="851" w:type="dxa"/>
          </w:tcPr>
          <w:p w14:paraId="21455E5F" w14:textId="77777777" w:rsidR="00B7125C" w:rsidRDefault="000B3501" w:rsidP="00B5194B">
            <w:pPr>
              <w:jc w:val="center"/>
            </w:pPr>
            <w:r>
              <w:t>4,44 %</w:t>
            </w:r>
          </w:p>
        </w:tc>
      </w:tr>
      <w:tr w:rsidR="00B7125C" w14:paraId="7149AB90" w14:textId="77777777" w:rsidTr="00C652CB">
        <w:tc>
          <w:tcPr>
            <w:tcW w:w="1696" w:type="dxa"/>
          </w:tcPr>
          <w:p w14:paraId="6D748402" w14:textId="77777777" w:rsidR="00B7125C" w:rsidRDefault="000B3501">
            <w:r>
              <w:t>2006-2010 -&gt; 2021-2025</w:t>
            </w:r>
          </w:p>
        </w:tc>
        <w:tc>
          <w:tcPr>
            <w:tcW w:w="2835" w:type="dxa"/>
          </w:tcPr>
          <w:p w14:paraId="29F930BF" w14:textId="77777777" w:rsidR="00B7125C" w:rsidRDefault="000B3501">
            <w:r>
              <w:t>Desaparece/sin producción final</w:t>
            </w:r>
          </w:p>
        </w:tc>
        <w:tc>
          <w:tcPr>
            <w:tcW w:w="477" w:type="dxa"/>
          </w:tcPr>
          <w:p w14:paraId="57CFD824" w14:textId="77777777" w:rsidR="00B7125C" w:rsidRDefault="000B3501" w:rsidP="00B5194B">
            <w:pPr>
              <w:jc w:val="center"/>
            </w:pPr>
            <w:r>
              <w:t>119</w:t>
            </w:r>
          </w:p>
        </w:tc>
        <w:tc>
          <w:tcPr>
            <w:tcW w:w="941" w:type="dxa"/>
          </w:tcPr>
          <w:p w14:paraId="5BA3C53A" w14:textId="77777777" w:rsidR="00B7125C" w:rsidRDefault="000B3501" w:rsidP="00B5194B">
            <w:pPr>
              <w:jc w:val="center"/>
            </w:pPr>
            <w:r>
              <w:t>1.855</w:t>
            </w:r>
          </w:p>
        </w:tc>
        <w:tc>
          <w:tcPr>
            <w:tcW w:w="992" w:type="dxa"/>
          </w:tcPr>
          <w:p w14:paraId="34D22E58" w14:textId="77777777" w:rsidR="00B7125C" w:rsidRDefault="000B3501" w:rsidP="00B5194B">
            <w:pPr>
              <w:jc w:val="center"/>
            </w:pPr>
            <w:r>
              <w:t>6,42 %</w:t>
            </w:r>
          </w:p>
        </w:tc>
        <w:tc>
          <w:tcPr>
            <w:tcW w:w="851" w:type="dxa"/>
          </w:tcPr>
          <w:p w14:paraId="7E48AB80" w14:textId="77777777" w:rsidR="00B7125C" w:rsidRDefault="000B3501" w:rsidP="00B5194B">
            <w:pPr>
              <w:jc w:val="center"/>
            </w:pPr>
            <w:r>
              <w:t>0</w:t>
            </w:r>
          </w:p>
        </w:tc>
        <w:tc>
          <w:tcPr>
            <w:tcW w:w="850" w:type="dxa"/>
          </w:tcPr>
          <w:p w14:paraId="44E83CEB" w14:textId="77777777" w:rsidR="00B7125C" w:rsidRDefault="000B3501" w:rsidP="00B5194B">
            <w:pPr>
              <w:jc w:val="center"/>
            </w:pPr>
            <w:r>
              <w:t>0</w:t>
            </w:r>
          </w:p>
        </w:tc>
        <w:tc>
          <w:tcPr>
            <w:tcW w:w="851" w:type="dxa"/>
          </w:tcPr>
          <w:p w14:paraId="1C75E11C" w14:textId="77777777" w:rsidR="00B7125C" w:rsidRDefault="000B3501" w:rsidP="00B5194B">
            <w:pPr>
              <w:jc w:val="center"/>
            </w:pPr>
            <w:r>
              <w:t>-</w:t>
            </w:r>
          </w:p>
        </w:tc>
      </w:tr>
      <w:tr w:rsidR="00B7125C" w14:paraId="2011B7A6" w14:textId="77777777" w:rsidTr="00C652CB">
        <w:tc>
          <w:tcPr>
            <w:tcW w:w="1696" w:type="dxa"/>
          </w:tcPr>
          <w:p w14:paraId="32479C97" w14:textId="77777777" w:rsidR="00B7125C" w:rsidRDefault="000B3501">
            <w:r>
              <w:t>2006-2010 -&gt; 2021-2025</w:t>
            </w:r>
          </w:p>
        </w:tc>
        <w:tc>
          <w:tcPr>
            <w:tcW w:w="2835" w:type="dxa"/>
          </w:tcPr>
          <w:p w14:paraId="004F0847" w14:textId="77777777" w:rsidR="00B7125C" w:rsidRPr="001835A7" w:rsidRDefault="000B3501">
            <w:pPr>
              <w:rPr>
                <w:lang w:val="es-ES"/>
              </w:rPr>
            </w:pPr>
            <w:r>
              <w:rPr>
                <w:lang w:val="es-ES"/>
              </w:rPr>
              <w:t>Nuevo/sin producción en base</w:t>
            </w:r>
          </w:p>
        </w:tc>
        <w:tc>
          <w:tcPr>
            <w:tcW w:w="477" w:type="dxa"/>
          </w:tcPr>
          <w:p w14:paraId="72FD40D7" w14:textId="77777777" w:rsidR="00B7125C" w:rsidRDefault="000B3501" w:rsidP="00B5194B">
            <w:pPr>
              <w:jc w:val="center"/>
            </w:pPr>
            <w:r>
              <w:t>0</w:t>
            </w:r>
          </w:p>
        </w:tc>
        <w:tc>
          <w:tcPr>
            <w:tcW w:w="941" w:type="dxa"/>
          </w:tcPr>
          <w:p w14:paraId="78AD6905" w14:textId="77777777" w:rsidR="00B7125C" w:rsidRDefault="000B3501" w:rsidP="00B5194B">
            <w:pPr>
              <w:jc w:val="center"/>
            </w:pPr>
            <w:r>
              <w:t>0</w:t>
            </w:r>
          </w:p>
        </w:tc>
        <w:tc>
          <w:tcPr>
            <w:tcW w:w="992" w:type="dxa"/>
          </w:tcPr>
          <w:p w14:paraId="2FA2E937" w14:textId="77777777" w:rsidR="00B7125C" w:rsidRDefault="000B3501" w:rsidP="00B5194B">
            <w:pPr>
              <w:jc w:val="center"/>
            </w:pPr>
            <w:r>
              <w:t>-</w:t>
            </w:r>
          </w:p>
        </w:tc>
        <w:tc>
          <w:tcPr>
            <w:tcW w:w="851" w:type="dxa"/>
          </w:tcPr>
          <w:p w14:paraId="17D9BB53" w14:textId="77777777" w:rsidR="00B7125C" w:rsidRDefault="000B3501" w:rsidP="00B5194B">
            <w:pPr>
              <w:jc w:val="center"/>
            </w:pPr>
            <w:r>
              <w:t>147</w:t>
            </w:r>
          </w:p>
        </w:tc>
        <w:tc>
          <w:tcPr>
            <w:tcW w:w="850" w:type="dxa"/>
          </w:tcPr>
          <w:p w14:paraId="16F4188D" w14:textId="77777777" w:rsidR="00B7125C" w:rsidRDefault="000B3501" w:rsidP="00B5194B">
            <w:pPr>
              <w:jc w:val="center"/>
            </w:pPr>
            <w:r>
              <w:t>4.251</w:t>
            </w:r>
          </w:p>
        </w:tc>
        <w:tc>
          <w:tcPr>
            <w:tcW w:w="851" w:type="dxa"/>
          </w:tcPr>
          <w:p w14:paraId="2D5E91F2" w14:textId="77777777" w:rsidR="00B7125C" w:rsidRDefault="000B3501" w:rsidP="00B5194B">
            <w:pPr>
              <w:jc w:val="center"/>
            </w:pPr>
            <w:r>
              <w:t>3,46 %</w:t>
            </w:r>
          </w:p>
        </w:tc>
      </w:tr>
      <w:tr w:rsidR="00B7125C" w14:paraId="6F4B3FAF" w14:textId="77777777" w:rsidTr="00C652CB">
        <w:tc>
          <w:tcPr>
            <w:tcW w:w="1696" w:type="dxa"/>
          </w:tcPr>
          <w:p w14:paraId="62BF20C3" w14:textId="77777777" w:rsidR="00B7125C" w:rsidRDefault="000B3501">
            <w:r>
              <w:t>2006-2010 -&gt; 2021-2025</w:t>
            </w:r>
          </w:p>
        </w:tc>
        <w:tc>
          <w:tcPr>
            <w:tcW w:w="2835" w:type="dxa"/>
          </w:tcPr>
          <w:p w14:paraId="5958C14A" w14:textId="77777777" w:rsidR="00B7125C" w:rsidRDefault="000B3501">
            <w:r>
              <w:t>Presente en ambas ventanas</w:t>
            </w:r>
          </w:p>
        </w:tc>
        <w:tc>
          <w:tcPr>
            <w:tcW w:w="477" w:type="dxa"/>
          </w:tcPr>
          <w:p w14:paraId="3CFC15AA" w14:textId="77777777" w:rsidR="00B7125C" w:rsidRDefault="000B3501" w:rsidP="00B5194B">
            <w:pPr>
              <w:jc w:val="center"/>
            </w:pPr>
            <w:r>
              <w:t>1.561</w:t>
            </w:r>
          </w:p>
        </w:tc>
        <w:tc>
          <w:tcPr>
            <w:tcW w:w="941" w:type="dxa"/>
          </w:tcPr>
          <w:p w14:paraId="2DD7F62C" w14:textId="77777777" w:rsidR="00B7125C" w:rsidRDefault="000B3501" w:rsidP="00B5194B">
            <w:pPr>
              <w:jc w:val="center"/>
            </w:pPr>
            <w:r>
              <w:t>20.193</w:t>
            </w:r>
          </w:p>
        </w:tc>
        <w:tc>
          <w:tcPr>
            <w:tcW w:w="992" w:type="dxa"/>
          </w:tcPr>
          <w:p w14:paraId="510BC08A" w14:textId="77777777" w:rsidR="00B7125C" w:rsidRDefault="000B3501" w:rsidP="00B5194B">
            <w:pPr>
              <w:jc w:val="center"/>
            </w:pPr>
            <w:r>
              <w:t>7,73 %</w:t>
            </w:r>
          </w:p>
        </w:tc>
        <w:tc>
          <w:tcPr>
            <w:tcW w:w="851" w:type="dxa"/>
          </w:tcPr>
          <w:p w14:paraId="4AE63DB5" w14:textId="77777777" w:rsidR="00B7125C" w:rsidRDefault="000B3501" w:rsidP="00B5194B">
            <w:pPr>
              <w:jc w:val="center"/>
            </w:pPr>
            <w:r>
              <w:t>1.843</w:t>
            </w:r>
          </w:p>
        </w:tc>
        <w:tc>
          <w:tcPr>
            <w:tcW w:w="850" w:type="dxa"/>
          </w:tcPr>
          <w:p w14:paraId="7DDA1ED8" w14:textId="77777777" w:rsidR="00B7125C" w:rsidRDefault="000B3501" w:rsidP="00B5194B">
            <w:pPr>
              <w:jc w:val="center"/>
            </w:pPr>
            <w:r>
              <w:t>42.787</w:t>
            </w:r>
          </w:p>
        </w:tc>
        <w:tc>
          <w:tcPr>
            <w:tcW w:w="851" w:type="dxa"/>
          </w:tcPr>
          <w:p w14:paraId="33DE395C" w14:textId="77777777" w:rsidR="00B7125C" w:rsidRDefault="000B3501" w:rsidP="00B5194B">
            <w:pPr>
              <w:jc w:val="center"/>
            </w:pPr>
            <w:r>
              <w:t>4,31 %</w:t>
            </w:r>
          </w:p>
        </w:tc>
      </w:tr>
      <w:tr w:rsidR="00B7125C" w14:paraId="3D38FD58" w14:textId="77777777" w:rsidTr="00C652CB">
        <w:tc>
          <w:tcPr>
            <w:tcW w:w="1696" w:type="dxa"/>
          </w:tcPr>
          <w:p w14:paraId="34D6FE6E" w14:textId="77777777" w:rsidR="00B7125C" w:rsidRDefault="000B3501">
            <w:r>
              <w:t>2011-2015 -&gt; 2021-2025</w:t>
            </w:r>
          </w:p>
        </w:tc>
        <w:tc>
          <w:tcPr>
            <w:tcW w:w="2835" w:type="dxa"/>
          </w:tcPr>
          <w:p w14:paraId="36EBA47E" w14:textId="77777777" w:rsidR="00B7125C" w:rsidRDefault="000B3501">
            <w:r>
              <w:t>Desaparece/sin producción final</w:t>
            </w:r>
          </w:p>
        </w:tc>
        <w:tc>
          <w:tcPr>
            <w:tcW w:w="477" w:type="dxa"/>
          </w:tcPr>
          <w:p w14:paraId="09124A25" w14:textId="77777777" w:rsidR="00B7125C" w:rsidRDefault="000B3501" w:rsidP="00B5194B">
            <w:pPr>
              <w:jc w:val="center"/>
            </w:pPr>
            <w:r>
              <w:t>172</w:t>
            </w:r>
          </w:p>
        </w:tc>
        <w:tc>
          <w:tcPr>
            <w:tcW w:w="941" w:type="dxa"/>
          </w:tcPr>
          <w:p w14:paraId="1DB33526" w14:textId="77777777" w:rsidR="00B7125C" w:rsidRDefault="000B3501" w:rsidP="00B5194B">
            <w:pPr>
              <w:jc w:val="center"/>
            </w:pPr>
            <w:r>
              <w:t>2.188</w:t>
            </w:r>
          </w:p>
        </w:tc>
        <w:tc>
          <w:tcPr>
            <w:tcW w:w="992" w:type="dxa"/>
          </w:tcPr>
          <w:p w14:paraId="7F0AC61F" w14:textId="77777777" w:rsidR="00B7125C" w:rsidRDefault="000B3501" w:rsidP="00B5194B">
            <w:pPr>
              <w:jc w:val="center"/>
            </w:pPr>
            <w:r>
              <w:t>7,86 %</w:t>
            </w:r>
          </w:p>
        </w:tc>
        <w:tc>
          <w:tcPr>
            <w:tcW w:w="851" w:type="dxa"/>
          </w:tcPr>
          <w:p w14:paraId="5B5F92DD" w14:textId="77777777" w:rsidR="00B7125C" w:rsidRDefault="000B3501" w:rsidP="00B5194B">
            <w:pPr>
              <w:jc w:val="center"/>
            </w:pPr>
            <w:r>
              <w:t>0</w:t>
            </w:r>
          </w:p>
        </w:tc>
        <w:tc>
          <w:tcPr>
            <w:tcW w:w="850" w:type="dxa"/>
          </w:tcPr>
          <w:p w14:paraId="7C920F02" w14:textId="77777777" w:rsidR="00B7125C" w:rsidRDefault="000B3501" w:rsidP="00B5194B">
            <w:pPr>
              <w:jc w:val="center"/>
            </w:pPr>
            <w:r>
              <w:t>0</w:t>
            </w:r>
          </w:p>
        </w:tc>
        <w:tc>
          <w:tcPr>
            <w:tcW w:w="851" w:type="dxa"/>
          </w:tcPr>
          <w:p w14:paraId="0A56C10E" w14:textId="77777777" w:rsidR="00B7125C" w:rsidRDefault="000B3501" w:rsidP="00B5194B">
            <w:pPr>
              <w:jc w:val="center"/>
            </w:pPr>
            <w:r>
              <w:t>-</w:t>
            </w:r>
          </w:p>
        </w:tc>
      </w:tr>
      <w:tr w:rsidR="00B7125C" w14:paraId="1D70BD80" w14:textId="77777777" w:rsidTr="00C652CB">
        <w:tc>
          <w:tcPr>
            <w:tcW w:w="1696" w:type="dxa"/>
          </w:tcPr>
          <w:p w14:paraId="4E5BE8D7" w14:textId="77777777" w:rsidR="00B7125C" w:rsidRDefault="000B3501">
            <w:r>
              <w:lastRenderedPageBreak/>
              <w:t>2011-2015 -&gt; 2021-2025</w:t>
            </w:r>
          </w:p>
        </w:tc>
        <w:tc>
          <w:tcPr>
            <w:tcW w:w="2835" w:type="dxa"/>
          </w:tcPr>
          <w:p w14:paraId="37007213" w14:textId="77777777" w:rsidR="00B7125C" w:rsidRPr="001835A7" w:rsidRDefault="000B3501">
            <w:pPr>
              <w:rPr>
                <w:lang w:val="es-ES"/>
              </w:rPr>
            </w:pPr>
            <w:r>
              <w:rPr>
                <w:lang w:val="es-ES"/>
              </w:rPr>
              <w:t>Nuevo/sin producción en base</w:t>
            </w:r>
          </w:p>
        </w:tc>
        <w:tc>
          <w:tcPr>
            <w:tcW w:w="477" w:type="dxa"/>
          </w:tcPr>
          <w:p w14:paraId="272500F2" w14:textId="77777777" w:rsidR="00B7125C" w:rsidRDefault="000B3501" w:rsidP="00B5194B">
            <w:pPr>
              <w:jc w:val="center"/>
            </w:pPr>
            <w:r>
              <w:t>0</w:t>
            </w:r>
          </w:p>
        </w:tc>
        <w:tc>
          <w:tcPr>
            <w:tcW w:w="941" w:type="dxa"/>
          </w:tcPr>
          <w:p w14:paraId="51A206AD" w14:textId="77777777" w:rsidR="00B7125C" w:rsidRDefault="000B3501" w:rsidP="00B5194B">
            <w:pPr>
              <w:jc w:val="center"/>
            </w:pPr>
            <w:r>
              <w:t>0</w:t>
            </w:r>
          </w:p>
        </w:tc>
        <w:tc>
          <w:tcPr>
            <w:tcW w:w="992" w:type="dxa"/>
          </w:tcPr>
          <w:p w14:paraId="4FE6EE9E" w14:textId="77777777" w:rsidR="00B7125C" w:rsidRDefault="000B3501" w:rsidP="00B5194B">
            <w:pPr>
              <w:jc w:val="center"/>
            </w:pPr>
            <w:r>
              <w:t>-</w:t>
            </w:r>
          </w:p>
        </w:tc>
        <w:tc>
          <w:tcPr>
            <w:tcW w:w="851" w:type="dxa"/>
          </w:tcPr>
          <w:p w14:paraId="695D0015" w14:textId="77777777" w:rsidR="00B7125C" w:rsidRDefault="000B3501" w:rsidP="00B5194B">
            <w:pPr>
              <w:jc w:val="center"/>
            </w:pPr>
            <w:r>
              <w:t>114</w:t>
            </w:r>
          </w:p>
        </w:tc>
        <w:tc>
          <w:tcPr>
            <w:tcW w:w="850" w:type="dxa"/>
          </w:tcPr>
          <w:p w14:paraId="2FD919EB" w14:textId="77777777" w:rsidR="00B7125C" w:rsidRDefault="000B3501" w:rsidP="00B5194B">
            <w:pPr>
              <w:jc w:val="center"/>
            </w:pPr>
            <w:r>
              <w:t>3.670</w:t>
            </w:r>
          </w:p>
        </w:tc>
        <w:tc>
          <w:tcPr>
            <w:tcW w:w="851" w:type="dxa"/>
          </w:tcPr>
          <w:p w14:paraId="36C4229D" w14:textId="77777777" w:rsidR="00B7125C" w:rsidRDefault="000B3501" w:rsidP="00B5194B">
            <w:pPr>
              <w:jc w:val="center"/>
            </w:pPr>
            <w:r>
              <w:t>3,11 %</w:t>
            </w:r>
          </w:p>
        </w:tc>
      </w:tr>
      <w:tr w:rsidR="00B7125C" w14:paraId="010D376F" w14:textId="77777777" w:rsidTr="00C652CB">
        <w:tc>
          <w:tcPr>
            <w:tcW w:w="1696" w:type="dxa"/>
          </w:tcPr>
          <w:p w14:paraId="09229086" w14:textId="77777777" w:rsidR="00B7125C" w:rsidRDefault="000B3501">
            <w:r>
              <w:t>2011-2015 -&gt; 2021-2025</w:t>
            </w:r>
          </w:p>
        </w:tc>
        <w:tc>
          <w:tcPr>
            <w:tcW w:w="2835" w:type="dxa"/>
          </w:tcPr>
          <w:p w14:paraId="0E0F20ED" w14:textId="77777777" w:rsidR="00B7125C" w:rsidRDefault="000B3501">
            <w:r>
              <w:t>Presente en ambas ventanas</w:t>
            </w:r>
          </w:p>
        </w:tc>
        <w:tc>
          <w:tcPr>
            <w:tcW w:w="477" w:type="dxa"/>
          </w:tcPr>
          <w:p w14:paraId="756ED912" w14:textId="77777777" w:rsidR="00B7125C" w:rsidRDefault="000B3501" w:rsidP="00B5194B">
            <w:pPr>
              <w:jc w:val="center"/>
            </w:pPr>
            <w:r>
              <w:t>1.737</w:t>
            </w:r>
          </w:p>
        </w:tc>
        <w:tc>
          <w:tcPr>
            <w:tcW w:w="941" w:type="dxa"/>
          </w:tcPr>
          <w:p w14:paraId="388A717D" w14:textId="77777777" w:rsidR="00B7125C" w:rsidRDefault="000B3501" w:rsidP="00B5194B">
            <w:pPr>
              <w:jc w:val="center"/>
            </w:pPr>
            <w:r>
              <w:t>23.948</w:t>
            </w:r>
          </w:p>
        </w:tc>
        <w:tc>
          <w:tcPr>
            <w:tcW w:w="992" w:type="dxa"/>
          </w:tcPr>
          <w:p w14:paraId="32309C42" w14:textId="77777777" w:rsidR="00B7125C" w:rsidRDefault="000B3501" w:rsidP="00B5194B">
            <w:pPr>
              <w:jc w:val="center"/>
            </w:pPr>
            <w:r>
              <w:t>7,25 %</w:t>
            </w:r>
          </w:p>
        </w:tc>
        <w:tc>
          <w:tcPr>
            <w:tcW w:w="851" w:type="dxa"/>
          </w:tcPr>
          <w:p w14:paraId="0DE74D45" w14:textId="77777777" w:rsidR="00B7125C" w:rsidRDefault="000B3501" w:rsidP="00B5194B">
            <w:pPr>
              <w:jc w:val="center"/>
            </w:pPr>
            <w:r>
              <w:t>1.876</w:t>
            </w:r>
          </w:p>
        </w:tc>
        <w:tc>
          <w:tcPr>
            <w:tcW w:w="850" w:type="dxa"/>
          </w:tcPr>
          <w:p w14:paraId="7D8C19DE" w14:textId="77777777" w:rsidR="00B7125C" w:rsidRDefault="000B3501" w:rsidP="00B5194B">
            <w:pPr>
              <w:jc w:val="center"/>
            </w:pPr>
            <w:r>
              <w:t>43.368</w:t>
            </w:r>
          </w:p>
        </w:tc>
        <w:tc>
          <w:tcPr>
            <w:tcW w:w="851" w:type="dxa"/>
          </w:tcPr>
          <w:p w14:paraId="02C956A2" w14:textId="77777777" w:rsidR="00B7125C" w:rsidRDefault="000B3501" w:rsidP="00B5194B">
            <w:pPr>
              <w:jc w:val="center"/>
            </w:pPr>
            <w:r>
              <w:t>4,33 %</w:t>
            </w:r>
          </w:p>
        </w:tc>
      </w:tr>
    </w:tbl>
    <w:p w14:paraId="6B2AEB22" w14:textId="77777777" w:rsidR="00203C5D" w:rsidRDefault="00203C5D" w:rsidP="00086188">
      <w:pPr>
        <w:pStyle w:val="Ttulo3"/>
        <w:spacing w:before="120" w:after="60"/>
        <w:ind w:left="425" w:hanging="425"/>
        <w:jc w:val="both"/>
        <w:rPr>
          <w:lang w:val="es-ES"/>
        </w:rPr>
      </w:pPr>
      <w:r>
        <w:rPr>
          <w:lang w:val="es-ES"/>
        </w:rPr>
        <w:t>Lectura interpretativa de los análisis de robustez</w:t>
      </w:r>
    </w:p>
    <w:p w14:paraId="688B71B5" w14:textId="77777777" w:rsidR="00203C5D" w:rsidRDefault="00203C5D" w:rsidP="002315AB">
      <w:pPr>
        <w:spacing w:before="60" w:after="100"/>
        <w:jc w:val="both"/>
        <w:rPr>
          <w:lang w:val="es-ES"/>
        </w:rPr>
      </w:pPr>
      <w:r>
        <w:rPr>
          <w:lang w:val="es-ES"/>
        </w:rPr>
        <w:t>En términos menos técnicos, los análisis de robustez evalúan si la conclusión principal es sensible a decisiones metodológicas concretas. Los resultados muestran que no lo es de forma relevante. España baja en cuota relativa tanto si contamos cada artículo una vez por país como si repartimos el peso entre países; baja también al excluir congresos de baja cobertura; la caída se mantiene cuando se usan intervalos bootstrap; y la ventana 2021-2025 no cambia de forma relevante al quitar 2025. Por tanto, el resultado no parece ser un artefacto de una única decisión de conteo, de una mala cobertura puntual o de un año reciente incompleto.</w:t>
      </w:r>
    </w:p>
    <w:p w14:paraId="48961E6C" w14:textId="77777777" w:rsidR="00203C5D" w:rsidRDefault="00203C5D" w:rsidP="002315AB">
      <w:pPr>
        <w:spacing w:before="60" w:after="100"/>
        <w:jc w:val="both"/>
        <w:rPr>
          <w:lang w:val="es-ES"/>
        </w:rPr>
      </w:pPr>
      <w:r>
        <w:rPr>
          <w:lang w:val="es-ES"/>
        </w:rPr>
        <w:t>La interpretación sustantiva también cambia respecto a una lectura puramente agregada. La pérdida relativa no se debe simplemente a que haya crecido IA/ML o a que hayan crecido los congresos A*. Esos factores importan, pero la descomposición muestra que la mayor parte de la caída procede de que España pierde cuota dentro de varias combinaciones concretas de área y nivel. En otras palabras: no solo cambia la composición del corpus; dentro de varias combinaciones relevantes de área y nivel, otros países europeos han crecido más deprisa que España.</w:t>
      </w:r>
    </w:p>
    <w:p w14:paraId="4219DDC4" w14:textId="77777777" w:rsidR="00F84206" w:rsidRPr="00C652CB" w:rsidRDefault="00FA2A2C">
      <w:pPr>
        <w:pStyle w:val="Ttulo2"/>
        <w:rPr>
          <w:lang w:val="es-ES"/>
        </w:rPr>
      </w:pPr>
      <w:r w:rsidRPr="00B976C3">
        <w:rPr>
          <w:lang w:val="es-ES"/>
        </w:rPr>
        <w:t>10.4. Colaboración internacional de la presencia española</w:t>
      </w:r>
    </w:p>
    <w:p w14:paraId="755D7B72" w14:textId="37D6F5E2" w:rsidR="00F84206" w:rsidRDefault="00FA2A2C" w:rsidP="00B976C3">
      <w:pPr>
        <w:spacing w:before="60" w:after="100"/>
        <w:jc w:val="both"/>
        <w:rPr>
          <w:lang w:val="es-ES"/>
        </w:rPr>
      </w:pPr>
      <w:r w:rsidRPr="00C652CB">
        <w:rPr>
          <w:lang w:val="es-ES"/>
        </w:rPr>
        <w:t>El análisis de colaboración permite matizar la lectura del conteo completo.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14:paraId="61A651E3" w14:textId="77777777" w:rsidTr="00D66B77">
        <w:trPr>
          <w:jc w:val="center"/>
        </w:trPr>
        <w:tc>
          <w:tcPr>
            <w:tcW w:w="1188" w:type="dxa"/>
            <w:shd w:val="clear" w:color="auto" w:fill="D9D9D9" w:themeFill="background1" w:themeFillShade="D9"/>
            <w:vAlign w:val="center"/>
          </w:tcPr>
          <w:p w14:paraId="1E55BD0D" w14:textId="77777777" w:rsidR="00F84206" w:rsidRPr="00780886" w:rsidRDefault="00FA2A2C">
            <w:pPr>
              <w:rPr>
                <w:b/>
              </w:rPr>
            </w:pPr>
            <w:r>
              <w:rPr>
                <w:b/>
              </w:rPr>
              <w:t>Ventana</w:t>
            </w:r>
          </w:p>
        </w:tc>
        <w:tc>
          <w:tcPr>
            <w:tcW w:w="1421" w:type="dxa"/>
            <w:shd w:val="clear" w:color="auto" w:fill="D9D9D9" w:themeFill="background1" w:themeFillShade="D9"/>
            <w:vAlign w:val="center"/>
          </w:tcPr>
          <w:p w14:paraId="5A426048" w14:textId="77777777" w:rsidR="00F84206" w:rsidRPr="00780886" w:rsidRDefault="00FA2A2C">
            <w:pPr>
              <w:jc w:val="center"/>
              <w:rPr>
                <w:b/>
              </w:rPr>
            </w:pPr>
            <w:r>
              <w:rPr>
                <w:b/>
              </w:rPr>
              <w:t>Artículos ES</w:t>
            </w:r>
          </w:p>
        </w:tc>
        <w:tc>
          <w:tcPr>
            <w:tcW w:w="1432" w:type="dxa"/>
            <w:shd w:val="clear" w:color="auto" w:fill="D9D9D9" w:themeFill="background1" w:themeFillShade="D9"/>
            <w:vAlign w:val="center"/>
          </w:tcPr>
          <w:p w14:paraId="3F748BB7" w14:textId="77777777" w:rsidR="00F84206" w:rsidRPr="00780886" w:rsidRDefault="00FA2A2C">
            <w:pPr>
              <w:jc w:val="center"/>
              <w:rPr>
                <w:b/>
              </w:rPr>
            </w:pPr>
            <w:r>
              <w:rPr>
                <w:b/>
              </w:rPr>
              <w:t>Solo España</w:t>
            </w:r>
          </w:p>
        </w:tc>
        <w:tc>
          <w:tcPr>
            <w:tcW w:w="1643" w:type="dxa"/>
            <w:shd w:val="clear" w:color="auto" w:fill="D9D9D9" w:themeFill="background1" w:themeFillShade="D9"/>
            <w:vAlign w:val="center"/>
          </w:tcPr>
          <w:p w14:paraId="7520B1FC" w14:textId="77777777" w:rsidR="00F84206" w:rsidRPr="00780886" w:rsidRDefault="00FA2A2C">
            <w:pPr>
              <w:jc w:val="center"/>
              <w:rPr>
                <w:b/>
              </w:rPr>
            </w:pPr>
            <w:r>
              <w:rPr>
                <w:b/>
              </w:rPr>
              <w:t>% solo España</w:t>
            </w:r>
          </w:p>
        </w:tc>
        <w:tc>
          <w:tcPr>
            <w:tcW w:w="2343" w:type="dxa"/>
            <w:shd w:val="clear" w:color="auto" w:fill="D9D9D9" w:themeFill="background1" w:themeFillShade="D9"/>
            <w:vAlign w:val="center"/>
          </w:tcPr>
          <w:p w14:paraId="02590DD5" w14:textId="77777777" w:rsidR="00F84206" w:rsidRPr="00780886" w:rsidRDefault="00FA2A2C">
            <w:pPr>
              <w:jc w:val="center"/>
              <w:rPr>
                <w:b/>
              </w:rPr>
            </w:pPr>
            <w:r>
              <w:rPr>
                <w:b/>
              </w:rPr>
              <w:t>% colab. internacional</w:t>
            </w:r>
          </w:p>
        </w:tc>
        <w:tc>
          <w:tcPr>
            <w:tcW w:w="1621" w:type="dxa"/>
            <w:shd w:val="clear" w:color="auto" w:fill="D9D9D9" w:themeFill="background1" w:themeFillShade="D9"/>
            <w:vAlign w:val="center"/>
          </w:tcPr>
          <w:p w14:paraId="2D744C78" w14:textId="77777777" w:rsidR="00F84206" w:rsidRPr="00780886" w:rsidRDefault="00FA2A2C">
            <w:pPr>
              <w:jc w:val="center"/>
              <w:rPr>
                <w:b/>
              </w:rPr>
            </w:pPr>
            <w:r>
              <w:rPr>
                <w:b/>
              </w:rPr>
              <w:t>Países medios</w:t>
            </w:r>
          </w:p>
        </w:tc>
      </w:tr>
      <w:tr w:rsidR="00F84206" w14:paraId="6133CB4D" w14:textId="77777777" w:rsidTr="00D66B77">
        <w:trPr>
          <w:jc w:val="center"/>
        </w:trPr>
        <w:tc>
          <w:tcPr>
            <w:tcW w:w="1188" w:type="dxa"/>
            <w:vAlign w:val="center"/>
          </w:tcPr>
          <w:p w14:paraId="44A06E72" w14:textId="77777777" w:rsidR="00F84206" w:rsidRDefault="00FA2A2C">
            <w:r>
              <w:t>2001-2005</w:t>
            </w:r>
          </w:p>
        </w:tc>
        <w:tc>
          <w:tcPr>
            <w:tcW w:w="1421" w:type="dxa"/>
            <w:vAlign w:val="center"/>
          </w:tcPr>
          <w:p w14:paraId="59B9E45A" w14:textId="77777777" w:rsidR="00F84206" w:rsidRDefault="00FA2A2C">
            <w:pPr>
              <w:jc w:val="center"/>
            </w:pPr>
            <w:r>
              <w:t>967</w:t>
            </w:r>
          </w:p>
        </w:tc>
        <w:tc>
          <w:tcPr>
            <w:tcW w:w="1432" w:type="dxa"/>
            <w:vAlign w:val="center"/>
          </w:tcPr>
          <w:p w14:paraId="4B7A41D6" w14:textId="77777777" w:rsidR="00F84206" w:rsidRDefault="00FA2A2C">
            <w:pPr>
              <w:jc w:val="center"/>
            </w:pPr>
            <w:r>
              <w:t>619</w:t>
            </w:r>
          </w:p>
        </w:tc>
        <w:tc>
          <w:tcPr>
            <w:tcW w:w="1643" w:type="dxa"/>
            <w:vAlign w:val="center"/>
          </w:tcPr>
          <w:p w14:paraId="2C3C9339" w14:textId="77777777" w:rsidR="00F84206" w:rsidRDefault="00FA2A2C">
            <w:pPr>
              <w:jc w:val="center"/>
            </w:pPr>
            <w:r>
              <w:t>64,0 %</w:t>
            </w:r>
          </w:p>
        </w:tc>
        <w:tc>
          <w:tcPr>
            <w:tcW w:w="2343" w:type="dxa"/>
            <w:vAlign w:val="center"/>
          </w:tcPr>
          <w:p w14:paraId="2AE8BB70" w14:textId="77777777" w:rsidR="00F84206" w:rsidRDefault="00FA2A2C">
            <w:pPr>
              <w:jc w:val="center"/>
            </w:pPr>
            <w:r>
              <w:t>36,0 %</w:t>
            </w:r>
          </w:p>
        </w:tc>
        <w:tc>
          <w:tcPr>
            <w:tcW w:w="1621" w:type="dxa"/>
            <w:vAlign w:val="center"/>
          </w:tcPr>
          <w:p w14:paraId="3D6B8756" w14:textId="77777777" w:rsidR="00F84206" w:rsidRDefault="00FA2A2C">
            <w:pPr>
              <w:jc w:val="center"/>
            </w:pPr>
            <w:r>
              <w:t>1,46</w:t>
            </w:r>
          </w:p>
        </w:tc>
      </w:tr>
      <w:tr w:rsidR="00F84206" w14:paraId="5112FDB1" w14:textId="77777777" w:rsidTr="00D66B77">
        <w:trPr>
          <w:jc w:val="center"/>
        </w:trPr>
        <w:tc>
          <w:tcPr>
            <w:tcW w:w="1188" w:type="dxa"/>
            <w:vAlign w:val="center"/>
          </w:tcPr>
          <w:p w14:paraId="1B0B39BE" w14:textId="77777777" w:rsidR="00F84206" w:rsidRDefault="00FA2A2C">
            <w:r>
              <w:t>2006-2010</w:t>
            </w:r>
          </w:p>
        </w:tc>
        <w:tc>
          <w:tcPr>
            <w:tcW w:w="1421" w:type="dxa"/>
            <w:vAlign w:val="center"/>
          </w:tcPr>
          <w:p w14:paraId="18B2EFAA" w14:textId="77777777" w:rsidR="00F84206" w:rsidRDefault="00FA2A2C">
            <w:pPr>
              <w:jc w:val="center"/>
            </w:pPr>
            <w:r>
              <w:t>1.680</w:t>
            </w:r>
          </w:p>
        </w:tc>
        <w:tc>
          <w:tcPr>
            <w:tcW w:w="1432" w:type="dxa"/>
            <w:vAlign w:val="center"/>
          </w:tcPr>
          <w:p w14:paraId="23A104BB" w14:textId="77777777" w:rsidR="00F84206" w:rsidRDefault="00FA2A2C">
            <w:pPr>
              <w:jc w:val="center"/>
            </w:pPr>
            <w:r>
              <w:t>907</w:t>
            </w:r>
          </w:p>
        </w:tc>
        <w:tc>
          <w:tcPr>
            <w:tcW w:w="1643" w:type="dxa"/>
            <w:vAlign w:val="center"/>
          </w:tcPr>
          <w:p w14:paraId="733F47B5" w14:textId="77777777" w:rsidR="00F84206" w:rsidRDefault="00FA2A2C">
            <w:pPr>
              <w:jc w:val="center"/>
            </w:pPr>
            <w:r>
              <w:t>54,0 %</w:t>
            </w:r>
          </w:p>
        </w:tc>
        <w:tc>
          <w:tcPr>
            <w:tcW w:w="2343" w:type="dxa"/>
            <w:vAlign w:val="center"/>
          </w:tcPr>
          <w:p w14:paraId="5DAED96C" w14:textId="77777777" w:rsidR="00F84206" w:rsidRDefault="00FA2A2C">
            <w:pPr>
              <w:jc w:val="center"/>
            </w:pPr>
            <w:r>
              <w:t>46,0 %</w:t>
            </w:r>
          </w:p>
        </w:tc>
        <w:tc>
          <w:tcPr>
            <w:tcW w:w="1621" w:type="dxa"/>
            <w:vAlign w:val="center"/>
          </w:tcPr>
          <w:p w14:paraId="17D7E904" w14:textId="77777777" w:rsidR="00F84206" w:rsidRDefault="00FA2A2C">
            <w:pPr>
              <w:jc w:val="center"/>
            </w:pPr>
            <w:r>
              <w:t>1,61</w:t>
            </w:r>
          </w:p>
        </w:tc>
      </w:tr>
      <w:tr w:rsidR="00F84206" w14:paraId="76C384DA" w14:textId="77777777" w:rsidTr="00D66B77">
        <w:trPr>
          <w:jc w:val="center"/>
        </w:trPr>
        <w:tc>
          <w:tcPr>
            <w:tcW w:w="1188" w:type="dxa"/>
            <w:vAlign w:val="center"/>
          </w:tcPr>
          <w:p w14:paraId="609B54D4" w14:textId="77777777" w:rsidR="00F84206" w:rsidRDefault="00FA2A2C">
            <w:r>
              <w:t>2011-2015</w:t>
            </w:r>
          </w:p>
        </w:tc>
        <w:tc>
          <w:tcPr>
            <w:tcW w:w="1421" w:type="dxa"/>
            <w:vAlign w:val="center"/>
          </w:tcPr>
          <w:p w14:paraId="42122793" w14:textId="77777777" w:rsidR="00F84206" w:rsidRDefault="00FA2A2C">
            <w:pPr>
              <w:jc w:val="center"/>
            </w:pPr>
            <w:r>
              <w:t>1.909</w:t>
            </w:r>
          </w:p>
        </w:tc>
        <w:tc>
          <w:tcPr>
            <w:tcW w:w="1432" w:type="dxa"/>
            <w:vAlign w:val="center"/>
          </w:tcPr>
          <w:p w14:paraId="4D851515" w14:textId="77777777" w:rsidR="00F84206" w:rsidRDefault="00FA2A2C">
            <w:pPr>
              <w:jc w:val="center"/>
            </w:pPr>
            <w:r>
              <w:t>805</w:t>
            </w:r>
          </w:p>
        </w:tc>
        <w:tc>
          <w:tcPr>
            <w:tcW w:w="1643" w:type="dxa"/>
            <w:vAlign w:val="center"/>
          </w:tcPr>
          <w:p w14:paraId="0586A8F0" w14:textId="77777777" w:rsidR="00F84206" w:rsidRDefault="00FA2A2C">
            <w:pPr>
              <w:jc w:val="center"/>
            </w:pPr>
            <w:r>
              <w:t>42,2 %</w:t>
            </w:r>
          </w:p>
        </w:tc>
        <w:tc>
          <w:tcPr>
            <w:tcW w:w="2343" w:type="dxa"/>
            <w:vAlign w:val="center"/>
          </w:tcPr>
          <w:p w14:paraId="1A0BBEA8" w14:textId="77777777" w:rsidR="00F84206" w:rsidRDefault="00FA2A2C">
            <w:pPr>
              <w:jc w:val="center"/>
            </w:pPr>
            <w:r>
              <w:t>57,8 %</w:t>
            </w:r>
          </w:p>
        </w:tc>
        <w:tc>
          <w:tcPr>
            <w:tcW w:w="1621" w:type="dxa"/>
            <w:vAlign w:val="center"/>
          </w:tcPr>
          <w:p w14:paraId="4F9DE0BD" w14:textId="77777777" w:rsidR="00F84206" w:rsidRDefault="00FA2A2C">
            <w:pPr>
              <w:jc w:val="center"/>
            </w:pPr>
            <w:r>
              <w:t>1,84</w:t>
            </w:r>
          </w:p>
        </w:tc>
      </w:tr>
      <w:tr w:rsidR="00F84206" w14:paraId="36609783" w14:textId="77777777" w:rsidTr="00D66B77">
        <w:trPr>
          <w:jc w:val="center"/>
        </w:trPr>
        <w:tc>
          <w:tcPr>
            <w:tcW w:w="1188" w:type="dxa"/>
            <w:vAlign w:val="center"/>
          </w:tcPr>
          <w:p w14:paraId="45CCA95D" w14:textId="77777777" w:rsidR="00F84206" w:rsidRDefault="00FA2A2C">
            <w:r>
              <w:t>2016-2020</w:t>
            </w:r>
          </w:p>
        </w:tc>
        <w:tc>
          <w:tcPr>
            <w:tcW w:w="1421" w:type="dxa"/>
            <w:vAlign w:val="center"/>
          </w:tcPr>
          <w:p w14:paraId="578A2C86" w14:textId="77777777" w:rsidR="00F84206" w:rsidRDefault="00FA2A2C">
            <w:pPr>
              <w:jc w:val="center"/>
            </w:pPr>
            <w:r>
              <w:t>1.536</w:t>
            </w:r>
          </w:p>
        </w:tc>
        <w:tc>
          <w:tcPr>
            <w:tcW w:w="1432" w:type="dxa"/>
            <w:vAlign w:val="center"/>
          </w:tcPr>
          <w:p w14:paraId="6ADB056A" w14:textId="77777777" w:rsidR="00F84206" w:rsidRDefault="00FA2A2C">
            <w:pPr>
              <w:jc w:val="center"/>
            </w:pPr>
            <w:r>
              <w:t>578</w:t>
            </w:r>
          </w:p>
        </w:tc>
        <w:tc>
          <w:tcPr>
            <w:tcW w:w="1643" w:type="dxa"/>
            <w:vAlign w:val="center"/>
          </w:tcPr>
          <w:p w14:paraId="6F6BB38F" w14:textId="77777777" w:rsidR="00F84206" w:rsidRDefault="00FA2A2C">
            <w:pPr>
              <w:jc w:val="center"/>
            </w:pPr>
            <w:r>
              <w:t>37,6 %</w:t>
            </w:r>
          </w:p>
        </w:tc>
        <w:tc>
          <w:tcPr>
            <w:tcW w:w="2343" w:type="dxa"/>
            <w:vAlign w:val="center"/>
          </w:tcPr>
          <w:p w14:paraId="11D45F20" w14:textId="77777777" w:rsidR="00F84206" w:rsidRDefault="00FA2A2C">
            <w:pPr>
              <w:jc w:val="center"/>
            </w:pPr>
            <w:r>
              <w:t>62,4 %</w:t>
            </w:r>
          </w:p>
        </w:tc>
        <w:tc>
          <w:tcPr>
            <w:tcW w:w="1621" w:type="dxa"/>
            <w:vAlign w:val="center"/>
          </w:tcPr>
          <w:p w14:paraId="1B5210F0" w14:textId="77777777" w:rsidR="00F84206" w:rsidRDefault="00FA2A2C">
            <w:pPr>
              <w:jc w:val="center"/>
            </w:pPr>
            <w:r>
              <w:t>1,97</w:t>
            </w:r>
          </w:p>
        </w:tc>
      </w:tr>
      <w:tr w:rsidR="00F84206" w14:paraId="0A941307" w14:textId="77777777" w:rsidTr="00D66B77">
        <w:trPr>
          <w:jc w:val="center"/>
        </w:trPr>
        <w:tc>
          <w:tcPr>
            <w:tcW w:w="1188" w:type="dxa"/>
            <w:vAlign w:val="center"/>
          </w:tcPr>
          <w:p w14:paraId="32A14BA4" w14:textId="77777777" w:rsidR="00F84206" w:rsidRDefault="00FA2A2C">
            <w:r>
              <w:t>2021-2025</w:t>
            </w:r>
          </w:p>
        </w:tc>
        <w:tc>
          <w:tcPr>
            <w:tcW w:w="1421" w:type="dxa"/>
            <w:vAlign w:val="center"/>
          </w:tcPr>
          <w:p w14:paraId="70DF9E41" w14:textId="77777777" w:rsidR="00F84206" w:rsidRDefault="00FA2A2C">
            <w:pPr>
              <w:jc w:val="center"/>
            </w:pPr>
            <w:r>
              <w:t>1.990</w:t>
            </w:r>
          </w:p>
        </w:tc>
        <w:tc>
          <w:tcPr>
            <w:tcW w:w="1432" w:type="dxa"/>
            <w:vAlign w:val="center"/>
          </w:tcPr>
          <w:p w14:paraId="4DC70EFC" w14:textId="77777777" w:rsidR="00F84206" w:rsidRDefault="00FA2A2C">
            <w:pPr>
              <w:jc w:val="center"/>
            </w:pPr>
            <w:r>
              <w:t>605</w:t>
            </w:r>
          </w:p>
        </w:tc>
        <w:tc>
          <w:tcPr>
            <w:tcW w:w="1643" w:type="dxa"/>
            <w:vAlign w:val="center"/>
          </w:tcPr>
          <w:p w14:paraId="6896BE9F" w14:textId="77777777" w:rsidR="00F84206" w:rsidRDefault="00FA2A2C">
            <w:pPr>
              <w:jc w:val="center"/>
            </w:pPr>
            <w:r>
              <w:t>30,4 %</w:t>
            </w:r>
          </w:p>
        </w:tc>
        <w:tc>
          <w:tcPr>
            <w:tcW w:w="2343" w:type="dxa"/>
            <w:vAlign w:val="center"/>
          </w:tcPr>
          <w:p w14:paraId="7A1BDB3C" w14:textId="77777777" w:rsidR="00F84206" w:rsidRDefault="00FA2A2C">
            <w:pPr>
              <w:jc w:val="center"/>
            </w:pPr>
            <w:r>
              <w:t>69,6 %</w:t>
            </w:r>
          </w:p>
        </w:tc>
        <w:tc>
          <w:tcPr>
            <w:tcW w:w="1621" w:type="dxa"/>
            <w:vAlign w:val="center"/>
          </w:tcPr>
          <w:p w14:paraId="19B68835" w14:textId="77777777" w:rsidR="00F84206" w:rsidRDefault="00FA2A2C">
            <w:pPr>
              <w:jc w:val="center"/>
            </w:pPr>
            <w:r>
              <w:t>2,15</w:t>
            </w:r>
          </w:p>
        </w:tc>
      </w:tr>
    </w:tbl>
    <w:p w14:paraId="6DAAA8BD" w14:textId="40652270" w:rsidR="00F84206" w:rsidRPr="00C652CB" w:rsidRDefault="00FA2A2C" w:rsidP="00086188">
      <w:pPr>
        <w:spacing w:before="120" w:after="100"/>
        <w:jc w:val="both"/>
        <w:rPr>
          <w:lang w:val="es-ES"/>
        </w:rPr>
      </w:pPr>
      <w:r w:rsidRPr="00C652CB">
        <w:rPr>
          <w:lang w:val="es-ES"/>
        </w:rPr>
        <w:t>En 2021-2025, los principales socios de los artículos con afiliación española son Estados Unidos,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33B37029" w14:textId="77777777" w:rsidTr="00780886">
        <w:trPr>
          <w:jc w:val="center"/>
        </w:trPr>
        <w:tc>
          <w:tcPr>
            <w:tcW w:w="1221" w:type="dxa"/>
            <w:shd w:val="clear" w:color="auto" w:fill="D9D9D9" w:themeFill="background1" w:themeFillShade="D9"/>
            <w:vAlign w:val="center"/>
          </w:tcPr>
          <w:p w14:paraId="47185983" w14:textId="77777777" w:rsidR="00F84206" w:rsidRDefault="00FA2A2C">
            <w:r>
              <w:rPr>
                <w:b/>
              </w:rPr>
              <w:t>País socio</w:t>
            </w:r>
          </w:p>
        </w:tc>
        <w:tc>
          <w:tcPr>
            <w:tcW w:w="2176" w:type="dxa"/>
            <w:shd w:val="clear" w:color="auto" w:fill="D9D9D9" w:themeFill="background1" w:themeFillShade="D9"/>
            <w:vAlign w:val="center"/>
          </w:tcPr>
          <w:p w14:paraId="0C2EE45D" w14:textId="77777777" w:rsidR="00F84206" w:rsidRPr="00C652CB" w:rsidRDefault="00FA2A2C">
            <w:pPr>
              <w:jc w:val="center"/>
              <w:rPr>
                <w:lang w:val="es-ES"/>
              </w:rPr>
            </w:pPr>
            <w:r w:rsidRPr="00C652CB">
              <w:rPr>
                <w:b/>
                <w:lang w:val="es-ES"/>
              </w:rPr>
              <w:t>Artículos en colaboración con ES</w:t>
            </w:r>
          </w:p>
        </w:tc>
        <w:tc>
          <w:tcPr>
            <w:tcW w:w="1843" w:type="dxa"/>
            <w:shd w:val="clear" w:color="auto" w:fill="D9D9D9" w:themeFill="background1" w:themeFillShade="D9"/>
            <w:vAlign w:val="center"/>
          </w:tcPr>
          <w:p w14:paraId="7DFB7B3B" w14:textId="77777777" w:rsidR="00F84206" w:rsidRDefault="00FA2A2C">
            <w:pPr>
              <w:jc w:val="center"/>
            </w:pPr>
            <w:r>
              <w:rPr>
                <w:b/>
              </w:rPr>
              <w:t>% de artículos ES 2021-2025</w:t>
            </w:r>
          </w:p>
        </w:tc>
      </w:tr>
      <w:tr w:rsidR="00F84206" w14:paraId="3DC0BC47" w14:textId="77777777" w:rsidTr="00780886">
        <w:trPr>
          <w:jc w:val="center"/>
        </w:trPr>
        <w:tc>
          <w:tcPr>
            <w:tcW w:w="1221" w:type="dxa"/>
            <w:vAlign w:val="center"/>
          </w:tcPr>
          <w:p w14:paraId="05E293C3" w14:textId="77777777" w:rsidR="00F84206" w:rsidRDefault="00FA2A2C">
            <w:r>
              <w:t>US</w:t>
            </w:r>
          </w:p>
        </w:tc>
        <w:tc>
          <w:tcPr>
            <w:tcW w:w="2176" w:type="dxa"/>
            <w:vAlign w:val="center"/>
          </w:tcPr>
          <w:p w14:paraId="604B6286" w14:textId="77777777" w:rsidR="00F84206" w:rsidRDefault="00FA2A2C">
            <w:pPr>
              <w:jc w:val="center"/>
            </w:pPr>
            <w:r>
              <w:t>361</w:t>
            </w:r>
          </w:p>
        </w:tc>
        <w:tc>
          <w:tcPr>
            <w:tcW w:w="1843" w:type="dxa"/>
            <w:vAlign w:val="center"/>
          </w:tcPr>
          <w:p w14:paraId="470FA1D8" w14:textId="77777777" w:rsidR="00F84206" w:rsidRDefault="00FA2A2C">
            <w:pPr>
              <w:jc w:val="center"/>
            </w:pPr>
            <w:r>
              <w:t>18,1 %</w:t>
            </w:r>
          </w:p>
        </w:tc>
      </w:tr>
      <w:tr w:rsidR="00F84206" w14:paraId="35695A96" w14:textId="77777777" w:rsidTr="00780886">
        <w:trPr>
          <w:jc w:val="center"/>
        </w:trPr>
        <w:tc>
          <w:tcPr>
            <w:tcW w:w="1221" w:type="dxa"/>
            <w:vAlign w:val="center"/>
          </w:tcPr>
          <w:p w14:paraId="2603BD58" w14:textId="77777777" w:rsidR="00F84206" w:rsidRDefault="00FA2A2C">
            <w:r>
              <w:t>GB</w:t>
            </w:r>
          </w:p>
        </w:tc>
        <w:tc>
          <w:tcPr>
            <w:tcW w:w="2176" w:type="dxa"/>
            <w:vAlign w:val="center"/>
          </w:tcPr>
          <w:p w14:paraId="7883B2BB" w14:textId="77777777" w:rsidR="00F84206" w:rsidRDefault="00FA2A2C">
            <w:pPr>
              <w:jc w:val="center"/>
            </w:pPr>
            <w:r>
              <w:t>294</w:t>
            </w:r>
          </w:p>
        </w:tc>
        <w:tc>
          <w:tcPr>
            <w:tcW w:w="1843" w:type="dxa"/>
            <w:vAlign w:val="center"/>
          </w:tcPr>
          <w:p w14:paraId="6F6CA0FF" w14:textId="77777777" w:rsidR="00F84206" w:rsidRDefault="00FA2A2C">
            <w:pPr>
              <w:jc w:val="center"/>
            </w:pPr>
            <w:r>
              <w:t>14,8 %</w:t>
            </w:r>
          </w:p>
        </w:tc>
      </w:tr>
      <w:tr w:rsidR="00F84206" w14:paraId="5A5B15E0" w14:textId="77777777" w:rsidTr="00780886">
        <w:trPr>
          <w:jc w:val="center"/>
        </w:trPr>
        <w:tc>
          <w:tcPr>
            <w:tcW w:w="1221" w:type="dxa"/>
            <w:vAlign w:val="center"/>
          </w:tcPr>
          <w:p w14:paraId="25C50163" w14:textId="77777777" w:rsidR="00F84206" w:rsidRDefault="00FA2A2C">
            <w:r>
              <w:t>FR</w:t>
            </w:r>
          </w:p>
        </w:tc>
        <w:tc>
          <w:tcPr>
            <w:tcW w:w="2176" w:type="dxa"/>
            <w:vAlign w:val="center"/>
          </w:tcPr>
          <w:p w14:paraId="11D30517" w14:textId="77777777" w:rsidR="00F84206" w:rsidRDefault="00FA2A2C">
            <w:pPr>
              <w:jc w:val="center"/>
            </w:pPr>
            <w:r>
              <w:t>180</w:t>
            </w:r>
          </w:p>
        </w:tc>
        <w:tc>
          <w:tcPr>
            <w:tcW w:w="1843" w:type="dxa"/>
            <w:vAlign w:val="center"/>
          </w:tcPr>
          <w:p w14:paraId="6776F9D4" w14:textId="77777777" w:rsidR="00F84206" w:rsidRDefault="00FA2A2C">
            <w:pPr>
              <w:jc w:val="center"/>
            </w:pPr>
            <w:r>
              <w:t>9,0 %</w:t>
            </w:r>
          </w:p>
        </w:tc>
      </w:tr>
      <w:tr w:rsidR="00F84206" w14:paraId="2D835875" w14:textId="77777777" w:rsidTr="00780886">
        <w:trPr>
          <w:jc w:val="center"/>
        </w:trPr>
        <w:tc>
          <w:tcPr>
            <w:tcW w:w="1221" w:type="dxa"/>
            <w:vAlign w:val="center"/>
          </w:tcPr>
          <w:p w14:paraId="736326BC" w14:textId="77777777" w:rsidR="00F84206" w:rsidRDefault="00FA2A2C">
            <w:r>
              <w:t>DE</w:t>
            </w:r>
          </w:p>
        </w:tc>
        <w:tc>
          <w:tcPr>
            <w:tcW w:w="2176" w:type="dxa"/>
            <w:vAlign w:val="center"/>
          </w:tcPr>
          <w:p w14:paraId="3DD1FDDF" w14:textId="77777777" w:rsidR="00F84206" w:rsidRDefault="00FA2A2C">
            <w:pPr>
              <w:jc w:val="center"/>
            </w:pPr>
            <w:r>
              <w:t>170</w:t>
            </w:r>
          </w:p>
        </w:tc>
        <w:tc>
          <w:tcPr>
            <w:tcW w:w="1843" w:type="dxa"/>
            <w:vAlign w:val="center"/>
          </w:tcPr>
          <w:p w14:paraId="3C052C5A" w14:textId="77777777" w:rsidR="00F84206" w:rsidRDefault="00FA2A2C">
            <w:pPr>
              <w:jc w:val="center"/>
            </w:pPr>
            <w:r>
              <w:t>8,5 %</w:t>
            </w:r>
          </w:p>
        </w:tc>
      </w:tr>
      <w:tr w:rsidR="00F84206" w14:paraId="180245B3" w14:textId="77777777" w:rsidTr="00780886">
        <w:trPr>
          <w:jc w:val="center"/>
        </w:trPr>
        <w:tc>
          <w:tcPr>
            <w:tcW w:w="1221" w:type="dxa"/>
            <w:vAlign w:val="center"/>
          </w:tcPr>
          <w:p w14:paraId="22E5393A" w14:textId="77777777" w:rsidR="00F84206" w:rsidRDefault="00FA2A2C">
            <w:r>
              <w:t>CN</w:t>
            </w:r>
          </w:p>
        </w:tc>
        <w:tc>
          <w:tcPr>
            <w:tcW w:w="2176" w:type="dxa"/>
            <w:vAlign w:val="center"/>
          </w:tcPr>
          <w:p w14:paraId="4ED12CCD" w14:textId="77777777" w:rsidR="00F84206" w:rsidRDefault="00FA2A2C">
            <w:pPr>
              <w:jc w:val="center"/>
            </w:pPr>
            <w:r>
              <w:t>149</w:t>
            </w:r>
          </w:p>
        </w:tc>
        <w:tc>
          <w:tcPr>
            <w:tcW w:w="1843" w:type="dxa"/>
            <w:vAlign w:val="center"/>
          </w:tcPr>
          <w:p w14:paraId="49B0A04B" w14:textId="77777777" w:rsidR="00F84206" w:rsidRDefault="00FA2A2C">
            <w:pPr>
              <w:jc w:val="center"/>
            </w:pPr>
            <w:r>
              <w:t>7,5 %</w:t>
            </w:r>
          </w:p>
        </w:tc>
      </w:tr>
      <w:tr w:rsidR="00F84206" w14:paraId="28912E9D" w14:textId="77777777" w:rsidTr="00780886">
        <w:trPr>
          <w:jc w:val="center"/>
        </w:trPr>
        <w:tc>
          <w:tcPr>
            <w:tcW w:w="1221" w:type="dxa"/>
            <w:vAlign w:val="center"/>
          </w:tcPr>
          <w:p w14:paraId="2A389F72" w14:textId="77777777" w:rsidR="00F84206" w:rsidRDefault="00FA2A2C">
            <w:r>
              <w:t>IT</w:t>
            </w:r>
          </w:p>
        </w:tc>
        <w:tc>
          <w:tcPr>
            <w:tcW w:w="2176" w:type="dxa"/>
            <w:vAlign w:val="center"/>
          </w:tcPr>
          <w:p w14:paraId="5949B3D3" w14:textId="77777777" w:rsidR="00F84206" w:rsidRDefault="00FA2A2C">
            <w:pPr>
              <w:jc w:val="center"/>
            </w:pPr>
            <w:r>
              <w:t>138</w:t>
            </w:r>
          </w:p>
        </w:tc>
        <w:tc>
          <w:tcPr>
            <w:tcW w:w="1843" w:type="dxa"/>
            <w:vAlign w:val="center"/>
          </w:tcPr>
          <w:p w14:paraId="7B849691" w14:textId="77777777" w:rsidR="00F84206" w:rsidRDefault="00FA2A2C">
            <w:pPr>
              <w:jc w:val="center"/>
            </w:pPr>
            <w:r>
              <w:t>6,9 %</w:t>
            </w:r>
          </w:p>
        </w:tc>
      </w:tr>
      <w:tr w:rsidR="00F84206" w14:paraId="4BEBA43E" w14:textId="77777777" w:rsidTr="00780886">
        <w:trPr>
          <w:jc w:val="center"/>
        </w:trPr>
        <w:tc>
          <w:tcPr>
            <w:tcW w:w="1221" w:type="dxa"/>
            <w:vAlign w:val="center"/>
          </w:tcPr>
          <w:p w14:paraId="64B61347" w14:textId="77777777" w:rsidR="00F84206" w:rsidRDefault="00FA2A2C">
            <w:r>
              <w:t>CH</w:t>
            </w:r>
          </w:p>
        </w:tc>
        <w:tc>
          <w:tcPr>
            <w:tcW w:w="2176" w:type="dxa"/>
            <w:vAlign w:val="center"/>
          </w:tcPr>
          <w:p w14:paraId="380E6741" w14:textId="77777777" w:rsidR="00F84206" w:rsidRDefault="00FA2A2C">
            <w:pPr>
              <w:jc w:val="center"/>
            </w:pPr>
            <w:r>
              <w:t>96</w:t>
            </w:r>
          </w:p>
        </w:tc>
        <w:tc>
          <w:tcPr>
            <w:tcW w:w="1843" w:type="dxa"/>
            <w:vAlign w:val="center"/>
          </w:tcPr>
          <w:p w14:paraId="1B9C0800" w14:textId="77777777" w:rsidR="00F84206" w:rsidRDefault="00FA2A2C">
            <w:pPr>
              <w:jc w:val="center"/>
            </w:pPr>
            <w:r>
              <w:t>4,8 %</w:t>
            </w:r>
          </w:p>
        </w:tc>
      </w:tr>
      <w:tr w:rsidR="00F84206" w14:paraId="0AFEC17A" w14:textId="77777777" w:rsidTr="00780886">
        <w:trPr>
          <w:jc w:val="center"/>
        </w:trPr>
        <w:tc>
          <w:tcPr>
            <w:tcW w:w="1221" w:type="dxa"/>
            <w:vAlign w:val="center"/>
          </w:tcPr>
          <w:p w14:paraId="2A08B9DD" w14:textId="77777777" w:rsidR="00F84206" w:rsidRDefault="00FA2A2C">
            <w:r>
              <w:t>CA</w:t>
            </w:r>
          </w:p>
        </w:tc>
        <w:tc>
          <w:tcPr>
            <w:tcW w:w="2176" w:type="dxa"/>
            <w:vAlign w:val="center"/>
          </w:tcPr>
          <w:p w14:paraId="2BCF16DF" w14:textId="77777777" w:rsidR="00F84206" w:rsidRDefault="00FA2A2C">
            <w:pPr>
              <w:jc w:val="center"/>
            </w:pPr>
            <w:r>
              <w:t>86</w:t>
            </w:r>
          </w:p>
        </w:tc>
        <w:tc>
          <w:tcPr>
            <w:tcW w:w="1843" w:type="dxa"/>
            <w:vAlign w:val="center"/>
          </w:tcPr>
          <w:p w14:paraId="42AD3CB5" w14:textId="77777777" w:rsidR="00F84206" w:rsidRDefault="00FA2A2C">
            <w:pPr>
              <w:jc w:val="center"/>
            </w:pPr>
            <w:r>
              <w:t>4,3 %</w:t>
            </w:r>
          </w:p>
        </w:tc>
      </w:tr>
      <w:tr w:rsidR="00F84206" w14:paraId="6E45827F" w14:textId="77777777" w:rsidTr="00780886">
        <w:trPr>
          <w:jc w:val="center"/>
        </w:trPr>
        <w:tc>
          <w:tcPr>
            <w:tcW w:w="1221" w:type="dxa"/>
            <w:vAlign w:val="center"/>
          </w:tcPr>
          <w:p w14:paraId="6A511100" w14:textId="77777777" w:rsidR="00F84206" w:rsidRDefault="00FA2A2C">
            <w:r>
              <w:t>NL</w:t>
            </w:r>
          </w:p>
        </w:tc>
        <w:tc>
          <w:tcPr>
            <w:tcW w:w="2176" w:type="dxa"/>
            <w:vAlign w:val="center"/>
          </w:tcPr>
          <w:p w14:paraId="4306293B" w14:textId="77777777" w:rsidR="00F84206" w:rsidRDefault="00FA2A2C">
            <w:pPr>
              <w:jc w:val="center"/>
            </w:pPr>
            <w:r>
              <w:t>83</w:t>
            </w:r>
          </w:p>
        </w:tc>
        <w:tc>
          <w:tcPr>
            <w:tcW w:w="1843" w:type="dxa"/>
            <w:vAlign w:val="center"/>
          </w:tcPr>
          <w:p w14:paraId="5E689C6A" w14:textId="77777777" w:rsidR="00F84206" w:rsidRDefault="00FA2A2C">
            <w:pPr>
              <w:jc w:val="center"/>
            </w:pPr>
            <w:r>
              <w:t>4,2 %</w:t>
            </w:r>
          </w:p>
        </w:tc>
      </w:tr>
      <w:tr w:rsidR="00F84206" w14:paraId="1B2933E7" w14:textId="77777777" w:rsidTr="00780886">
        <w:trPr>
          <w:jc w:val="center"/>
        </w:trPr>
        <w:tc>
          <w:tcPr>
            <w:tcW w:w="1221" w:type="dxa"/>
            <w:vAlign w:val="center"/>
          </w:tcPr>
          <w:p w14:paraId="7BAC22DE" w14:textId="77777777" w:rsidR="00F84206" w:rsidRDefault="00FA2A2C">
            <w:r>
              <w:t>SE</w:t>
            </w:r>
          </w:p>
        </w:tc>
        <w:tc>
          <w:tcPr>
            <w:tcW w:w="2176" w:type="dxa"/>
            <w:vAlign w:val="center"/>
          </w:tcPr>
          <w:p w14:paraId="15C28BAC" w14:textId="77777777" w:rsidR="00F84206" w:rsidRDefault="00FA2A2C">
            <w:pPr>
              <w:jc w:val="center"/>
            </w:pPr>
            <w:r>
              <w:t>56</w:t>
            </w:r>
          </w:p>
        </w:tc>
        <w:tc>
          <w:tcPr>
            <w:tcW w:w="1843" w:type="dxa"/>
            <w:vAlign w:val="center"/>
          </w:tcPr>
          <w:p w14:paraId="6375040C" w14:textId="77777777" w:rsidR="00F84206" w:rsidRDefault="00FA2A2C">
            <w:pPr>
              <w:jc w:val="center"/>
            </w:pPr>
            <w:r>
              <w:t>2,8 %</w:t>
            </w:r>
          </w:p>
        </w:tc>
      </w:tr>
      <w:tr w:rsidR="00F84206" w14:paraId="5FCDC6E6" w14:textId="77777777" w:rsidTr="00780886">
        <w:trPr>
          <w:jc w:val="center"/>
        </w:trPr>
        <w:tc>
          <w:tcPr>
            <w:tcW w:w="1221" w:type="dxa"/>
            <w:vAlign w:val="center"/>
          </w:tcPr>
          <w:p w14:paraId="16B8DBD8" w14:textId="77777777" w:rsidR="00F84206" w:rsidRDefault="00FA2A2C">
            <w:r>
              <w:t>AU</w:t>
            </w:r>
          </w:p>
        </w:tc>
        <w:tc>
          <w:tcPr>
            <w:tcW w:w="2176" w:type="dxa"/>
            <w:vAlign w:val="center"/>
          </w:tcPr>
          <w:p w14:paraId="4CD6A66A" w14:textId="77777777" w:rsidR="00F84206" w:rsidRDefault="00FA2A2C">
            <w:pPr>
              <w:jc w:val="center"/>
            </w:pPr>
            <w:r>
              <w:t>51</w:t>
            </w:r>
          </w:p>
        </w:tc>
        <w:tc>
          <w:tcPr>
            <w:tcW w:w="1843" w:type="dxa"/>
            <w:vAlign w:val="center"/>
          </w:tcPr>
          <w:p w14:paraId="61BB0C25" w14:textId="77777777" w:rsidR="00F84206" w:rsidRDefault="00FA2A2C">
            <w:pPr>
              <w:jc w:val="center"/>
            </w:pPr>
            <w:r>
              <w:t>2,6 %</w:t>
            </w:r>
          </w:p>
        </w:tc>
      </w:tr>
      <w:tr w:rsidR="00F84206" w14:paraId="1E322B28" w14:textId="77777777" w:rsidTr="00780886">
        <w:trPr>
          <w:jc w:val="center"/>
        </w:trPr>
        <w:tc>
          <w:tcPr>
            <w:tcW w:w="1221" w:type="dxa"/>
            <w:vAlign w:val="center"/>
          </w:tcPr>
          <w:p w14:paraId="74544F20" w14:textId="77777777" w:rsidR="00F84206" w:rsidRDefault="00FA2A2C">
            <w:r>
              <w:t>AT</w:t>
            </w:r>
          </w:p>
        </w:tc>
        <w:tc>
          <w:tcPr>
            <w:tcW w:w="2176" w:type="dxa"/>
            <w:vAlign w:val="center"/>
          </w:tcPr>
          <w:p w14:paraId="616C7C34" w14:textId="77777777" w:rsidR="00F84206" w:rsidRDefault="00FA2A2C">
            <w:pPr>
              <w:jc w:val="center"/>
            </w:pPr>
            <w:r>
              <w:t>50</w:t>
            </w:r>
          </w:p>
        </w:tc>
        <w:tc>
          <w:tcPr>
            <w:tcW w:w="1843" w:type="dxa"/>
            <w:vAlign w:val="center"/>
          </w:tcPr>
          <w:p w14:paraId="19E5C137" w14:textId="77777777" w:rsidR="00F84206" w:rsidRDefault="00FA2A2C">
            <w:pPr>
              <w:jc w:val="center"/>
            </w:pPr>
            <w:r>
              <w:t>2,5 %</w:t>
            </w:r>
          </w:p>
        </w:tc>
      </w:tr>
    </w:tbl>
    <w:p w14:paraId="05AE5EA6" w14:textId="7286B7CF" w:rsidR="00F84206" w:rsidRPr="00C652CB" w:rsidRDefault="00FA2A2C" w:rsidP="00086188">
      <w:pPr>
        <w:spacing w:before="240" w:after="100"/>
        <w:jc w:val="both"/>
        <w:rPr>
          <w:lang w:val="es-ES"/>
        </w:rPr>
      </w:pPr>
      <w:r w:rsidRPr="00C652CB">
        <w:rPr>
          <w:lang w:val="es-ES"/>
        </w:rPr>
        <w:lastRenderedPageBreak/>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733"/>
        <w:gridCol w:w="2433"/>
        <w:gridCol w:w="2343"/>
        <w:gridCol w:w="1621"/>
      </w:tblGrid>
      <w:tr w:rsidR="00F84206" w14:paraId="2D49FCD4" w14:textId="77777777" w:rsidTr="00780886">
        <w:trPr>
          <w:jc w:val="center"/>
        </w:trPr>
        <w:tc>
          <w:tcPr>
            <w:tcW w:w="1733" w:type="dxa"/>
            <w:shd w:val="clear" w:color="auto" w:fill="D9D9D9" w:themeFill="background1" w:themeFillShade="D9"/>
            <w:vAlign w:val="center"/>
          </w:tcPr>
          <w:p w14:paraId="0D71B3DD" w14:textId="77777777" w:rsidR="00F84206" w:rsidRDefault="00FA2A2C">
            <w:r>
              <w:rPr>
                <w:b/>
              </w:rPr>
              <w:t>Área</w:t>
            </w:r>
          </w:p>
        </w:tc>
        <w:tc>
          <w:tcPr>
            <w:tcW w:w="2433" w:type="dxa"/>
            <w:shd w:val="clear" w:color="auto" w:fill="D9D9D9" w:themeFill="background1" w:themeFillShade="D9"/>
            <w:vAlign w:val="center"/>
          </w:tcPr>
          <w:p w14:paraId="5E0DE98B" w14:textId="77777777" w:rsidR="00F84206" w:rsidRDefault="00FA2A2C">
            <w:pPr>
              <w:jc w:val="center"/>
            </w:pPr>
            <w:r>
              <w:rPr>
                <w:b/>
              </w:rPr>
              <w:t>Artículos ES 2021-2025</w:t>
            </w:r>
          </w:p>
        </w:tc>
        <w:tc>
          <w:tcPr>
            <w:tcW w:w="2343" w:type="dxa"/>
            <w:shd w:val="clear" w:color="auto" w:fill="D9D9D9" w:themeFill="background1" w:themeFillShade="D9"/>
            <w:vAlign w:val="center"/>
          </w:tcPr>
          <w:p w14:paraId="56C5658B" w14:textId="77777777" w:rsidR="00F84206" w:rsidRDefault="00FA2A2C">
            <w:pPr>
              <w:jc w:val="center"/>
            </w:pPr>
            <w:r>
              <w:rPr>
                <w:b/>
              </w:rPr>
              <w:t>% colab. internacional</w:t>
            </w:r>
          </w:p>
        </w:tc>
        <w:tc>
          <w:tcPr>
            <w:tcW w:w="1621" w:type="dxa"/>
            <w:shd w:val="clear" w:color="auto" w:fill="D9D9D9" w:themeFill="background1" w:themeFillShade="D9"/>
            <w:vAlign w:val="center"/>
          </w:tcPr>
          <w:p w14:paraId="6DD55C7C" w14:textId="77777777" w:rsidR="00F84206" w:rsidRDefault="00FA2A2C">
            <w:pPr>
              <w:jc w:val="center"/>
            </w:pPr>
            <w:r>
              <w:rPr>
                <w:b/>
              </w:rPr>
              <w:t>Países medios</w:t>
            </w:r>
          </w:p>
        </w:tc>
      </w:tr>
      <w:tr w:rsidR="00F84206" w14:paraId="0DB8B1C7" w14:textId="77777777" w:rsidTr="00780886">
        <w:trPr>
          <w:jc w:val="center"/>
        </w:trPr>
        <w:tc>
          <w:tcPr>
            <w:tcW w:w="1733" w:type="dxa"/>
            <w:vAlign w:val="center"/>
          </w:tcPr>
          <w:p w14:paraId="0A752D8E" w14:textId="77777777" w:rsidR="00F84206" w:rsidRDefault="00FA2A2C">
            <w:r>
              <w:t>Bases de datos</w:t>
            </w:r>
          </w:p>
        </w:tc>
        <w:tc>
          <w:tcPr>
            <w:tcW w:w="2433" w:type="dxa"/>
            <w:vAlign w:val="center"/>
          </w:tcPr>
          <w:p w14:paraId="4C616093" w14:textId="77777777" w:rsidR="00F84206" w:rsidRDefault="00FA2A2C">
            <w:pPr>
              <w:jc w:val="center"/>
            </w:pPr>
            <w:r>
              <w:t>158</w:t>
            </w:r>
          </w:p>
        </w:tc>
        <w:tc>
          <w:tcPr>
            <w:tcW w:w="2343" w:type="dxa"/>
            <w:vAlign w:val="center"/>
          </w:tcPr>
          <w:p w14:paraId="4EC2C5E3" w14:textId="77777777" w:rsidR="00F84206" w:rsidRDefault="00FA2A2C">
            <w:pPr>
              <w:jc w:val="center"/>
            </w:pPr>
            <w:r>
              <w:t>82,3 %</w:t>
            </w:r>
          </w:p>
        </w:tc>
        <w:tc>
          <w:tcPr>
            <w:tcW w:w="1621" w:type="dxa"/>
            <w:vAlign w:val="center"/>
          </w:tcPr>
          <w:p w14:paraId="212E712E" w14:textId="77777777" w:rsidR="00F84206" w:rsidRDefault="00FA2A2C">
            <w:pPr>
              <w:jc w:val="center"/>
            </w:pPr>
            <w:r>
              <w:t>2,27</w:t>
            </w:r>
          </w:p>
        </w:tc>
      </w:tr>
      <w:tr w:rsidR="00F84206" w14:paraId="2612B6E3" w14:textId="77777777" w:rsidTr="00780886">
        <w:trPr>
          <w:jc w:val="center"/>
        </w:trPr>
        <w:tc>
          <w:tcPr>
            <w:tcW w:w="1733" w:type="dxa"/>
            <w:vAlign w:val="center"/>
          </w:tcPr>
          <w:p w14:paraId="0188DE63" w14:textId="77777777" w:rsidR="00F84206" w:rsidRDefault="00FA2A2C">
            <w:r>
              <w:t>Seguridad</w:t>
            </w:r>
          </w:p>
        </w:tc>
        <w:tc>
          <w:tcPr>
            <w:tcW w:w="2433" w:type="dxa"/>
            <w:vAlign w:val="center"/>
          </w:tcPr>
          <w:p w14:paraId="7AC82D31" w14:textId="77777777" w:rsidR="00F84206" w:rsidRDefault="00FA2A2C">
            <w:pPr>
              <w:jc w:val="center"/>
            </w:pPr>
            <w:r>
              <w:t>70</w:t>
            </w:r>
          </w:p>
        </w:tc>
        <w:tc>
          <w:tcPr>
            <w:tcW w:w="2343" w:type="dxa"/>
            <w:vAlign w:val="center"/>
          </w:tcPr>
          <w:p w14:paraId="6C7A979A" w14:textId="77777777" w:rsidR="00F84206" w:rsidRDefault="00FA2A2C">
            <w:pPr>
              <w:jc w:val="center"/>
            </w:pPr>
            <w:r>
              <w:t>81,4 %</w:t>
            </w:r>
          </w:p>
        </w:tc>
        <w:tc>
          <w:tcPr>
            <w:tcW w:w="1621" w:type="dxa"/>
            <w:vAlign w:val="center"/>
          </w:tcPr>
          <w:p w14:paraId="3616DC6B" w14:textId="77777777" w:rsidR="00F84206" w:rsidRDefault="00FA2A2C">
            <w:pPr>
              <w:jc w:val="center"/>
            </w:pPr>
            <w:r>
              <w:t>2,43</w:t>
            </w:r>
          </w:p>
        </w:tc>
      </w:tr>
      <w:tr w:rsidR="00F84206" w14:paraId="333FDF40" w14:textId="77777777" w:rsidTr="00780886">
        <w:trPr>
          <w:jc w:val="center"/>
        </w:trPr>
        <w:tc>
          <w:tcPr>
            <w:tcW w:w="1733" w:type="dxa"/>
            <w:vAlign w:val="center"/>
          </w:tcPr>
          <w:p w14:paraId="36FED6EA" w14:textId="77777777" w:rsidR="00F84206" w:rsidRDefault="00FA2A2C">
            <w:r>
              <w:t>Teoría</w:t>
            </w:r>
          </w:p>
        </w:tc>
        <w:tc>
          <w:tcPr>
            <w:tcW w:w="2433" w:type="dxa"/>
            <w:vAlign w:val="center"/>
          </w:tcPr>
          <w:p w14:paraId="6987AE8A" w14:textId="77777777" w:rsidR="00F84206" w:rsidRDefault="00FA2A2C">
            <w:pPr>
              <w:jc w:val="center"/>
            </w:pPr>
            <w:r>
              <w:t>69</w:t>
            </w:r>
          </w:p>
        </w:tc>
        <w:tc>
          <w:tcPr>
            <w:tcW w:w="2343" w:type="dxa"/>
            <w:vAlign w:val="center"/>
          </w:tcPr>
          <w:p w14:paraId="153FD4AE" w14:textId="77777777" w:rsidR="00F84206" w:rsidRDefault="00FA2A2C">
            <w:pPr>
              <w:jc w:val="center"/>
            </w:pPr>
            <w:r>
              <w:t>78,3 %</w:t>
            </w:r>
          </w:p>
        </w:tc>
        <w:tc>
          <w:tcPr>
            <w:tcW w:w="1621" w:type="dxa"/>
            <w:vAlign w:val="center"/>
          </w:tcPr>
          <w:p w14:paraId="4CCEC3F1" w14:textId="77777777" w:rsidR="00F84206" w:rsidRDefault="00FA2A2C">
            <w:pPr>
              <w:jc w:val="center"/>
            </w:pPr>
            <w:r>
              <w:t>2,42</w:t>
            </w:r>
          </w:p>
        </w:tc>
      </w:tr>
      <w:tr w:rsidR="00F84206" w14:paraId="78D84587" w14:textId="77777777" w:rsidTr="00780886">
        <w:trPr>
          <w:jc w:val="center"/>
        </w:trPr>
        <w:tc>
          <w:tcPr>
            <w:tcW w:w="1733" w:type="dxa"/>
            <w:vAlign w:val="center"/>
          </w:tcPr>
          <w:p w14:paraId="346466E7" w14:textId="77777777" w:rsidR="00F84206" w:rsidRDefault="00FA2A2C">
            <w:r>
              <w:t>IA / ML</w:t>
            </w:r>
          </w:p>
        </w:tc>
        <w:tc>
          <w:tcPr>
            <w:tcW w:w="2433" w:type="dxa"/>
            <w:vAlign w:val="center"/>
          </w:tcPr>
          <w:p w14:paraId="0ACC7ECB" w14:textId="77777777" w:rsidR="00F84206" w:rsidRDefault="00FA2A2C">
            <w:pPr>
              <w:jc w:val="center"/>
            </w:pPr>
            <w:r>
              <w:t>1.100</w:t>
            </w:r>
          </w:p>
        </w:tc>
        <w:tc>
          <w:tcPr>
            <w:tcW w:w="2343" w:type="dxa"/>
            <w:vAlign w:val="center"/>
          </w:tcPr>
          <w:p w14:paraId="6228E12D" w14:textId="77777777" w:rsidR="00F84206" w:rsidRDefault="00FA2A2C">
            <w:pPr>
              <w:jc w:val="center"/>
            </w:pPr>
            <w:r>
              <w:t>70,3 %</w:t>
            </w:r>
          </w:p>
        </w:tc>
        <w:tc>
          <w:tcPr>
            <w:tcW w:w="1621" w:type="dxa"/>
            <w:vAlign w:val="center"/>
          </w:tcPr>
          <w:p w14:paraId="5553545D" w14:textId="77777777" w:rsidR="00F84206" w:rsidRDefault="00FA2A2C">
            <w:pPr>
              <w:jc w:val="center"/>
            </w:pPr>
            <w:r>
              <w:t>2,17</w:t>
            </w:r>
          </w:p>
        </w:tc>
      </w:tr>
      <w:tr w:rsidR="00F84206" w14:paraId="74D77861" w14:textId="77777777" w:rsidTr="00780886">
        <w:trPr>
          <w:jc w:val="center"/>
        </w:trPr>
        <w:tc>
          <w:tcPr>
            <w:tcW w:w="1733" w:type="dxa"/>
            <w:vAlign w:val="center"/>
          </w:tcPr>
          <w:p w14:paraId="1BF052C4" w14:textId="77777777" w:rsidR="00F84206" w:rsidRDefault="00FA2A2C">
            <w:r>
              <w:t>HCI</w:t>
            </w:r>
          </w:p>
        </w:tc>
        <w:tc>
          <w:tcPr>
            <w:tcW w:w="2433" w:type="dxa"/>
            <w:vAlign w:val="center"/>
          </w:tcPr>
          <w:p w14:paraId="6DA3F374" w14:textId="77777777" w:rsidR="00F84206" w:rsidRDefault="00FA2A2C">
            <w:pPr>
              <w:jc w:val="center"/>
            </w:pPr>
            <w:r>
              <w:t>99</w:t>
            </w:r>
          </w:p>
        </w:tc>
        <w:tc>
          <w:tcPr>
            <w:tcW w:w="2343" w:type="dxa"/>
            <w:vAlign w:val="center"/>
          </w:tcPr>
          <w:p w14:paraId="45BFA991" w14:textId="77777777" w:rsidR="00F84206" w:rsidRDefault="00FA2A2C">
            <w:pPr>
              <w:jc w:val="center"/>
            </w:pPr>
            <w:r>
              <w:t>68,7 %</w:t>
            </w:r>
          </w:p>
        </w:tc>
        <w:tc>
          <w:tcPr>
            <w:tcW w:w="1621" w:type="dxa"/>
            <w:vAlign w:val="center"/>
          </w:tcPr>
          <w:p w14:paraId="64D90667" w14:textId="77777777" w:rsidR="00F84206" w:rsidRDefault="00FA2A2C">
            <w:pPr>
              <w:jc w:val="center"/>
            </w:pPr>
            <w:r>
              <w:t>2,22</w:t>
            </w:r>
          </w:p>
        </w:tc>
      </w:tr>
      <w:tr w:rsidR="00F84206" w14:paraId="569010E8" w14:textId="77777777" w:rsidTr="00780886">
        <w:trPr>
          <w:jc w:val="center"/>
        </w:trPr>
        <w:tc>
          <w:tcPr>
            <w:tcW w:w="1733" w:type="dxa"/>
            <w:vAlign w:val="center"/>
          </w:tcPr>
          <w:p w14:paraId="09320EB6" w14:textId="77777777" w:rsidR="00F84206" w:rsidRDefault="00FA2A2C">
            <w:r>
              <w:t>Sistemas</w:t>
            </w:r>
          </w:p>
        </w:tc>
        <w:tc>
          <w:tcPr>
            <w:tcW w:w="2433" w:type="dxa"/>
            <w:vAlign w:val="center"/>
          </w:tcPr>
          <w:p w14:paraId="606B1E21" w14:textId="77777777" w:rsidR="00F84206" w:rsidRDefault="00FA2A2C">
            <w:pPr>
              <w:jc w:val="center"/>
            </w:pPr>
            <w:r>
              <w:t>193</w:t>
            </w:r>
          </w:p>
        </w:tc>
        <w:tc>
          <w:tcPr>
            <w:tcW w:w="2343" w:type="dxa"/>
            <w:vAlign w:val="center"/>
          </w:tcPr>
          <w:p w14:paraId="086FB2CE" w14:textId="77777777" w:rsidR="00F84206" w:rsidRDefault="00FA2A2C">
            <w:pPr>
              <w:jc w:val="center"/>
            </w:pPr>
            <w:r>
              <w:t>66,3 %</w:t>
            </w:r>
          </w:p>
        </w:tc>
        <w:tc>
          <w:tcPr>
            <w:tcW w:w="1621" w:type="dxa"/>
            <w:vAlign w:val="center"/>
          </w:tcPr>
          <w:p w14:paraId="402B4202" w14:textId="77777777" w:rsidR="00F84206" w:rsidRDefault="00FA2A2C">
            <w:pPr>
              <w:jc w:val="center"/>
            </w:pPr>
            <w:r>
              <w:t>2,20</w:t>
            </w:r>
          </w:p>
        </w:tc>
      </w:tr>
      <w:tr w:rsidR="00F84206" w14:paraId="30C5F7CC" w14:textId="77777777" w:rsidTr="00780886">
        <w:trPr>
          <w:jc w:val="center"/>
        </w:trPr>
        <w:tc>
          <w:tcPr>
            <w:tcW w:w="1733" w:type="dxa"/>
            <w:vAlign w:val="center"/>
          </w:tcPr>
          <w:p w14:paraId="6FE56760" w14:textId="77777777" w:rsidR="00F84206" w:rsidRDefault="00FA2A2C">
            <w:r>
              <w:t>Ing. del Software</w:t>
            </w:r>
          </w:p>
        </w:tc>
        <w:tc>
          <w:tcPr>
            <w:tcW w:w="2433" w:type="dxa"/>
            <w:vAlign w:val="center"/>
          </w:tcPr>
          <w:p w14:paraId="4EBBB893" w14:textId="77777777" w:rsidR="00F84206" w:rsidRDefault="00FA2A2C">
            <w:pPr>
              <w:jc w:val="center"/>
            </w:pPr>
            <w:r>
              <w:t>154</w:t>
            </w:r>
          </w:p>
        </w:tc>
        <w:tc>
          <w:tcPr>
            <w:tcW w:w="2343" w:type="dxa"/>
            <w:vAlign w:val="center"/>
          </w:tcPr>
          <w:p w14:paraId="12A4AC0F" w14:textId="77777777" w:rsidR="00F84206" w:rsidRDefault="00FA2A2C">
            <w:pPr>
              <w:jc w:val="center"/>
            </w:pPr>
            <w:r>
              <w:t>59,7 %</w:t>
            </w:r>
          </w:p>
        </w:tc>
        <w:tc>
          <w:tcPr>
            <w:tcW w:w="1621" w:type="dxa"/>
            <w:vAlign w:val="center"/>
          </w:tcPr>
          <w:p w14:paraId="526967F5" w14:textId="77777777" w:rsidR="00F84206" w:rsidRDefault="00FA2A2C">
            <w:pPr>
              <w:jc w:val="center"/>
            </w:pPr>
            <w:r>
              <w:t>1,88</w:t>
            </w:r>
          </w:p>
        </w:tc>
      </w:tr>
      <w:tr w:rsidR="00F84206" w14:paraId="28D69F1A" w14:textId="77777777" w:rsidTr="00780886">
        <w:trPr>
          <w:jc w:val="center"/>
        </w:trPr>
        <w:tc>
          <w:tcPr>
            <w:tcW w:w="1733" w:type="dxa"/>
            <w:vAlign w:val="center"/>
          </w:tcPr>
          <w:p w14:paraId="35C02620" w14:textId="77777777" w:rsidR="00F84206" w:rsidRDefault="00FA2A2C">
            <w:r>
              <w:t>Redes</w:t>
            </w:r>
          </w:p>
        </w:tc>
        <w:tc>
          <w:tcPr>
            <w:tcW w:w="2433" w:type="dxa"/>
            <w:vAlign w:val="center"/>
          </w:tcPr>
          <w:p w14:paraId="27836B60" w14:textId="77777777" w:rsidR="00F84206" w:rsidRDefault="00FA2A2C">
            <w:pPr>
              <w:jc w:val="center"/>
            </w:pPr>
            <w:r>
              <w:t>147</w:t>
            </w:r>
          </w:p>
        </w:tc>
        <w:tc>
          <w:tcPr>
            <w:tcW w:w="2343" w:type="dxa"/>
            <w:vAlign w:val="center"/>
          </w:tcPr>
          <w:p w14:paraId="77BAFBDE" w14:textId="77777777" w:rsidR="00F84206" w:rsidRDefault="00FA2A2C">
            <w:pPr>
              <w:jc w:val="center"/>
            </w:pPr>
            <w:r>
              <w:t>56,5 %</w:t>
            </w:r>
          </w:p>
        </w:tc>
        <w:tc>
          <w:tcPr>
            <w:tcW w:w="1621" w:type="dxa"/>
            <w:vAlign w:val="center"/>
          </w:tcPr>
          <w:p w14:paraId="5B5D641D" w14:textId="77777777" w:rsidR="00F84206" w:rsidRDefault="00FA2A2C">
            <w:pPr>
              <w:jc w:val="center"/>
            </w:pPr>
            <w:r>
              <w:t>1,78</w:t>
            </w:r>
          </w:p>
        </w:tc>
      </w:tr>
    </w:tbl>
    <w:p w14:paraId="4CA277DE" w14:textId="6ACBFFFA" w:rsidR="00F84206" w:rsidRPr="00C652CB" w:rsidRDefault="00FA2A2C" w:rsidP="00086188">
      <w:pPr>
        <w:spacing w:before="180" w:after="100"/>
        <w:jc w:val="both"/>
        <w:rPr>
          <w:lang w:val="es-ES"/>
        </w:rPr>
      </w:pPr>
      <w:r w:rsidRPr="00C652CB">
        <w:rPr>
          <w:lang w:val="es-ES"/>
        </w:rPr>
        <w:t>Esta evidencia no anula la caída relativa observada, porque bajo conteo completo los artículos España-Reino Unido o España-Alemania cuentan también para España. Sí cambia, sin embargo, la interpretación: la pérdida de cuota no debe leerse como aislamiento o desaparición de la comunidad española, sino como una presencia cada vez más integrada en redes internacionales en las que otros países europeos han crecido más rápidamente.</w:t>
      </w:r>
    </w:p>
    <w:p w14:paraId="0FDD6E2C" w14:textId="656677A8" w:rsidR="00F84206" w:rsidRPr="00C652CB" w:rsidRDefault="00FA2A2C">
      <w:pPr>
        <w:pStyle w:val="Ttulo2"/>
        <w:rPr>
          <w:lang w:val="es-ES"/>
        </w:rPr>
      </w:pPr>
      <w:r w:rsidRPr="00B976C3">
        <w:rPr>
          <w:lang w:val="es-ES"/>
        </w:rPr>
        <w:t>10.5. Denominadores alternativos: UE27+R</w:t>
      </w:r>
      <w:r w:rsidR="009327C9">
        <w:rPr>
          <w:lang w:val="es-ES"/>
        </w:rPr>
        <w:t xml:space="preserve">eino </w:t>
      </w:r>
      <w:r w:rsidRPr="00B976C3">
        <w:rPr>
          <w:lang w:val="es-ES"/>
        </w:rPr>
        <w:t>U</w:t>
      </w:r>
      <w:r w:rsidR="009327C9">
        <w:rPr>
          <w:lang w:val="es-ES"/>
        </w:rPr>
        <w:t>nido</w:t>
      </w:r>
      <w:r w:rsidRPr="00B976C3">
        <w:rPr>
          <w:lang w:val="es-ES"/>
        </w:rPr>
        <w:t xml:space="preserve"> y mundo resuelto</w:t>
      </w:r>
    </w:p>
    <w:p w14:paraId="3CD83E63" w14:textId="27A0D196" w:rsidR="00F84206" w:rsidRPr="00C652CB" w:rsidRDefault="00FA2A2C" w:rsidP="00B976C3">
      <w:pPr>
        <w:spacing w:before="60" w:after="100"/>
        <w:jc w:val="both"/>
        <w:rPr>
          <w:lang w:val="es-ES"/>
        </w:rPr>
      </w:pPr>
      <w:r w:rsidRPr="00C652CB">
        <w:rPr>
          <w:lang w:val="es-ES"/>
        </w:rPr>
        <w:t>El denominador principal del informe es UE27+</w:t>
      </w:r>
      <w:r w:rsidR="009327C9">
        <w:rPr>
          <w:lang w:val="es-ES"/>
        </w:rPr>
        <w:t>RU</w:t>
      </w:r>
      <w:r w:rsidRPr="00C652CB">
        <w:rPr>
          <w:lang w:val="es-ES"/>
        </w:rPr>
        <w:t xml:space="preserve"> porque las preguntas de investigación se centran en la comparación europea. No obstante, también es útil observar la cuota española respecto al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0BEB1806" w14:textId="77777777" w:rsidTr="00780886">
        <w:trPr>
          <w:jc w:val="center"/>
        </w:trPr>
        <w:tc>
          <w:tcPr>
            <w:tcW w:w="1188" w:type="dxa"/>
            <w:shd w:val="clear" w:color="auto" w:fill="D9D9D9" w:themeFill="background1" w:themeFillShade="D9"/>
            <w:vAlign w:val="center"/>
          </w:tcPr>
          <w:p w14:paraId="4EDE42D7" w14:textId="77777777" w:rsidR="00F84206" w:rsidRPr="00B976C3" w:rsidRDefault="00FA2A2C">
            <w:pPr>
              <w:rPr>
                <w:szCs w:val="24"/>
              </w:rPr>
            </w:pPr>
            <w:r w:rsidRPr="00B976C3">
              <w:rPr>
                <w:b/>
                <w:szCs w:val="24"/>
              </w:rPr>
              <w:t>Ventana</w:t>
            </w:r>
          </w:p>
        </w:tc>
        <w:tc>
          <w:tcPr>
            <w:tcW w:w="732" w:type="dxa"/>
            <w:shd w:val="clear" w:color="auto" w:fill="D9D9D9" w:themeFill="background1" w:themeFillShade="D9"/>
            <w:vAlign w:val="center"/>
          </w:tcPr>
          <w:p w14:paraId="3FB71B01" w14:textId="77777777" w:rsidR="00F84206" w:rsidRPr="00B976C3" w:rsidRDefault="00FA2A2C">
            <w:pPr>
              <w:jc w:val="center"/>
              <w:rPr>
                <w:szCs w:val="24"/>
              </w:rPr>
            </w:pPr>
            <w:r w:rsidRPr="00B976C3">
              <w:rPr>
                <w:b/>
                <w:szCs w:val="24"/>
              </w:rPr>
              <w:t>ES</w:t>
            </w:r>
          </w:p>
        </w:tc>
        <w:tc>
          <w:tcPr>
            <w:tcW w:w="1138" w:type="dxa"/>
            <w:shd w:val="clear" w:color="auto" w:fill="D9D9D9" w:themeFill="background1" w:themeFillShade="D9"/>
            <w:vAlign w:val="center"/>
          </w:tcPr>
          <w:p w14:paraId="6E93DA97" w14:textId="77777777" w:rsidR="00F84206" w:rsidRPr="00B976C3" w:rsidRDefault="00FA2A2C">
            <w:pPr>
              <w:jc w:val="center"/>
              <w:rPr>
                <w:szCs w:val="24"/>
              </w:rPr>
            </w:pPr>
            <w:r w:rsidRPr="00B976C3">
              <w:rPr>
                <w:b/>
                <w:szCs w:val="24"/>
              </w:rPr>
              <w:t>UE27+RU</w:t>
            </w:r>
          </w:p>
        </w:tc>
        <w:tc>
          <w:tcPr>
            <w:tcW w:w="1460" w:type="dxa"/>
            <w:shd w:val="clear" w:color="auto" w:fill="D9D9D9" w:themeFill="background1" w:themeFillShade="D9"/>
            <w:vAlign w:val="center"/>
          </w:tcPr>
          <w:p w14:paraId="3935BBE8" w14:textId="77777777" w:rsidR="00F84206" w:rsidRPr="00B976C3" w:rsidRDefault="00FA2A2C">
            <w:pPr>
              <w:jc w:val="center"/>
              <w:rPr>
                <w:szCs w:val="24"/>
              </w:rPr>
            </w:pPr>
            <w:r w:rsidRPr="00B976C3">
              <w:rPr>
                <w:b/>
                <w:szCs w:val="24"/>
              </w:rPr>
              <w:t>ES/UE27+RU</w:t>
            </w:r>
          </w:p>
        </w:tc>
        <w:tc>
          <w:tcPr>
            <w:tcW w:w="1721" w:type="dxa"/>
            <w:shd w:val="clear" w:color="auto" w:fill="D9D9D9" w:themeFill="background1" w:themeFillShade="D9"/>
            <w:vAlign w:val="center"/>
          </w:tcPr>
          <w:p w14:paraId="5D76803B" w14:textId="77777777" w:rsidR="00F84206" w:rsidRPr="00B976C3" w:rsidRDefault="00FA2A2C">
            <w:pPr>
              <w:jc w:val="center"/>
              <w:rPr>
                <w:szCs w:val="24"/>
              </w:rPr>
            </w:pPr>
            <w:r w:rsidRPr="00B976C3">
              <w:rPr>
                <w:b/>
                <w:szCs w:val="24"/>
              </w:rPr>
              <w:t>Mundo resuelto</w:t>
            </w:r>
          </w:p>
        </w:tc>
        <w:tc>
          <w:tcPr>
            <w:tcW w:w="2054" w:type="dxa"/>
            <w:shd w:val="clear" w:color="auto" w:fill="D9D9D9" w:themeFill="background1" w:themeFillShade="D9"/>
            <w:vAlign w:val="center"/>
          </w:tcPr>
          <w:p w14:paraId="2622462E" w14:textId="77777777" w:rsidR="00F84206" w:rsidRPr="00B976C3" w:rsidRDefault="00FA2A2C">
            <w:pPr>
              <w:jc w:val="center"/>
              <w:rPr>
                <w:szCs w:val="24"/>
              </w:rPr>
            </w:pPr>
            <w:r w:rsidRPr="00B976C3">
              <w:rPr>
                <w:b/>
                <w:szCs w:val="24"/>
              </w:rPr>
              <w:t>ES/mundo resuelto</w:t>
            </w:r>
          </w:p>
        </w:tc>
      </w:tr>
      <w:tr w:rsidR="00F84206" w14:paraId="6BB3430A" w14:textId="77777777" w:rsidTr="00780886">
        <w:trPr>
          <w:jc w:val="center"/>
        </w:trPr>
        <w:tc>
          <w:tcPr>
            <w:tcW w:w="1188" w:type="dxa"/>
            <w:vAlign w:val="center"/>
          </w:tcPr>
          <w:p w14:paraId="55055254" w14:textId="77777777" w:rsidR="00F84206" w:rsidRPr="00B976C3" w:rsidRDefault="00FA2A2C">
            <w:pPr>
              <w:rPr>
                <w:szCs w:val="24"/>
              </w:rPr>
            </w:pPr>
            <w:r w:rsidRPr="00B976C3">
              <w:rPr>
                <w:szCs w:val="24"/>
              </w:rPr>
              <w:t>2001-2005</w:t>
            </w:r>
          </w:p>
        </w:tc>
        <w:tc>
          <w:tcPr>
            <w:tcW w:w="732" w:type="dxa"/>
            <w:vAlign w:val="center"/>
          </w:tcPr>
          <w:p w14:paraId="48344A8A" w14:textId="77777777" w:rsidR="00F84206" w:rsidRPr="00B976C3" w:rsidRDefault="00FA2A2C">
            <w:pPr>
              <w:jc w:val="center"/>
              <w:rPr>
                <w:szCs w:val="24"/>
              </w:rPr>
            </w:pPr>
            <w:r w:rsidRPr="00B976C3">
              <w:rPr>
                <w:szCs w:val="24"/>
              </w:rPr>
              <w:t>967</w:t>
            </w:r>
          </w:p>
        </w:tc>
        <w:tc>
          <w:tcPr>
            <w:tcW w:w="1138" w:type="dxa"/>
            <w:vAlign w:val="center"/>
          </w:tcPr>
          <w:p w14:paraId="191C6ACC" w14:textId="77777777" w:rsidR="00F84206" w:rsidRPr="00B976C3" w:rsidRDefault="00FA2A2C">
            <w:pPr>
              <w:jc w:val="center"/>
              <w:rPr>
                <w:szCs w:val="24"/>
              </w:rPr>
            </w:pPr>
            <w:r w:rsidRPr="00B976C3">
              <w:rPr>
                <w:szCs w:val="24"/>
              </w:rPr>
              <w:t>14.240</w:t>
            </w:r>
          </w:p>
        </w:tc>
        <w:tc>
          <w:tcPr>
            <w:tcW w:w="1460" w:type="dxa"/>
            <w:vAlign w:val="center"/>
          </w:tcPr>
          <w:p w14:paraId="7239E5B4" w14:textId="77777777" w:rsidR="00F84206" w:rsidRPr="00B976C3" w:rsidRDefault="00FA2A2C">
            <w:pPr>
              <w:jc w:val="center"/>
              <w:rPr>
                <w:szCs w:val="24"/>
              </w:rPr>
            </w:pPr>
            <w:r w:rsidRPr="00B976C3">
              <w:rPr>
                <w:szCs w:val="24"/>
              </w:rPr>
              <w:t>6,79 %</w:t>
            </w:r>
          </w:p>
        </w:tc>
        <w:tc>
          <w:tcPr>
            <w:tcW w:w="1721" w:type="dxa"/>
            <w:vAlign w:val="center"/>
          </w:tcPr>
          <w:p w14:paraId="322E232D" w14:textId="77777777" w:rsidR="00F84206" w:rsidRPr="00B976C3" w:rsidRDefault="00FA2A2C">
            <w:pPr>
              <w:jc w:val="center"/>
              <w:rPr>
                <w:szCs w:val="24"/>
              </w:rPr>
            </w:pPr>
            <w:r w:rsidRPr="00B976C3">
              <w:rPr>
                <w:szCs w:val="24"/>
              </w:rPr>
              <w:t>44.770</w:t>
            </w:r>
          </w:p>
        </w:tc>
        <w:tc>
          <w:tcPr>
            <w:tcW w:w="2054" w:type="dxa"/>
            <w:vAlign w:val="center"/>
          </w:tcPr>
          <w:p w14:paraId="2F0847B2" w14:textId="77777777" w:rsidR="00F84206" w:rsidRPr="00B976C3" w:rsidRDefault="00FA2A2C">
            <w:pPr>
              <w:jc w:val="center"/>
              <w:rPr>
                <w:szCs w:val="24"/>
              </w:rPr>
            </w:pPr>
            <w:r w:rsidRPr="00B976C3">
              <w:rPr>
                <w:szCs w:val="24"/>
              </w:rPr>
              <w:t>2,16 %</w:t>
            </w:r>
          </w:p>
        </w:tc>
      </w:tr>
      <w:tr w:rsidR="00F84206" w14:paraId="20E190BD" w14:textId="77777777" w:rsidTr="00780886">
        <w:trPr>
          <w:jc w:val="center"/>
        </w:trPr>
        <w:tc>
          <w:tcPr>
            <w:tcW w:w="1188" w:type="dxa"/>
            <w:vAlign w:val="center"/>
          </w:tcPr>
          <w:p w14:paraId="571FCC7E" w14:textId="77777777" w:rsidR="00F84206" w:rsidRPr="00B976C3" w:rsidRDefault="00FA2A2C">
            <w:pPr>
              <w:rPr>
                <w:szCs w:val="24"/>
              </w:rPr>
            </w:pPr>
            <w:r w:rsidRPr="00B976C3">
              <w:rPr>
                <w:szCs w:val="24"/>
              </w:rPr>
              <w:t>2006-2010</w:t>
            </w:r>
          </w:p>
        </w:tc>
        <w:tc>
          <w:tcPr>
            <w:tcW w:w="732" w:type="dxa"/>
            <w:vAlign w:val="center"/>
          </w:tcPr>
          <w:p w14:paraId="79F4F355" w14:textId="77777777" w:rsidR="00F84206" w:rsidRPr="00B976C3" w:rsidRDefault="00FA2A2C">
            <w:pPr>
              <w:jc w:val="center"/>
              <w:rPr>
                <w:szCs w:val="24"/>
              </w:rPr>
            </w:pPr>
            <w:r w:rsidRPr="00B976C3">
              <w:rPr>
                <w:szCs w:val="24"/>
              </w:rPr>
              <w:t>1.680</w:t>
            </w:r>
          </w:p>
        </w:tc>
        <w:tc>
          <w:tcPr>
            <w:tcW w:w="1138" w:type="dxa"/>
            <w:vAlign w:val="center"/>
          </w:tcPr>
          <w:p w14:paraId="452803DB" w14:textId="77777777" w:rsidR="00F84206" w:rsidRPr="00B976C3" w:rsidRDefault="00FA2A2C">
            <w:pPr>
              <w:jc w:val="center"/>
              <w:rPr>
                <w:szCs w:val="24"/>
              </w:rPr>
            </w:pPr>
            <w:r w:rsidRPr="00B976C3">
              <w:rPr>
                <w:szCs w:val="24"/>
              </w:rPr>
              <w:t>22.048</w:t>
            </w:r>
          </w:p>
        </w:tc>
        <w:tc>
          <w:tcPr>
            <w:tcW w:w="1460" w:type="dxa"/>
            <w:vAlign w:val="center"/>
          </w:tcPr>
          <w:p w14:paraId="2B28CBB1" w14:textId="77777777" w:rsidR="00F84206" w:rsidRPr="00B976C3" w:rsidRDefault="00FA2A2C">
            <w:pPr>
              <w:jc w:val="center"/>
              <w:rPr>
                <w:szCs w:val="24"/>
              </w:rPr>
            </w:pPr>
            <w:r w:rsidRPr="00B976C3">
              <w:rPr>
                <w:szCs w:val="24"/>
              </w:rPr>
              <w:t>7,62 %</w:t>
            </w:r>
          </w:p>
        </w:tc>
        <w:tc>
          <w:tcPr>
            <w:tcW w:w="1721" w:type="dxa"/>
            <w:vAlign w:val="center"/>
          </w:tcPr>
          <w:p w14:paraId="571B04B0" w14:textId="77777777" w:rsidR="00F84206" w:rsidRPr="00B976C3" w:rsidRDefault="00FA2A2C">
            <w:pPr>
              <w:jc w:val="center"/>
              <w:rPr>
                <w:szCs w:val="24"/>
              </w:rPr>
            </w:pPr>
            <w:r w:rsidRPr="00B976C3">
              <w:rPr>
                <w:szCs w:val="24"/>
              </w:rPr>
              <w:t>63.820</w:t>
            </w:r>
          </w:p>
        </w:tc>
        <w:tc>
          <w:tcPr>
            <w:tcW w:w="2054" w:type="dxa"/>
            <w:vAlign w:val="center"/>
          </w:tcPr>
          <w:p w14:paraId="428FC767" w14:textId="77777777" w:rsidR="00F84206" w:rsidRPr="00B976C3" w:rsidRDefault="00FA2A2C">
            <w:pPr>
              <w:jc w:val="center"/>
              <w:rPr>
                <w:szCs w:val="24"/>
              </w:rPr>
            </w:pPr>
            <w:r w:rsidRPr="00B976C3">
              <w:rPr>
                <w:szCs w:val="24"/>
              </w:rPr>
              <w:t>2,63 %</w:t>
            </w:r>
          </w:p>
        </w:tc>
      </w:tr>
      <w:tr w:rsidR="00F84206" w14:paraId="1450F570" w14:textId="77777777" w:rsidTr="00780886">
        <w:trPr>
          <w:jc w:val="center"/>
        </w:trPr>
        <w:tc>
          <w:tcPr>
            <w:tcW w:w="1188" w:type="dxa"/>
            <w:vAlign w:val="center"/>
          </w:tcPr>
          <w:p w14:paraId="087A5FBB" w14:textId="77777777" w:rsidR="00F84206" w:rsidRPr="00B976C3" w:rsidRDefault="00FA2A2C">
            <w:pPr>
              <w:rPr>
                <w:szCs w:val="24"/>
              </w:rPr>
            </w:pPr>
            <w:r w:rsidRPr="00B976C3">
              <w:rPr>
                <w:szCs w:val="24"/>
              </w:rPr>
              <w:t>2011-2015</w:t>
            </w:r>
          </w:p>
        </w:tc>
        <w:tc>
          <w:tcPr>
            <w:tcW w:w="732" w:type="dxa"/>
            <w:vAlign w:val="center"/>
          </w:tcPr>
          <w:p w14:paraId="59B73DD5" w14:textId="77777777" w:rsidR="00F84206" w:rsidRPr="00B976C3" w:rsidRDefault="00FA2A2C">
            <w:pPr>
              <w:jc w:val="center"/>
              <w:rPr>
                <w:szCs w:val="24"/>
              </w:rPr>
            </w:pPr>
            <w:r w:rsidRPr="00B976C3">
              <w:rPr>
                <w:szCs w:val="24"/>
              </w:rPr>
              <w:t>1.909</w:t>
            </w:r>
          </w:p>
        </w:tc>
        <w:tc>
          <w:tcPr>
            <w:tcW w:w="1138" w:type="dxa"/>
            <w:vAlign w:val="center"/>
          </w:tcPr>
          <w:p w14:paraId="65CBF75B" w14:textId="77777777" w:rsidR="00F84206" w:rsidRPr="00B976C3" w:rsidRDefault="00FA2A2C">
            <w:pPr>
              <w:jc w:val="center"/>
              <w:rPr>
                <w:szCs w:val="24"/>
              </w:rPr>
            </w:pPr>
            <w:r w:rsidRPr="00B976C3">
              <w:rPr>
                <w:szCs w:val="24"/>
              </w:rPr>
              <w:t>26.136</w:t>
            </w:r>
          </w:p>
        </w:tc>
        <w:tc>
          <w:tcPr>
            <w:tcW w:w="1460" w:type="dxa"/>
            <w:vAlign w:val="center"/>
          </w:tcPr>
          <w:p w14:paraId="5CDD5C3D" w14:textId="77777777" w:rsidR="00F84206" w:rsidRPr="00B976C3" w:rsidRDefault="00FA2A2C">
            <w:pPr>
              <w:jc w:val="center"/>
              <w:rPr>
                <w:szCs w:val="24"/>
              </w:rPr>
            </w:pPr>
            <w:r w:rsidRPr="00B976C3">
              <w:rPr>
                <w:szCs w:val="24"/>
              </w:rPr>
              <w:t>7,30 %</w:t>
            </w:r>
          </w:p>
        </w:tc>
        <w:tc>
          <w:tcPr>
            <w:tcW w:w="1721" w:type="dxa"/>
            <w:vAlign w:val="center"/>
          </w:tcPr>
          <w:p w14:paraId="33286581" w14:textId="77777777" w:rsidR="00F84206" w:rsidRPr="00B976C3" w:rsidRDefault="00FA2A2C">
            <w:pPr>
              <w:jc w:val="center"/>
              <w:rPr>
                <w:szCs w:val="24"/>
              </w:rPr>
            </w:pPr>
            <w:r w:rsidRPr="00B976C3">
              <w:rPr>
                <w:szCs w:val="24"/>
              </w:rPr>
              <w:t>73.111</w:t>
            </w:r>
          </w:p>
        </w:tc>
        <w:tc>
          <w:tcPr>
            <w:tcW w:w="2054" w:type="dxa"/>
            <w:vAlign w:val="center"/>
          </w:tcPr>
          <w:p w14:paraId="2FCADB6F" w14:textId="77777777" w:rsidR="00F84206" w:rsidRPr="00B976C3" w:rsidRDefault="00FA2A2C">
            <w:pPr>
              <w:jc w:val="center"/>
              <w:rPr>
                <w:szCs w:val="24"/>
              </w:rPr>
            </w:pPr>
            <w:r w:rsidRPr="00B976C3">
              <w:rPr>
                <w:szCs w:val="24"/>
              </w:rPr>
              <w:t>2,61 %</w:t>
            </w:r>
          </w:p>
        </w:tc>
      </w:tr>
      <w:tr w:rsidR="00F84206" w14:paraId="236EED1C" w14:textId="77777777" w:rsidTr="00780886">
        <w:trPr>
          <w:jc w:val="center"/>
        </w:trPr>
        <w:tc>
          <w:tcPr>
            <w:tcW w:w="1188" w:type="dxa"/>
            <w:vAlign w:val="center"/>
          </w:tcPr>
          <w:p w14:paraId="00E48170" w14:textId="77777777" w:rsidR="00F84206" w:rsidRPr="00B976C3" w:rsidRDefault="00FA2A2C">
            <w:pPr>
              <w:rPr>
                <w:szCs w:val="24"/>
              </w:rPr>
            </w:pPr>
            <w:r w:rsidRPr="00B976C3">
              <w:rPr>
                <w:szCs w:val="24"/>
              </w:rPr>
              <w:t>2016-2020</w:t>
            </w:r>
          </w:p>
        </w:tc>
        <w:tc>
          <w:tcPr>
            <w:tcW w:w="732" w:type="dxa"/>
            <w:vAlign w:val="center"/>
          </w:tcPr>
          <w:p w14:paraId="59465E8F" w14:textId="77777777" w:rsidR="00F84206" w:rsidRPr="00B976C3" w:rsidRDefault="00FA2A2C">
            <w:pPr>
              <w:jc w:val="center"/>
              <w:rPr>
                <w:szCs w:val="24"/>
              </w:rPr>
            </w:pPr>
            <w:r w:rsidRPr="00B976C3">
              <w:rPr>
                <w:szCs w:val="24"/>
              </w:rPr>
              <w:t>1.536</w:t>
            </w:r>
          </w:p>
        </w:tc>
        <w:tc>
          <w:tcPr>
            <w:tcW w:w="1138" w:type="dxa"/>
            <w:vAlign w:val="center"/>
          </w:tcPr>
          <w:p w14:paraId="7BA6689E" w14:textId="77777777" w:rsidR="00F84206" w:rsidRPr="00B976C3" w:rsidRDefault="00FA2A2C">
            <w:pPr>
              <w:jc w:val="center"/>
              <w:rPr>
                <w:szCs w:val="24"/>
              </w:rPr>
            </w:pPr>
            <w:r w:rsidRPr="00B976C3">
              <w:rPr>
                <w:szCs w:val="24"/>
              </w:rPr>
              <w:t>31.263</w:t>
            </w:r>
          </w:p>
        </w:tc>
        <w:tc>
          <w:tcPr>
            <w:tcW w:w="1460" w:type="dxa"/>
            <w:vAlign w:val="center"/>
          </w:tcPr>
          <w:p w14:paraId="3A086471" w14:textId="77777777" w:rsidR="00F84206" w:rsidRPr="00B976C3" w:rsidRDefault="00FA2A2C">
            <w:pPr>
              <w:jc w:val="center"/>
              <w:rPr>
                <w:szCs w:val="24"/>
              </w:rPr>
            </w:pPr>
            <w:r w:rsidRPr="00B976C3">
              <w:rPr>
                <w:szCs w:val="24"/>
              </w:rPr>
              <w:t>4,91 %</w:t>
            </w:r>
          </w:p>
        </w:tc>
        <w:tc>
          <w:tcPr>
            <w:tcW w:w="1721" w:type="dxa"/>
            <w:vAlign w:val="center"/>
          </w:tcPr>
          <w:p w14:paraId="6F022461" w14:textId="77777777" w:rsidR="00F84206" w:rsidRPr="00B976C3" w:rsidRDefault="00FA2A2C">
            <w:pPr>
              <w:jc w:val="center"/>
              <w:rPr>
                <w:szCs w:val="24"/>
              </w:rPr>
            </w:pPr>
            <w:r w:rsidRPr="00B976C3">
              <w:rPr>
                <w:szCs w:val="24"/>
              </w:rPr>
              <w:t>99.275</w:t>
            </w:r>
          </w:p>
        </w:tc>
        <w:tc>
          <w:tcPr>
            <w:tcW w:w="2054" w:type="dxa"/>
            <w:vAlign w:val="center"/>
          </w:tcPr>
          <w:p w14:paraId="403A9B91" w14:textId="77777777" w:rsidR="00F84206" w:rsidRPr="00B976C3" w:rsidRDefault="00FA2A2C">
            <w:pPr>
              <w:jc w:val="center"/>
              <w:rPr>
                <w:szCs w:val="24"/>
              </w:rPr>
            </w:pPr>
            <w:r w:rsidRPr="00B976C3">
              <w:rPr>
                <w:szCs w:val="24"/>
              </w:rPr>
              <w:t>1,55 %</w:t>
            </w:r>
          </w:p>
        </w:tc>
      </w:tr>
      <w:tr w:rsidR="00F84206" w14:paraId="720230F6" w14:textId="77777777" w:rsidTr="00780886">
        <w:trPr>
          <w:jc w:val="center"/>
        </w:trPr>
        <w:tc>
          <w:tcPr>
            <w:tcW w:w="1188" w:type="dxa"/>
            <w:vAlign w:val="center"/>
          </w:tcPr>
          <w:p w14:paraId="718B0012" w14:textId="77777777" w:rsidR="00F84206" w:rsidRPr="00B976C3" w:rsidRDefault="00FA2A2C">
            <w:pPr>
              <w:rPr>
                <w:szCs w:val="24"/>
              </w:rPr>
            </w:pPr>
            <w:r w:rsidRPr="00B976C3">
              <w:rPr>
                <w:szCs w:val="24"/>
              </w:rPr>
              <w:t>2021-2025</w:t>
            </w:r>
          </w:p>
        </w:tc>
        <w:tc>
          <w:tcPr>
            <w:tcW w:w="732" w:type="dxa"/>
            <w:vAlign w:val="center"/>
          </w:tcPr>
          <w:p w14:paraId="7C8E9584" w14:textId="77777777" w:rsidR="00F84206" w:rsidRPr="00B976C3" w:rsidRDefault="00FA2A2C">
            <w:pPr>
              <w:jc w:val="center"/>
              <w:rPr>
                <w:szCs w:val="24"/>
              </w:rPr>
            </w:pPr>
            <w:r w:rsidRPr="00B976C3">
              <w:rPr>
                <w:szCs w:val="24"/>
              </w:rPr>
              <w:t>1.990</w:t>
            </w:r>
          </w:p>
        </w:tc>
        <w:tc>
          <w:tcPr>
            <w:tcW w:w="1138" w:type="dxa"/>
            <w:vAlign w:val="center"/>
          </w:tcPr>
          <w:p w14:paraId="050AE736" w14:textId="77777777" w:rsidR="00F84206" w:rsidRPr="00B976C3" w:rsidRDefault="00FA2A2C">
            <w:pPr>
              <w:jc w:val="center"/>
              <w:rPr>
                <w:szCs w:val="24"/>
              </w:rPr>
            </w:pPr>
            <w:r w:rsidRPr="00B976C3">
              <w:rPr>
                <w:szCs w:val="24"/>
              </w:rPr>
              <w:t>47.038</w:t>
            </w:r>
          </w:p>
        </w:tc>
        <w:tc>
          <w:tcPr>
            <w:tcW w:w="1460" w:type="dxa"/>
            <w:vAlign w:val="center"/>
          </w:tcPr>
          <w:p w14:paraId="0E54B8A5" w14:textId="77777777" w:rsidR="00F84206" w:rsidRPr="00B976C3" w:rsidRDefault="00FA2A2C">
            <w:pPr>
              <w:jc w:val="center"/>
              <w:rPr>
                <w:szCs w:val="24"/>
              </w:rPr>
            </w:pPr>
            <w:r w:rsidRPr="00B976C3">
              <w:rPr>
                <w:szCs w:val="24"/>
              </w:rPr>
              <w:t>4,23 %</w:t>
            </w:r>
          </w:p>
        </w:tc>
        <w:tc>
          <w:tcPr>
            <w:tcW w:w="1721" w:type="dxa"/>
            <w:vAlign w:val="center"/>
          </w:tcPr>
          <w:p w14:paraId="633C43FE" w14:textId="77777777" w:rsidR="00F84206" w:rsidRPr="00B976C3" w:rsidRDefault="00FA2A2C">
            <w:pPr>
              <w:jc w:val="center"/>
              <w:rPr>
                <w:szCs w:val="24"/>
              </w:rPr>
            </w:pPr>
            <w:r w:rsidRPr="00B976C3">
              <w:rPr>
                <w:szCs w:val="24"/>
              </w:rPr>
              <w:t>171.539</w:t>
            </w:r>
          </w:p>
        </w:tc>
        <w:tc>
          <w:tcPr>
            <w:tcW w:w="2054" w:type="dxa"/>
            <w:vAlign w:val="center"/>
          </w:tcPr>
          <w:p w14:paraId="1A094E01" w14:textId="77777777" w:rsidR="00F84206" w:rsidRPr="00B976C3" w:rsidRDefault="00FA2A2C">
            <w:pPr>
              <w:jc w:val="center"/>
              <w:rPr>
                <w:szCs w:val="24"/>
              </w:rPr>
            </w:pPr>
            <w:r w:rsidRPr="00B976C3">
              <w:rPr>
                <w:szCs w:val="24"/>
              </w:rPr>
              <w:t>1,16 %</w:t>
            </w:r>
          </w:p>
        </w:tc>
      </w:tr>
    </w:tbl>
    <w:p w14:paraId="591D3AD6" w14:textId="2F1F59A7" w:rsidR="00F84206" w:rsidRPr="00C652CB" w:rsidRDefault="00FA2A2C" w:rsidP="00086188">
      <w:pPr>
        <w:spacing w:before="180" w:after="100"/>
        <w:jc w:val="both"/>
        <w:rPr>
          <w:lang w:val="es-ES"/>
        </w:rPr>
      </w:pPr>
      <w:r w:rsidRPr="00C652CB">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pérdida relativa desde los máximos de 2006-2015, por lo que la conclusión principal no depende exclusivamente del denominador UE27+RU. Aun así, las dos métricas no deben confundirse: ES/UE27+RU mide posición dentro del bloque europeo; ES/mundo resuelto mide presencia en el conjunto internacional identificado por el pipeline.</w:t>
      </w:r>
    </w:p>
    <w:p w14:paraId="51670C1E" w14:textId="77777777" w:rsidR="00F84206" w:rsidRPr="00C652CB" w:rsidRDefault="00FA2A2C">
      <w:pPr>
        <w:pStyle w:val="Ttulo2"/>
        <w:rPr>
          <w:lang w:val="es-ES"/>
        </w:rPr>
      </w:pPr>
      <w:r w:rsidRPr="00B976C3">
        <w:rPr>
          <w:lang w:val="es-ES"/>
        </w:rPr>
        <w:t>10.6. Sensibilidad temática y congresos frontera</w:t>
      </w:r>
    </w:p>
    <w:p w14:paraId="7948B5B5" w14:textId="77777777" w:rsidR="00F84206" w:rsidRPr="00C652CB" w:rsidRDefault="00FA2A2C" w:rsidP="00B976C3">
      <w:pPr>
        <w:spacing w:before="60" w:after="100"/>
        <w:jc w:val="both"/>
        <w:rPr>
          <w:lang w:val="es-ES"/>
        </w:rPr>
      </w:pPr>
      <w:r w:rsidRPr="00C652CB">
        <w:rPr>
          <w:lang w:val="es-ES"/>
        </w:rPr>
        <w:t>La clasificación temática del informe asigna cada congreso a una única área, pero varios venues tienen una naturaleza multidisciplinar. KDD, WWW, SIGIR, CIKM, AAAI, IJCAI o ACMMM combinan contribuciones de IA/ML, recuperación de información, web, bases de datos, sistemas, HCI o aplicaciones. Por este motivo, la capa extendida incluye un análisis de sensibilidad que reclasifica venues frontera —por ejemplo, moviendo WWW, SIGIR y CIKM hacia IA/ML o KDD hacia Bases de datos— para evaluar hasta qué punto las conclusiones por área dependen de esa decisión taxonómica.</w:t>
      </w:r>
    </w:p>
    <w:p w14:paraId="756FE6A6" w14:textId="77777777" w:rsidR="00F84206" w:rsidRPr="00C652CB" w:rsidRDefault="00FA2A2C" w:rsidP="00B976C3">
      <w:pPr>
        <w:spacing w:before="60" w:after="100"/>
        <w:jc w:val="both"/>
        <w:rPr>
          <w:lang w:val="es-ES"/>
        </w:rPr>
      </w:pPr>
      <w:r w:rsidRPr="00C652CB">
        <w:rPr>
          <w:lang w:val="es-ES"/>
        </w:rPr>
        <w:t>Este análisis no afecta a las conclusiones globales del informe, que se calculan sobre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60F05EEC" w14:textId="77777777" w:rsidR="00F84206" w:rsidRPr="00C652CB" w:rsidRDefault="00FA2A2C">
      <w:pPr>
        <w:pStyle w:val="Ttulo2"/>
        <w:rPr>
          <w:lang w:val="es-ES"/>
        </w:rPr>
      </w:pPr>
      <w:r w:rsidRPr="00B976C3">
        <w:rPr>
          <w:lang w:val="es-ES"/>
        </w:rPr>
        <w:lastRenderedPageBreak/>
        <w:t>10.7. Alcance interpretativo: presencia, sistema e impacto</w:t>
      </w:r>
    </w:p>
    <w:p w14:paraId="00765DE1" w14:textId="77777777" w:rsidR="00F84206" w:rsidRPr="00C652CB" w:rsidRDefault="00FA2A2C" w:rsidP="00B976C3">
      <w:pPr>
        <w:spacing w:before="60" w:after="100"/>
        <w:jc w:val="both"/>
        <w:rPr>
          <w:lang w:val="es-ES"/>
        </w:rPr>
      </w:pPr>
      <w:r w:rsidRPr="00C652CB">
        <w:rPr>
          <w:lang w:val="es-ES"/>
        </w:rPr>
        <w:t>La evidencia reunida permite afirmar con solidez que España pierde presencia relativa en el corpus analizado y que esta caída no es un artefacto evidente de conteo, cobertura, composición simple, inmadurez de 2025 o aplicación retrospectiva de CORE/ICORE 2026. Sin embargo, esta conclusión no equivale por sí sola a una medición de capacidad científica, impacto o eficiencia del sistema. La presencia en congresos top es un indicador importante de participación internacional, pero no captura liderazgo de autoría, calidad relativa de los artículos, citas normalizadas, concentración institucional, financiación o tamaño de las comunidades nacionales.</w:t>
      </w:r>
    </w:p>
    <w:p w14:paraId="57FC218E" w14:textId="77777777" w:rsidR="00F84206" w:rsidRPr="00C652CB" w:rsidRDefault="00FA2A2C" w:rsidP="00B976C3">
      <w:pPr>
        <w:spacing w:before="60" w:after="100"/>
        <w:jc w:val="both"/>
        <w:rPr>
          <w:lang w:val="es-ES"/>
        </w:rPr>
      </w:pPr>
      <w:r w:rsidRPr="00C652CB">
        <w:rPr>
          <w:lang w:val="es-ES"/>
        </w:rPr>
        <w:t>Por tanto, la lectura más prudente es la siguiente: España ha crecido en volumen absoluto, pero no al ritmo de sus comparadores europeos y mundiales en los congresos top de Informática. El informe demuestra robustamente ese patrón de presencia relativa. Lo que queda abierto es si el patrón refleja pérdida de capacidad científica, desplazamiento hacia otras formas de producción, mayor dependencia de redes internacionales, cambios de especialización temática o diferencias estructurales de tamaño e inversión. Responder a esas preguntas requiere las extensiones de impacto, autoría, instituciones, colaboración más fina y normalización por tamaño del sistema descritas en las limitaciones y apéndices.</w:t>
      </w:r>
    </w:p>
    <w:p w14:paraId="7EA033DA" w14:textId="77777777" w:rsidR="00603696" w:rsidRPr="000B4727" w:rsidRDefault="0047653D">
      <w:pPr>
        <w:pStyle w:val="Ttulo1"/>
        <w:pBdr>
          <w:bottom w:val="single" w:sz="6" w:space="4" w:color="2E75B6"/>
        </w:pBdr>
        <w:rPr>
          <w:lang w:val="es-ES"/>
        </w:rPr>
      </w:pPr>
      <w:r>
        <w:rPr>
          <w:lang w:val="es-ES"/>
        </w:rPr>
        <w:t>11. Limitaciones y amenazas a la validez</w:t>
      </w:r>
    </w:p>
    <w:p w14:paraId="62F233BF" w14:textId="77777777" w:rsidR="00603696" w:rsidRPr="000B4727" w:rsidRDefault="0047653D">
      <w:pPr>
        <w:pStyle w:val="Ttulo2"/>
        <w:rPr>
          <w:lang w:val="es-ES"/>
        </w:rPr>
      </w:pPr>
      <w:r>
        <w:rPr>
          <w:lang w:val="es-ES"/>
        </w:rPr>
        <w:t>11.1. Cobertura desigual</w:t>
      </w:r>
    </w:p>
    <w:p w14:paraId="00B8027A" w14:textId="19243EC4" w:rsidR="00603696" w:rsidRPr="000B4727" w:rsidRDefault="0047653D">
      <w:pPr>
        <w:spacing w:before="60" w:after="100"/>
        <w:jc w:val="both"/>
        <w:rPr>
          <w:lang w:val="es-ES"/>
        </w:rPr>
      </w:pPr>
      <w:r>
        <w:rPr>
          <w:color w:val="000000"/>
          <w:lang w:val="es-ES"/>
        </w:rPr>
        <w:t xml:space="preserve">Aunque la cobertura acumulada es alta, algunos congresos tienen resolución de afiliaciones </w:t>
      </w:r>
      <w:r w:rsidR="009327C9">
        <w:rPr>
          <w:color w:val="000000"/>
          <w:lang w:val="es-ES"/>
        </w:rPr>
        <w:t>inferio</w:t>
      </w:r>
      <w:r>
        <w:rPr>
          <w:color w:val="000000"/>
          <w:lang w:val="es-ES"/>
        </w:rPr>
        <w:t>r al 30 %: USENIX (2,84 %), NDSS (8,20 %), USENIX-Security (17,63 %), AISTATS (20,11 %), AAMAS (24,46 %), entre otros. Las conclusiones sobre estas conferencias deben interpretarse con cautela y no extrapolarse a</w:t>
      </w:r>
      <w:r w:rsidR="009327C9">
        <w:rPr>
          <w:color w:val="000000"/>
          <w:lang w:val="es-ES"/>
        </w:rPr>
        <w:t xml:space="preserve"> todo el</w:t>
      </w:r>
      <w:r>
        <w:rPr>
          <w:color w:val="000000"/>
          <w:lang w:val="es-ES"/>
        </w:rPr>
        <w:t xml:space="preserve"> área.</w:t>
      </w:r>
    </w:p>
    <w:p w14:paraId="2E43BEDD" w14:textId="77777777" w:rsidR="00603696" w:rsidRPr="000B4727" w:rsidRDefault="0047653D">
      <w:pPr>
        <w:pStyle w:val="Ttulo2"/>
        <w:rPr>
          <w:lang w:val="es-ES"/>
        </w:rPr>
      </w:pPr>
      <w:r>
        <w:rPr>
          <w:lang w:val="es-ES"/>
        </w:rPr>
        <w:t>11.2. Conteo completo frente a conteo fraccionario</w:t>
      </w:r>
    </w:p>
    <w:p w14:paraId="77FDF522" w14:textId="77777777" w:rsidR="00B7125C" w:rsidRPr="001835A7" w:rsidRDefault="000B3501" w:rsidP="002315AB">
      <w:pPr>
        <w:spacing w:before="60" w:after="100"/>
        <w:jc w:val="both"/>
        <w:rPr>
          <w:lang w:val="es-ES"/>
        </w:rPr>
      </w:pPr>
      <w:r>
        <w:rPr>
          <w:lang w:val="es-ES"/>
        </w:rPr>
        <w:t>Un artículo con autores de varios países cuenta una vez para cada país con al menos un autor afiliado. Este método mide presencia internacional, no contribución fraccionaria. Para evaluar la sensibilidad de esta decisión, el informe incorpora conteo fraccionario por países únicos: en 2021-2025 España mantiene el 8.º puesto, aunque su cuota pasa de 4,23 % bajo conteo completo a 3,30 % bajo conteo fraccionario. Por tanto, la caída relativa es robusta bajo ambos métodos, pero las magnitudes absolutas difieren: el conteo completo mide presencia nacional, mientras que el fraccionario se aproxima más a la contribución proporcional.</w:t>
      </w:r>
    </w:p>
    <w:p w14:paraId="64B1FE51" w14:textId="77777777" w:rsidR="00603696" w:rsidRPr="000B4727" w:rsidRDefault="0047653D">
      <w:pPr>
        <w:pStyle w:val="Ttulo2"/>
        <w:rPr>
          <w:lang w:val="es-ES"/>
        </w:rPr>
      </w:pPr>
      <w:r>
        <w:rPr>
          <w:lang w:val="es-ES"/>
        </w:rPr>
        <w:t>11.3. Afiliación frente a nacionalidad</w:t>
      </w:r>
    </w:p>
    <w:p w14:paraId="1B764D4F" w14:textId="77777777" w:rsidR="00603696" w:rsidRPr="000B4727" w:rsidRDefault="0047653D">
      <w:pPr>
        <w:spacing w:before="60" w:after="100"/>
        <w:jc w:val="both"/>
        <w:rPr>
          <w:lang w:val="es-ES"/>
        </w:rPr>
      </w:pPr>
      <w:r>
        <w:rPr>
          <w:color w:val="000000"/>
          <w:lang w:val="es-ES"/>
        </w:rPr>
        <w:t>El país se asigna por afiliación declarada en el artículo, no por nacionalidad. Investigadores españoles en estancias en el extranjero no computan para España; investigadores extranjeros afiliados a instituciones españolas sí lo hacen. Esta definición es convencional en bibliometría institucional pero puede subestimar la contribución de investigadores de origen español en movilidad.</w:t>
      </w:r>
    </w:p>
    <w:p w14:paraId="2480880C" w14:textId="77777777" w:rsidR="00603696" w:rsidRPr="000B4727" w:rsidRDefault="0047653D">
      <w:pPr>
        <w:pStyle w:val="Ttulo2"/>
        <w:rPr>
          <w:lang w:val="es-ES"/>
        </w:rPr>
      </w:pPr>
      <w:r>
        <w:rPr>
          <w:lang w:val="es-ES"/>
        </w:rPr>
        <w:t>11.4. Clasificación CORE/ICORE 2026 aplicada retrospectivamente</w:t>
      </w:r>
    </w:p>
    <w:p w14:paraId="71EFFE9C" w14:textId="77777777" w:rsidR="00B7125C" w:rsidRPr="002315AB" w:rsidRDefault="000B3501" w:rsidP="002315AB">
      <w:pPr>
        <w:spacing w:before="60" w:after="100"/>
        <w:jc w:val="both"/>
        <w:rPr>
          <w:color w:val="000000"/>
          <w:lang w:val="es-ES"/>
        </w:rPr>
      </w:pPr>
      <w:r>
        <w:rPr>
          <w:color w:val="000000"/>
          <w:lang w:val="es-ES"/>
        </w:rPr>
        <w:t>La aplicación retrospectiva de la clasificación CORE/ICORE 2026 puede sobrerrepresentar venues que ganaron estatus A* o A con posterioridad. Esta limitación se ha evaluado mediante un análisis de sensibilidad con versiones históricas de CORE sobre el corpus fijo 2026. Además, una auditoría del ranking histórico identifica venues A*/A no incluidos en el corpus fijo actual; su incorporación requeriría un corpus histórico móvil con extracción DBLP adicional y control explícito de la vigencia temporal de cada clasificación.</w:t>
      </w:r>
    </w:p>
    <w:p w14:paraId="1F07A71A" w14:textId="77777777" w:rsidR="00603696" w:rsidRPr="000B4727" w:rsidRDefault="0047653D">
      <w:pPr>
        <w:pStyle w:val="Ttulo2"/>
        <w:rPr>
          <w:lang w:val="es-ES"/>
        </w:rPr>
      </w:pPr>
      <w:r>
        <w:rPr>
          <w:lang w:val="es-ES"/>
        </w:rPr>
        <w:t>11.5. Asignación temática única</w:t>
      </w:r>
    </w:p>
    <w:p w14:paraId="03A250D0" w14:textId="77777777" w:rsidR="00603696" w:rsidRPr="000B4727" w:rsidRDefault="0047653D">
      <w:pPr>
        <w:spacing w:before="60" w:after="10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0502F02B" w14:textId="77777777" w:rsidR="00603696" w:rsidRPr="000B4727" w:rsidRDefault="0047653D">
      <w:pPr>
        <w:pStyle w:val="Ttulo2"/>
        <w:rPr>
          <w:lang w:val="es-ES"/>
        </w:rPr>
      </w:pPr>
      <w:r>
        <w:rPr>
          <w:lang w:val="es-ES"/>
        </w:rPr>
        <w:t>11.6. Variabilidad de cobertura histórica</w:t>
      </w:r>
    </w:p>
    <w:p w14:paraId="5CC4425D" w14:textId="77777777" w:rsidR="00603696" w:rsidRDefault="0047653D">
      <w:pPr>
        <w:spacing w:before="60" w:after="100"/>
        <w:jc w:val="both"/>
        <w:rPr>
          <w:color w:val="000000"/>
          <w:lang w:val="es-ES"/>
        </w:rPr>
      </w:pPr>
      <w:r w:rsidRPr="00C652CB">
        <w:rPr>
          <w:lang w:val="es-ES"/>
        </w:rPr>
        <w:t xml:space="preserve">La menor disponibilidad de metadatos de afiliación en OpenAlex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venues de baja resolución, pero no demuestra por sí sola que los artículos sin país identificado estén distribuidos aleatoriamente por país. Un diagnóstico completo de </w:t>
      </w:r>
      <w:r w:rsidRPr="00C652CB">
        <w:rPr>
          <w:lang w:val="es-ES"/>
        </w:rPr>
        <w:lastRenderedPageBreak/>
        <w:t>missingness debería contrastar la probabilidad de resolución por venue, año, área, nivel, presencia de DOI, fuente editorial y, cuando sea posible, por patrones de afiliación parcialmente observados.</w:t>
      </w:r>
    </w:p>
    <w:p w14:paraId="7032D215" w14:textId="77777777" w:rsidR="00BE485A" w:rsidRPr="00BE485A" w:rsidRDefault="00607EC8" w:rsidP="00BE485A">
      <w:pPr>
        <w:pStyle w:val="Ttulo2"/>
        <w:rPr>
          <w:lang w:val="es-ES"/>
        </w:rPr>
      </w:pPr>
      <w:r>
        <w:rPr>
          <w:lang w:val="es-ES"/>
        </w:rPr>
        <w:t>11.7. Ciclos temáticos</w:t>
      </w:r>
    </w:p>
    <w:p w14:paraId="68B269D6" w14:textId="77777777" w:rsidR="00BE485A" w:rsidRDefault="00BE485A">
      <w:pPr>
        <w:spacing w:before="60" w:after="100"/>
        <w:jc w:val="both"/>
        <w:rPr>
          <w:lang w:val="es-ES"/>
        </w:rPr>
      </w:pPr>
      <w:r>
        <w:rPr>
          <w:lang w:val="es-ES"/>
        </w:rPr>
        <w:t>El análisis no modela causalmente los ciclos temáticos ni los factores de financiación, atracción de talento o política científica. Las referencias a ciclos tecnológicos se usan como marco interpretativo, no como explicación causal demostrada.</w:t>
      </w:r>
    </w:p>
    <w:p w14:paraId="1F931A79" w14:textId="6C6645BC" w:rsidR="00CA4F8B" w:rsidRPr="00CA4F8B" w:rsidRDefault="00CA4F8B" w:rsidP="009327C9">
      <w:pPr>
        <w:pStyle w:val="Ttulo1"/>
        <w:pBdr>
          <w:bottom w:val="single" w:sz="6" w:space="4" w:color="2E75B6"/>
        </w:pBdr>
        <w:rPr>
          <w:lang w:val="es-ES"/>
        </w:rPr>
      </w:pPr>
      <w:r>
        <w:rPr>
          <w:lang w:val="es-ES"/>
        </w:rPr>
        <w:t>1</w:t>
      </w:r>
      <w:r w:rsidR="009327C9">
        <w:rPr>
          <w:lang w:val="es-ES"/>
        </w:rPr>
        <w:t>2</w:t>
      </w:r>
      <w:r>
        <w:rPr>
          <w:lang w:val="es-ES"/>
        </w:rPr>
        <w:t>. Trabajo futuro</w:t>
      </w:r>
    </w:p>
    <w:p w14:paraId="696B64BA" w14:textId="77777777" w:rsidR="00CA4F8B" w:rsidRPr="00CA4F8B" w:rsidRDefault="00CA4F8B" w:rsidP="00CA4F8B">
      <w:pPr>
        <w:spacing w:before="60" w:after="100"/>
        <w:jc w:val="both"/>
        <w:rPr>
          <w:lang w:val="es-ES"/>
        </w:rPr>
      </w:pPr>
      <w:r>
        <w:rPr>
          <w:lang w:val="es-ES"/>
        </w:rPr>
        <w:t>Este informe proporciona una caracterización descriptiva de la presencia española en congresos CORE/ICORE 2026 A* y A mediante conteo completo por país. A partir de esta base, existen varias extensiones naturales que permitirían profundizar en la interpretación de los resultados.</w:t>
      </w:r>
    </w:p>
    <w:p w14:paraId="58042C6E" w14:textId="77777777" w:rsidR="00B7125C" w:rsidRPr="002315AB" w:rsidRDefault="000B3501" w:rsidP="002315AB">
      <w:pPr>
        <w:spacing w:before="60" w:after="100"/>
        <w:jc w:val="both"/>
        <w:rPr>
          <w:color w:val="000000"/>
          <w:lang w:val="es-ES"/>
        </w:rPr>
      </w:pPr>
      <w:r>
        <w:rPr>
          <w:color w:val="000000"/>
          <w:lang w:val="es-ES"/>
        </w:rPr>
        <w:t>En primer lugar, una extensión futura de mayor alcance sería construir un corpus histórico móvil CORE A*/A. A diferencia del análisis de sensibilidad incluido en esta versión, que aplica clasificaciones históricas al corpus fijo 2026, un corpus móvil incorporaría congresos que fueron A*/A en versiones históricas pero que no forman parte del ranking 2026. Esta reconstrucción requeriría extraer nuevos datos DBLP, resolver afiliaciones y modelar la vigencia temporal de cada clasificación CORE por año de publicación, de modo que un artículo solo se incluyera si su congreso era A*/A en el período histórico correspondiente.</w:t>
      </w:r>
    </w:p>
    <w:p w14:paraId="33295147" w14:textId="77777777" w:rsidR="00B7125C" w:rsidRPr="002315AB" w:rsidRDefault="000B3501" w:rsidP="002315AB">
      <w:pPr>
        <w:spacing w:before="60" w:after="100"/>
        <w:jc w:val="both"/>
        <w:rPr>
          <w:color w:val="000000"/>
          <w:lang w:val="es-ES"/>
        </w:rPr>
      </w:pPr>
      <w:r>
        <w:rPr>
          <w:color w:val="000000"/>
          <w:lang w:val="es-ES"/>
        </w:rPr>
        <w:t>La principal ventaja de ese enfoque es que respondería a una pregunta distinta y más históricamente contextualizada: cuál era la presencia española en los congresos que se consideraban A*/A en cada momento. Esto evitaría aplicar retrospectivamente el ranking 2026 a períodos en los que algunos congresos no existían, tenían otro estatus o tenían un peso mucho menor. También permitiría comparar el corpus fijo actual con un universo histórico más fiel a las clasificaciones vigentes en cada etapa. Sin embargo, esa solución también tiene costes y riesgos metodológicos. En primer lugar, ampliaría sustancialmente el corpus: la auditoría histórica identifica 223 venues A*/A históricos no incluidos en el corpus fijo 2026, de los cuales 56 aparecen como candidatos centrales de alta prioridad. En segundo lugar, obligaría a decidir durante qué años estuvo vigente cada clasificación y a tratar con cuidado los congresos que fueron A*/A solo durante uno o pocos años. En tercer lugar, introduciría una mezcla de congresos que pueden haber salido del núcleo top actual, cambiando la pregunta del informe. Por estas razones, esta versión mantiene como análisis principal el corpus fijo CORE/ICORE 2026 A*/A y documenta el corpus móvil como extensión futura, no como corrección necesaria del estudio principal.</w:t>
      </w:r>
    </w:p>
    <w:p w14:paraId="531FD80D" w14:textId="77777777" w:rsidR="00B7125C" w:rsidRPr="002315AB" w:rsidRDefault="000B3501" w:rsidP="002315AB">
      <w:pPr>
        <w:spacing w:before="60" w:after="100"/>
        <w:jc w:val="both"/>
        <w:rPr>
          <w:color w:val="000000"/>
          <w:lang w:val="es-ES"/>
        </w:rPr>
      </w:pPr>
      <w:r>
        <w:rPr>
          <w:color w:val="000000"/>
          <w:lang w:val="es-ES"/>
        </w:rPr>
        <w:t>En segundo lugar, podría ampliarse el análisis fraccionario actual hacia variantes más finas. La versión incorporada en este informe usa conteo fraccionario por países únicos; una extensión más detallada requeriría datos autor-afiliación para calcular pesos por autor, institución o posición de autoría.</w:t>
      </w:r>
    </w:p>
    <w:p w14:paraId="07B03A9A" w14:textId="77777777" w:rsidR="00F84206" w:rsidRPr="00C652CB" w:rsidRDefault="00FA2A2C">
      <w:pPr>
        <w:rPr>
          <w:lang w:val="es-ES"/>
        </w:rPr>
      </w:pPr>
      <w:r w:rsidRPr="00C652CB">
        <w:rPr>
          <w:lang w:val="es-ES"/>
        </w:rPr>
        <w:t>Asimismo, sería importante incorporar normalizadores externos por tamaño del sistema científico. Las comparaciones actuales de volumen y crecimiento no están ajustadas por población, número de investigadores, gasto en I+D, tamaño de la comunidad TIC/Informática ni capacidad institucional. Por ello, los factores de crecimiento por país no deben interpretarse como medidas de productividad o eficiencia. Una extensión específica debería calcular indicadores como artículos por millón de habitantes, por investigador FTE, por gasto en I+D o por tamaño estimado de la comunidad nacional de Informática, siempre que se disponga de fuentes homogéneas y comparables.</w:t>
      </w:r>
    </w:p>
    <w:p w14:paraId="0EC4CB30" w14:textId="77777777" w:rsidR="00CA4F8B" w:rsidRPr="002315AB" w:rsidRDefault="00CA4F8B" w:rsidP="00CA4F8B">
      <w:pPr>
        <w:spacing w:before="60" w:after="100"/>
        <w:jc w:val="both"/>
        <w:rPr>
          <w:color w:val="000000"/>
          <w:lang w:val="es-ES"/>
        </w:rPr>
      </w:pPr>
      <w:r w:rsidRPr="00C652CB">
        <w:rPr>
          <w:lang w:val="es-ES"/>
        </w:rPr>
        <w:t>En tercer lugar, el análisis podría ampliarse hacia indicadores de impacto. El presente informe mide presencia bibliométrica, no impacto científico. Una extensión natural sería incorporar citas normalizadas por congreso y año, percentiles dentro de venue-year, artículos en top 10 %, premios, artículos destacados, best papers o información de aceptación oral/poster cuando esté disponible. Esto permitiría evaluar no solo cuántos artículos con afiliación española aparecen en congresos top, sino también qué visibilidad o influencia tienen dentro de cada comunidad.</w:t>
      </w:r>
    </w:p>
    <w:p w14:paraId="2EB3AE7B" w14:textId="77777777" w:rsidR="00CA4F8B" w:rsidRPr="00CA4F8B" w:rsidRDefault="00CA4F8B" w:rsidP="00CA4F8B">
      <w:pPr>
        <w:spacing w:before="60" w:after="100"/>
        <w:jc w:val="both"/>
        <w:rPr>
          <w:lang w:val="es-ES"/>
        </w:rPr>
      </w:pPr>
      <w:r>
        <w:rPr>
          <w:lang w:val="es-ES"/>
        </w:rPr>
        <w:t>En cuarto lugar, sería relevante descender al nivel institucional. El corpus permite identificar artículos con afiliación española, pero el informe no analiza la distribución por universidades, centros de investigación, comunidades autónomas o instituciones mixtas. Un análisis institucional permitiría estudiar la concentración de la producción española, detectar nodos de especialización temática y evaluar la estabilidad temporal de los principales actores nacionales.</w:t>
      </w:r>
    </w:p>
    <w:p w14:paraId="3E396772" w14:textId="77777777" w:rsidR="00CA4F8B" w:rsidRPr="00CA4F8B" w:rsidRDefault="00CA4F8B" w:rsidP="00CA4F8B">
      <w:pPr>
        <w:spacing w:before="60" w:after="100"/>
        <w:jc w:val="both"/>
        <w:rPr>
          <w:lang w:val="es-ES"/>
        </w:rPr>
      </w:pPr>
      <w:r w:rsidRPr="00C652CB">
        <w:rPr>
          <w:lang w:val="es-ES"/>
        </w:rPr>
        <w:t xml:space="preserve">En quinto lugar, podría profundizarse en la colaboración internacional. Esta versión ya incorpora indicadores básicos de internacionalización —porcentaje de artículos exclusivamente españoles, porcentaje de colaboración internacional, número medio de países y principales socios—, pero no modela todavía redes de colaboración, dependencia por nivel A*/A, centralidad de países socios ni liderazgo dentro de artículos multinacionales. Un análisis más fino permitiría distinguir entre presencia autónoma, presencia integrada en </w:t>
      </w:r>
      <w:r w:rsidRPr="00C652CB">
        <w:rPr>
          <w:lang w:val="es-ES"/>
        </w:rPr>
        <w:lastRenderedPageBreak/>
        <w:t>redes internacionales y colaboración con los sistemas europeos de mayor crecimiento, especialmente Reino Unido y Alemania.</w:t>
      </w:r>
    </w:p>
    <w:p w14:paraId="3B42542F" w14:textId="77777777" w:rsidR="00CA4F8B" w:rsidRPr="00CA4F8B" w:rsidRDefault="00CA4F8B" w:rsidP="00CA4F8B">
      <w:pPr>
        <w:spacing w:before="60" w:after="100"/>
        <w:jc w:val="both"/>
        <w:rPr>
          <w:lang w:val="es-ES"/>
        </w:rPr>
      </w:pPr>
      <w:r>
        <w:rPr>
          <w:lang w:val="es-ES"/>
        </w:rPr>
        <w:t>En sexto lugar, sería útil analizar liderazgo de autoría cuando los metadatos lo permitan. La presencia de España en un artículo no distingue entre autoría principal, autoría intermedia, dirección de grupo o colaboración puntual. Aunque las convenciones de autoría varían mucho entre áreas de Informática, indicadores como primera autoría, última autoría, corresponding author o afiliación del autor principal podrían aportar una lectura complementaria sobre liderazgo científico.</w:t>
      </w:r>
    </w:p>
    <w:p w14:paraId="7AA46BC2" w14:textId="77777777" w:rsidR="00CA4F8B" w:rsidRPr="000B4727" w:rsidRDefault="00CA4F8B" w:rsidP="00CA4F8B">
      <w:pPr>
        <w:spacing w:before="60" w:after="100"/>
        <w:jc w:val="both"/>
        <w:rPr>
          <w:lang w:val="es-ES"/>
        </w:rPr>
      </w:pPr>
      <w:r>
        <w:rPr>
          <w:lang w:val="es-ES"/>
        </w:rPr>
        <w:t>Finalmente, el análisis podría ampliarse a subáreas y congresos específicos. Los resultados agregados por área muestran tendencias generales, pero algunas dinámicas relevantes aparecen solo al descender al nivel de subcomunidad: robótica, visión médica, verificación, recuperación de información, arquitectura, redes móviles, criptografía o interacción persona-ordenador. La tabla de áreas y subáreas incluida en el apéndice proporciona una base para este tipo de análisis más fino.</w:t>
      </w:r>
    </w:p>
    <w:p w14:paraId="10C6E5C5" w14:textId="77777777" w:rsidR="00603696" w:rsidRPr="000B4727" w:rsidRDefault="0047653D">
      <w:pPr>
        <w:rPr>
          <w:lang w:val="es-ES"/>
        </w:rPr>
      </w:pPr>
      <w:r>
        <w:rPr>
          <w:lang w:val="es-ES"/>
        </w:rPr>
        <w:br w:type="page"/>
      </w:r>
    </w:p>
    <w:p w14:paraId="39696672" w14:textId="77777777" w:rsidR="00603696" w:rsidRPr="000B4727" w:rsidRDefault="0047653D">
      <w:pPr>
        <w:pStyle w:val="Ttulo1"/>
        <w:pBdr>
          <w:bottom w:val="single" w:sz="6" w:space="4" w:color="2E75B6"/>
        </w:pBdr>
        <w:rPr>
          <w:lang w:val="es-ES"/>
        </w:rPr>
      </w:pPr>
      <w:r>
        <w:rPr>
          <w:lang w:val="es-ES"/>
        </w:rPr>
        <w:lastRenderedPageBreak/>
        <w:t>Apéndice A. Repositorio y artefactos reproducibles</w:t>
      </w:r>
    </w:p>
    <w:p w14:paraId="1B8BFFE1" w14:textId="77777777" w:rsidR="00603696" w:rsidRPr="000B4727" w:rsidRDefault="0047653D" w:rsidP="00607EC8">
      <w:pPr>
        <w:spacing w:before="60" w:after="100"/>
        <w:jc w:val="both"/>
        <w:rPr>
          <w:lang w:val="es-ES"/>
        </w:rPr>
      </w:pPr>
      <w:r>
        <w:rPr>
          <w:color w:val="000000"/>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robustez, ejecutada sobre los mismos artefactos consolidados del pipeline principal. Este apéndice describe principalmente la primera capa; los scripts y resultados de robustez se describen de forma específica en los Apéndices F y G. El repositorio en donde se alojan los scripts, salidas intermedias, informes de validación y tablas finales está en: </w:t>
      </w:r>
      <w:hyperlink r:id="rId10" w:history="1">
        <w:r>
          <w:rPr>
            <w:rStyle w:val="Hipervnculo"/>
            <w:lang w:val="es-ES"/>
          </w:rPr>
          <w:t>https://github.com/AVallecillo/InformeBibliometrico2026</w:t>
        </w:r>
      </w:hyperlink>
    </w:p>
    <w:p w14:paraId="64E413C2" w14:textId="77777777" w:rsidR="009E11BF" w:rsidRPr="009E11BF" w:rsidRDefault="009E11BF" w:rsidP="009E11BF">
      <w:pPr>
        <w:spacing w:before="20" w:after="20"/>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1CD6DC16" w14:textId="77777777" w:rsidR="009E11BF" w:rsidRPr="009E11BF" w:rsidRDefault="009E11BF" w:rsidP="009E11BF">
      <w:pPr>
        <w:spacing w:before="20" w:after="20"/>
        <w:rPr>
          <w:lang w:val="es-ES"/>
        </w:rPr>
      </w:pPr>
    </w:p>
    <w:p w14:paraId="79C5ECF7" w14:textId="77777777" w:rsidR="009E11BF" w:rsidRPr="009E11BF" w:rsidRDefault="009E11BF" w:rsidP="009E11BF">
      <w:pPr>
        <w:pStyle w:val="Prrafodelista"/>
        <w:numPr>
          <w:ilvl w:val="0"/>
          <w:numId w:val="7"/>
        </w:numPr>
        <w:spacing w:before="20" w:after="20"/>
        <w:rPr>
          <w:lang w:val="es-ES"/>
        </w:rPr>
      </w:pPr>
      <w:r>
        <w:rPr>
          <w:lang w:val="es-ES"/>
        </w:rPr>
        <w:t>Scripts versionados, que implementan cada fase del pipeline.</w:t>
      </w:r>
    </w:p>
    <w:p w14:paraId="3920A9AE" w14:textId="77777777" w:rsidR="009E11BF" w:rsidRPr="009E11BF" w:rsidRDefault="009E11BF" w:rsidP="009E11BF">
      <w:pPr>
        <w:pStyle w:val="Prrafodelista"/>
        <w:numPr>
          <w:ilvl w:val="0"/>
          <w:numId w:val="7"/>
        </w:numPr>
        <w:spacing w:before="20" w:after="20"/>
        <w:rPr>
          <w:lang w:val="es-ES"/>
        </w:rPr>
      </w:pPr>
      <w:r>
        <w:rPr>
          <w:lang w:val="es-ES"/>
        </w:rPr>
        <w:t>Outputs intermedios y finales, que permiten auditar el corpus, la cobertura de afiliaciones y las tablas de indicadores.</w:t>
      </w:r>
    </w:p>
    <w:p w14:paraId="351A4C0F" w14:textId="77777777" w:rsidR="009E11BF" w:rsidRPr="009E11BF" w:rsidRDefault="009E11BF" w:rsidP="009E11BF">
      <w:pPr>
        <w:pStyle w:val="Prrafodelista"/>
        <w:numPr>
          <w:ilvl w:val="0"/>
          <w:numId w:val="7"/>
        </w:numPr>
        <w:spacing w:before="20" w:after="20"/>
        <w:rPr>
          <w:lang w:val="es-ES"/>
        </w:rPr>
      </w:pPr>
      <w:r>
        <w:rPr>
          <w:lang w:val="es-ES"/>
        </w:rPr>
        <w:t>Reportes de validación, que documentan decisiones metodológicas, cobertura por congreso, cobertura por área y posibles limitaciones.</w:t>
      </w:r>
    </w:p>
    <w:p w14:paraId="4CE498BD" w14:textId="77777777" w:rsidR="009E11BF" w:rsidRPr="009E11BF" w:rsidRDefault="009E11BF" w:rsidP="009E11BF">
      <w:pPr>
        <w:spacing w:before="20" w:after="20"/>
        <w:rPr>
          <w:lang w:val="es-ES"/>
        </w:rPr>
      </w:pPr>
    </w:p>
    <w:p w14:paraId="78C47AD3" w14:textId="77777777" w:rsidR="009E11BF" w:rsidRDefault="009E11BF" w:rsidP="009E11BF">
      <w:pPr>
        <w:spacing w:before="20" w:after="20"/>
        <w:rPr>
          <w:lang w:val="es-ES"/>
        </w:rPr>
      </w:pPr>
      <w:r>
        <w:rPr>
          <w:lang w:val="es-ES"/>
        </w:rPr>
        <w:t>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outputs_ext/.</w:t>
      </w:r>
    </w:p>
    <w:p w14:paraId="24A8EDA2" w14:textId="77777777" w:rsidR="009E11BF" w:rsidRDefault="009E11BF" w:rsidP="009E11BF">
      <w:pPr>
        <w:pStyle w:val="Ttulo2"/>
        <w:rPr>
          <w:lang w:val="es-ES"/>
        </w:rPr>
      </w:pPr>
      <w:r>
        <w:rPr>
          <w:lang w:val="es-ES"/>
        </w:rPr>
        <w:t>A.1. Estructura general del repositorio</w:t>
      </w:r>
    </w:p>
    <w:p w14:paraId="7FB138CA" w14:textId="77777777" w:rsidR="00735D9E" w:rsidRDefault="00735D9E" w:rsidP="00735D9E">
      <w:pPr>
        <w:spacing w:before="20" w:after="20"/>
        <w:rPr>
          <w:lang w:val="es-ES"/>
        </w:rPr>
      </w:pPr>
      <w:r>
        <w:rPr>
          <w:lang w:val="es-ES"/>
        </w:rPr>
        <w:t>La estructura del repositorio es la siguiente:</w:t>
      </w:r>
    </w:p>
    <w:p w14:paraId="4CDC8E86" w14:textId="77777777" w:rsidR="00735D9E" w:rsidRDefault="00735D9E" w:rsidP="00735D9E">
      <w:pPr>
        <w:spacing w:before="20" w:after="20"/>
        <w:rPr>
          <w:lang w:val="es-ES"/>
        </w:rPr>
      </w:pPr>
    </w:p>
    <w:tbl>
      <w:tblPr>
        <w:tblW w:w="9639" w:type="dxa"/>
        <w:jc w:val="center"/>
        <w:tblCellMar>
          <w:left w:w="10" w:type="dxa"/>
          <w:right w:w="10" w:type="dxa"/>
        </w:tblCellMar>
        <w:tblLook w:val="04A0" w:firstRow="1" w:lastRow="0" w:firstColumn="1" w:lastColumn="0" w:noHBand="0" w:noVBand="1"/>
      </w:tblPr>
      <w:tblGrid>
        <w:gridCol w:w="1418"/>
        <w:gridCol w:w="8221"/>
      </w:tblGrid>
      <w:tr w:rsidR="00735D9E" w14:paraId="61DD5A8E" w14:textId="77777777" w:rsidTr="00DB132A">
        <w:trPr>
          <w:jc w:val="center"/>
        </w:trPr>
        <w:tc>
          <w:tcPr>
            <w:tcW w:w="1418" w:type="dxa"/>
          </w:tcPr>
          <w:p w14:paraId="44548F4F" w14:textId="77777777" w:rsidR="00735D9E" w:rsidRPr="008F08E9" w:rsidRDefault="00735D9E" w:rsidP="00DB132A">
            <w:pPr>
              <w:rPr>
                <w:szCs w:val="24"/>
              </w:rPr>
            </w:pPr>
            <w:r>
              <w:rPr>
                <w:b/>
                <w:szCs w:val="24"/>
              </w:rPr>
              <w:t>Ruta</w:t>
            </w:r>
          </w:p>
        </w:tc>
        <w:tc>
          <w:tcPr>
            <w:tcW w:w="8221" w:type="dxa"/>
          </w:tcPr>
          <w:p w14:paraId="7B0AA15D" w14:textId="77777777" w:rsidR="00735D9E" w:rsidRPr="008F08E9" w:rsidRDefault="00735D9E" w:rsidP="00DB132A">
            <w:pPr>
              <w:rPr>
                <w:szCs w:val="24"/>
              </w:rPr>
            </w:pPr>
            <w:r>
              <w:rPr>
                <w:b/>
                <w:szCs w:val="24"/>
              </w:rPr>
              <w:t>Contenido</w:t>
            </w:r>
          </w:p>
        </w:tc>
      </w:tr>
      <w:tr w:rsidR="00735D9E" w:rsidRPr="00780886" w14:paraId="301E5C8E" w14:textId="77777777" w:rsidTr="00DB132A">
        <w:trPr>
          <w:jc w:val="center"/>
        </w:trPr>
        <w:tc>
          <w:tcPr>
            <w:tcW w:w="1418" w:type="dxa"/>
          </w:tcPr>
          <w:p w14:paraId="03E7D77A"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scripts/</w:t>
            </w:r>
          </w:p>
        </w:tc>
        <w:tc>
          <w:tcPr>
            <w:tcW w:w="8221" w:type="dxa"/>
          </w:tcPr>
          <w:p w14:paraId="70420749" w14:textId="77777777" w:rsidR="00735D9E" w:rsidRPr="008F08E9" w:rsidRDefault="00735D9E" w:rsidP="00DB132A">
            <w:pPr>
              <w:rPr>
                <w:szCs w:val="24"/>
                <w:lang w:val="es-ES"/>
              </w:rPr>
            </w:pPr>
            <w:r>
              <w:rPr>
                <w:szCs w:val="24"/>
                <w:lang w:val="es-ES"/>
              </w:rPr>
              <w:t>Scripts Python del pipeline, numerados por fase.</w:t>
            </w:r>
          </w:p>
        </w:tc>
      </w:tr>
      <w:tr w:rsidR="00735D9E" w14:paraId="4F2D43C1" w14:textId="77777777" w:rsidTr="00DB132A">
        <w:trPr>
          <w:jc w:val="center"/>
        </w:trPr>
        <w:tc>
          <w:tcPr>
            <w:tcW w:w="1418" w:type="dxa"/>
          </w:tcPr>
          <w:p w14:paraId="17D16FC2"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w:t>
            </w:r>
          </w:p>
        </w:tc>
        <w:tc>
          <w:tcPr>
            <w:tcW w:w="8221" w:type="dxa"/>
          </w:tcPr>
          <w:p w14:paraId="58B9137B" w14:textId="77777777" w:rsidR="00735D9E" w:rsidRPr="008F08E9" w:rsidRDefault="00735D9E" w:rsidP="00DB132A">
            <w:pPr>
              <w:rPr>
                <w:szCs w:val="24"/>
              </w:rPr>
            </w:pPr>
            <w:r>
              <w:rPr>
                <w:szCs w:val="24"/>
                <w:lang w:val="es-ES"/>
              </w:rPr>
              <w:t xml:space="preserve">Salidas reproducibles: CSVs finales, tablas de indicadores y reportes de auditoría. </w:t>
            </w:r>
            <w:r>
              <w:rPr>
                <w:szCs w:val="24"/>
              </w:rPr>
              <w:t>Los ficheros grandes pueden publicarse como release o comprimidos.</w:t>
            </w:r>
          </w:p>
        </w:tc>
      </w:tr>
      <w:tr w:rsidR="00735D9E" w:rsidRPr="00780886" w14:paraId="1D1E6FF7" w14:textId="77777777" w:rsidTr="00DB132A">
        <w:trPr>
          <w:jc w:val="center"/>
        </w:trPr>
        <w:tc>
          <w:tcPr>
            <w:tcW w:w="1418" w:type="dxa"/>
          </w:tcPr>
          <w:p w14:paraId="168D1670"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checkpoints/</w:t>
            </w:r>
          </w:p>
        </w:tc>
        <w:tc>
          <w:tcPr>
            <w:tcW w:w="8221" w:type="dxa"/>
          </w:tcPr>
          <w:p w14:paraId="3DA27990" w14:textId="77777777" w:rsidR="00735D9E" w:rsidRPr="008F08E9" w:rsidRDefault="00735D9E" w:rsidP="00DB132A">
            <w:pPr>
              <w:rPr>
                <w:szCs w:val="24"/>
                <w:lang w:val="es-ES"/>
              </w:rPr>
            </w:pPr>
            <w:r>
              <w:rPr>
                <w:szCs w:val="24"/>
                <w:lang w:val="es-ES"/>
              </w:rPr>
              <w:t>Marcadores de ejecución para evitar repetir pasos costosos; no son necesarios para validar los resultados, pero facilitan reanudación.</w:t>
            </w:r>
          </w:p>
        </w:tc>
      </w:tr>
      <w:tr w:rsidR="00735D9E" w:rsidRPr="00780886" w14:paraId="665A3608" w14:textId="77777777" w:rsidTr="00DB132A">
        <w:trPr>
          <w:jc w:val="center"/>
        </w:trPr>
        <w:tc>
          <w:tcPr>
            <w:tcW w:w="1418" w:type="dxa"/>
          </w:tcPr>
          <w:p w14:paraId="33BA2ABA"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docs/</w:t>
            </w:r>
          </w:p>
        </w:tc>
        <w:tc>
          <w:tcPr>
            <w:tcW w:w="8221" w:type="dxa"/>
          </w:tcPr>
          <w:p w14:paraId="0805ECCD" w14:textId="77777777" w:rsidR="00735D9E" w:rsidRPr="008F08E9" w:rsidRDefault="00735D9E" w:rsidP="00DB132A">
            <w:pPr>
              <w:rPr>
                <w:szCs w:val="24"/>
                <w:lang w:val="es-ES"/>
              </w:rPr>
            </w:pPr>
            <w:r>
              <w:rPr>
                <w:szCs w:val="24"/>
                <w:lang w:val="es-ES"/>
              </w:rPr>
              <w:t>Versiones del informe, notas metodológicas y anexos.</w:t>
            </w:r>
          </w:p>
        </w:tc>
      </w:tr>
      <w:tr w:rsidR="00735D9E" w:rsidRPr="00780886" w14:paraId="0279C178" w14:textId="77777777" w:rsidTr="00DB132A">
        <w:trPr>
          <w:jc w:val="center"/>
        </w:trPr>
        <w:tc>
          <w:tcPr>
            <w:tcW w:w="1418" w:type="dxa"/>
          </w:tcPr>
          <w:p w14:paraId="2DD7CEA3"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data/raw/</w:t>
            </w:r>
          </w:p>
        </w:tc>
        <w:tc>
          <w:tcPr>
            <w:tcW w:w="8221" w:type="dxa"/>
          </w:tcPr>
          <w:p w14:paraId="4B1F151C" w14:textId="77777777" w:rsidR="00735D9E" w:rsidRPr="008F08E9" w:rsidRDefault="00735D9E" w:rsidP="00DB132A">
            <w:pPr>
              <w:rPr>
                <w:szCs w:val="24"/>
                <w:lang w:val="es-ES"/>
              </w:rPr>
            </w:pPr>
            <w:r>
              <w:rPr>
                <w:szCs w:val="24"/>
                <w:lang w:val="es-ES"/>
              </w:rPr>
              <w:t>Entradas externas no redistribuibles o muy grandes, si se decide mantenerlas fuera de outputs.</w:t>
            </w:r>
          </w:p>
        </w:tc>
      </w:tr>
    </w:tbl>
    <w:p w14:paraId="13FFDA75" w14:textId="77777777" w:rsidR="00735D9E" w:rsidRPr="00735D9E" w:rsidRDefault="00735D9E" w:rsidP="00735D9E">
      <w:pPr>
        <w:spacing w:before="20" w:after="20"/>
        <w:rPr>
          <w:lang w:val="es-ES"/>
        </w:rPr>
      </w:pPr>
      <w:r>
        <w:rPr>
          <w:lang w:val="es-ES"/>
        </w:rPr>
        <w:t>Los ficheros de gran tamaño pueden almacenarse comprimidos o publicarse como release assets del repositorio, manteniendo en outputs/ una descripción clara de su procedencia y fecha de generación.</w:t>
      </w:r>
    </w:p>
    <w:p w14:paraId="596C8762" w14:textId="77777777" w:rsidR="00735D9E" w:rsidRPr="00735D9E" w:rsidRDefault="00735D9E" w:rsidP="00735D9E">
      <w:pPr>
        <w:pStyle w:val="Ttulo2"/>
        <w:rPr>
          <w:lang w:val="es-ES"/>
        </w:rPr>
      </w:pPr>
      <w:r>
        <w:rPr>
          <w:lang w:val="es-ES"/>
        </w:rPr>
        <w:t>A.2. Artefactos principales</w:t>
      </w:r>
    </w:p>
    <w:p w14:paraId="33929305" w14:textId="77777777" w:rsidR="009E11BF" w:rsidRDefault="00735D9E" w:rsidP="00735D9E">
      <w:pPr>
        <w:spacing w:before="20" w:after="20"/>
        <w:rPr>
          <w:lang w:val="es-ES"/>
        </w:rPr>
      </w:pPr>
      <w:r>
        <w:rPr>
          <w:lang w:val="es-ES"/>
        </w:rPr>
        <w:t>Los resultados del informe se derivan principalmente de los siguientes ficheros:</w:t>
      </w:r>
    </w:p>
    <w:p w14:paraId="191EE72F" w14:textId="77777777" w:rsidR="00735D9E" w:rsidRDefault="00735D9E" w:rsidP="00735D9E">
      <w:pPr>
        <w:spacing w:before="20" w:after="20"/>
        <w:rPr>
          <w:lang w:val="es-ES"/>
        </w:rPr>
      </w:pPr>
    </w:p>
    <w:tbl>
      <w:tblPr>
        <w:tblW w:w="9639" w:type="dxa"/>
        <w:jc w:val="center"/>
        <w:tblCellMar>
          <w:left w:w="10" w:type="dxa"/>
          <w:right w:w="10" w:type="dxa"/>
        </w:tblCellMar>
        <w:tblLook w:val="04A0" w:firstRow="1" w:lastRow="0" w:firstColumn="1" w:lastColumn="0" w:noHBand="0" w:noVBand="1"/>
      </w:tblPr>
      <w:tblGrid>
        <w:gridCol w:w="3686"/>
        <w:gridCol w:w="5953"/>
      </w:tblGrid>
      <w:tr w:rsidR="00735D9E" w14:paraId="1568F9F2" w14:textId="77777777" w:rsidTr="00AA5BDE">
        <w:trPr>
          <w:jc w:val="center"/>
        </w:trPr>
        <w:tc>
          <w:tcPr>
            <w:tcW w:w="3686" w:type="dxa"/>
            <w:tcBorders>
              <w:top w:val="single" w:sz="4" w:space="0" w:color="auto"/>
              <w:left w:val="single" w:sz="4" w:space="0" w:color="auto"/>
              <w:bottom w:val="single" w:sz="4" w:space="0" w:color="auto"/>
            </w:tcBorders>
          </w:tcPr>
          <w:p w14:paraId="5197AAAC" w14:textId="77777777" w:rsidR="00735D9E" w:rsidRPr="008F08E9" w:rsidRDefault="00735D9E" w:rsidP="00DB132A">
            <w:pPr>
              <w:rPr>
                <w:szCs w:val="24"/>
              </w:rPr>
            </w:pPr>
            <w:r>
              <w:rPr>
                <w:b/>
                <w:szCs w:val="24"/>
              </w:rPr>
              <w:t>Fichero</w:t>
            </w:r>
          </w:p>
        </w:tc>
        <w:tc>
          <w:tcPr>
            <w:tcW w:w="5953" w:type="dxa"/>
            <w:tcBorders>
              <w:top w:val="single" w:sz="4" w:space="0" w:color="auto"/>
              <w:bottom w:val="single" w:sz="4" w:space="0" w:color="auto"/>
              <w:right w:val="single" w:sz="4" w:space="0" w:color="auto"/>
            </w:tcBorders>
          </w:tcPr>
          <w:p w14:paraId="427B75F4" w14:textId="77777777" w:rsidR="00735D9E" w:rsidRPr="008F08E9" w:rsidRDefault="00735D9E" w:rsidP="00DB132A">
            <w:pPr>
              <w:rPr>
                <w:szCs w:val="24"/>
              </w:rPr>
            </w:pPr>
            <w:r>
              <w:rPr>
                <w:b/>
                <w:szCs w:val="24"/>
              </w:rPr>
              <w:t>Función</w:t>
            </w:r>
          </w:p>
        </w:tc>
      </w:tr>
      <w:tr w:rsidR="00735D9E" w:rsidRPr="00780886" w14:paraId="101B644A" w14:textId="77777777" w:rsidTr="00AA5BDE">
        <w:trPr>
          <w:jc w:val="center"/>
        </w:trPr>
        <w:tc>
          <w:tcPr>
            <w:tcW w:w="3686" w:type="dxa"/>
            <w:tcBorders>
              <w:top w:val="single" w:sz="4" w:space="0" w:color="auto"/>
              <w:left w:val="single" w:sz="4" w:space="0" w:color="auto"/>
            </w:tcBorders>
          </w:tcPr>
          <w:p w14:paraId="77496664"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outputs/dblp_inproceedings.csv</w:t>
            </w:r>
          </w:p>
        </w:tc>
        <w:tc>
          <w:tcPr>
            <w:tcW w:w="5953" w:type="dxa"/>
            <w:tcBorders>
              <w:top w:val="single" w:sz="4" w:space="0" w:color="auto"/>
              <w:right w:val="single" w:sz="4" w:space="0" w:color="auto"/>
            </w:tcBorders>
          </w:tcPr>
          <w:p w14:paraId="55EA1458" w14:textId="77777777" w:rsidR="00735D9E" w:rsidRPr="008F08E9" w:rsidRDefault="00735D9E" w:rsidP="00DB132A">
            <w:pPr>
              <w:rPr>
                <w:szCs w:val="24"/>
                <w:lang w:val="es-ES"/>
              </w:rPr>
            </w:pPr>
            <w:r>
              <w:rPr>
                <w:szCs w:val="24"/>
                <w:lang w:val="es-ES"/>
              </w:rPr>
              <w:t>Corpus DBLP filtrado: artículos de actas principales.</w:t>
            </w:r>
          </w:p>
        </w:tc>
      </w:tr>
      <w:tr w:rsidR="00735D9E" w:rsidRPr="00780886" w14:paraId="2E8A7579" w14:textId="77777777" w:rsidTr="00AA5BDE">
        <w:trPr>
          <w:jc w:val="center"/>
        </w:trPr>
        <w:tc>
          <w:tcPr>
            <w:tcW w:w="3686" w:type="dxa"/>
            <w:tcBorders>
              <w:left w:val="single" w:sz="4" w:space="0" w:color="auto"/>
            </w:tcBorders>
          </w:tcPr>
          <w:p w14:paraId="05E32914"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outputs/corpus_coverage_report.txt</w:t>
            </w:r>
          </w:p>
        </w:tc>
        <w:tc>
          <w:tcPr>
            <w:tcW w:w="5953" w:type="dxa"/>
            <w:tcBorders>
              <w:right w:val="single" w:sz="4" w:space="0" w:color="auto"/>
            </w:tcBorders>
          </w:tcPr>
          <w:p w14:paraId="76AB8E99" w14:textId="77777777" w:rsidR="00735D9E" w:rsidRPr="008F08E9" w:rsidRDefault="00735D9E" w:rsidP="00DB132A">
            <w:pPr>
              <w:rPr>
                <w:szCs w:val="24"/>
                <w:lang w:val="es-ES"/>
              </w:rPr>
            </w:pPr>
            <w:r>
              <w:rPr>
                <w:szCs w:val="24"/>
                <w:lang w:val="es-ES"/>
              </w:rPr>
              <w:t>Validación de cobertura de los 170 congresos oficiales.</w:t>
            </w:r>
          </w:p>
        </w:tc>
      </w:tr>
      <w:tr w:rsidR="00735D9E" w:rsidRPr="00780886" w14:paraId="0A91FFCD" w14:textId="77777777" w:rsidTr="00AA5BDE">
        <w:trPr>
          <w:jc w:val="center"/>
        </w:trPr>
        <w:tc>
          <w:tcPr>
            <w:tcW w:w="3686" w:type="dxa"/>
            <w:tcBorders>
              <w:left w:val="single" w:sz="4" w:space="0" w:color="auto"/>
            </w:tcBorders>
          </w:tcPr>
          <w:p w14:paraId="10C98065"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outputs/corpus_audit_report.txt</w:t>
            </w:r>
          </w:p>
        </w:tc>
        <w:tc>
          <w:tcPr>
            <w:tcW w:w="5953" w:type="dxa"/>
            <w:tcBorders>
              <w:right w:val="single" w:sz="4" w:space="0" w:color="auto"/>
            </w:tcBorders>
          </w:tcPr>
          <w:p w14:paraId="1D4F6993" w14:textId="77777777" w:rsidR="00735D9E" w:rsidRPr="008F08E9" w:rsidRDefault="00735D9E" w:rsidP="00DB132A">
            <w:pPr>
              <w:rPr>
                <w:szCs w:val="24"/>
                <w:lang w:val="es-ES"/>
              </w:rPr>
            </w:pPr>
            <w:r>
              <w:rPr>
                <w:szCs w:val="24"/>
                <w:lang w:val="es-ES"/>
              </w:rPr>
              <w:t>Auditoría de booktitles, secundarios y duplicados.</w:t>
            </w:r>
          </w:p>
        </w:tc>
      </w:tr>
      <w:tr w:rsidR="00735D9E" w:rsidRPr="00780886" w14:paraId="115ED960" w14:textId="77777777" w:rsidTr="00AA5BDE">
        <w:trPr>
          <w:jc w:val="center"/>
        </w:trPr>
        <w:tc>
          <w:tcPr>
            <w:tcW w:w="3686" w:type="dxa"/>
            <w:tcBorders>
              <w:left w:val="single" w:sz="4" w:space="0" w:color="auto"/>
            </w:tcBorders>
          </w:tcPr>
          <w:p w14:paraId="1E0F1552"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outputs/paper_master.csv</w:t>
            </w:r>
          </w:p>
        </w:tc>
        <w:tc>
          <w:tcPr>
            <w:tcW w:w="5953" w:type="dxa"/>
            <w:tcBorders>
              <w:right w:val="single" w:sz="4" w:space="0" w:color="auto"/>
            </w:tcBorders>
          </w:tcPr>
          <w:p w14:paraId="43B1A6F5" w14:textId="77777777" w:rsidR="00735D9E" w:rsidRPr="008F08E9" w:rsidRDefault="00735D9E" w:rsidP="00DB132A">
            <w:pPr>
              <w:rPr>
                <w:szCs w:val="24"/>
                <w:lang w:val="es-ES"/>
              </w:rPr>
            </w:pPr>
            <w:r>
              <w:rPr>
                <w:szCs w:val="24"/>
                <w:lang w:val="es-ES"/>
              </w:rPr>
              <w:t>Tabla maestra de artículos con paper_id, congreso, nivel, área, año, DOI, autores y booktitle.</w:t>
            </w:r>
          </w:p>
        </w:tc>
      </w:tr>
      <w:tr w:rsidR="00735D9E" w:rsidRPr="00780886" w14:paraId="26657705" w14:textId="77777777" w:rsidTr="00AA5BDE">
        <w:trPr>
          <w:jc w:val="center"/>
        </w:trPr>
        <w:tc>
          <w:tcPr>
            <w:tcW w:w="3686" w:type="dxa"/>
            <w:tcBorders>
              <w:left w:val="single" w:sz="4" w:space="0" w:color="auto"/>
            </w:tcBorders>
          </w:tcPr>
          <w:p w14:paraId="7EC5FF94"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outputs/affiliation_evidence_*.csv</w:t>
            </w:r>
          </w:p>
        </w:tc>
        <w:tc>
          <w:tcPr>
            <w:tcW w:w="5953" w:type="dxa"/>
            <w:tcBorders>
              <w:right w:val="single" w:sz="4" w:space="0" w:color="auto"/>
            </w:tcBorders>
          </w:tcPr>
          <w:p w14:paraId="0CEACA74" w14:textId="77777777" w:rsidR="00735D9E" w:rsidRPr="008F08E9" w:rsidRDefault="00735D9E" w:rsidP="00DB132A">
            <w:pPr>
              <w:rPr>
                <w:szCs w:val="24"/>
                <w:lang w:val="es-ES"/>
              </w:rPr>
            </w:pPr>
            <w:r>
              <w:rPr>
                <w:szCs w:val="24"/>
                <w:lang w:val="es-ES"/>
              </w:rPr>
              <w:t>Evidencias de países por fuente: OpenAlex, CrossRef, DROPS, OpenReview y Semantic Scholar.</w:t>
            </w:r>
          </w:p>
        </w:tc>
      </w:tr>
      <w:tr w:rsidR="00735D9E" w:rsidRPr="00780886" w14:paraId="40738010" w14:textId="77777777" w:rsidTr="00AA5BDE">
        <w:trPr>
          <w:jc w:val="center"/>
        </w:trPr>
        <w:tc>
          <w:tcPr>
            <w:tcW w:w="3686" w:type="dxa"/>
            <w:tcBorders>
              <w:left w:val="single" w:sz="4" w:space="0" w:color="auto"/>
            </w:tcBorders>
          </w:tcPr>
          <w:p w14:paraId="1D93BB1B"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outputs/paper_country.csv</w:t>
            </w:r>
          </w:p>
        </w:tc>
        <w:tc>
          <w:tcPr>
            <w:tcW w:w="5953" w:type="dxa"/>
            <w:tcBorders>
              <w:right w:val="single" w:sz="4" w:space="0" w:color="auto"/>
            </w:tcBorders>
          </w:tcPr>
          <w:p w14:paraId="477DCECE" w14:textId="77777777" w:rsidR="00735D9E" w:rsidRPr="008F08E9" w:rsidRDefault="00735D9E" w:rsidP="00DB132A">
            <w:pPr>
              <w:rPr>
                <w:szCs w:val="24"/>
                <w:lang w:val="es-ES"/>
              </w:rPr>
            </w:pPr>
            <w:r>
              <w:rPr>
                <w:szCs w:val="24"/>
                <w:lang w:val="es-ES"/>
              </w:rPr>
              <w:t>Tabla consolidada artículo-país, deduplicada por paper_id + country_code.</w:t>
            </w:r>
          </w:p>
        </w:tc>
      </w:tr>
      <w:tr w:rsidR="00735D9E" w:rsidRPr="00780886" w14:paraId="115C1571" w14:textId="77777777" w:rsidTr="00AA5BDE">
        <w:trPr>
          <w:jc w:val="center"/>
        </w:trPr>
        <w:tc>
          <w:tcPr>
            <w:tcW w:w="3686" w:type="dxa"/>
            <w:tcBorders>
              <w:left w:val="single" w:sz="4" w:space="0" w:color="auto"/>
            </w:tcBorders>
          </w:tcPr>
          <w:p w14:paraId="2A04CDBD"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outputs/paper_country_report.txt</w:t>
            </w:r>
          </w:p>
        </w:tc>
        <w:tc>
          <w:tcPr>
            <w:tcW w:w="5953" w:type="dxa"/>
            <w:tcBorders>
              <w:right w:val="single" w:sz="4" w:space="0" w:color="auto"/>
            </w:tcBorders>
          </w:tcPr>
          <w:p w14:paraId="1555A308" w14:textId="77777777" w:rsidR="00735D9E" w:rsidRPr="008F08E9" w:rsidRDefault="00735D9E" w:rsidP="00DB132A">
            <w:pPr>
              <w:rPr>
                <w:szCs w:val="24"/>
                <w:lang w:val="es-ES"/>
              </w:rPr>
            </w:pPr>
            <w:r>
              <w:rPr>
                <w:szCs w:val="24"/>
                <w:lang w:val="es-ES"/>
              </w:rPr>
              <w:t>Cobertura final por fuente, ventana, área, país y congresos con menor cobertura.</w:t>
            </w:r>
          </w:p>
        </w:tc>
      </w:tr>
      <w:tr w:rsidR="00735D9E" w:rsidRPr="00780886" w14:paraId="161B2906" w14:textId="77777777" w:rsidTr="00AA5BDE">
        <w:trPr>
          <w:jc w:val="center"/>
        </w:trPr>
        <w:tc>
          <w:tcPr>
            <w:tcW w:w="3686" w:type="dxa"/>
            <w:tcBorders>
              <w:left w:val="single" w:sz="4" w:space="0" w:color="auto"/>
            </w:tcBorders>
          </w:tcPr>
          <w:p w14:paraId="14AF57FC"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outputs/congress_area_subarea.csv</w:t>
            </w:r>
          </w:p>
        </w:tc>
        <w:tc>
          <w:tcPr>
            <w:tcW w:w="5953" w:type="dxa"/>
            <w:tcBorders>
              <w:right w:val="single" w:sz="4" w:space="0" w:color="auto"/>
            </w:tcBorders>
          </w:tcPr>
          <w:p w14:paraId="25CF2069" w14:textId="77777777" w:rsidR="00735D9E" w:rsidRPr="008F08E9" w:rsidRDefault="00735D9E" w:rsidP="00DB132A">
            <w:pPr>
              <w:rPr>
                <w:szCs w:val="24"/>
                <w:lang w:val="es-ES"/>
              </w:rPr>
            </w:pPr>
            <w:r>
              <w:rPr>
                <w:szCs w:val="24"/>
                <w:lang w:val="es-ES"/>
              </w:rPr>
              <w:t>Clasificación auxiliar de congresos por área y subárea.</w:t>
            </w:r>
          </w:p>
        </w:tc>
      </w:tr>
      <w:tr w:rsidR="00735D9E" w:rsidRPr="00780886" w14:paraId="1B03F672" w14:textId="77777777" w:rsidTr="00AA5BDE">
        <w:trPr>
          <w:jc w:val="center"/>
        </w:trPr>
        <w:tc>
          <w:tcPr>
            <w:tcW w:w="3686" w:type="dxa"/>
            <w:tcBorders>
              <w:left w:val="single" w:sz="4" w:space="0" w:color="auto"/>
            </w:tcBorders>
          </w:tcPr>
          <w:p w14:paraId="2B018C98"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outputs/report_indicators_*.csv</w:t>
            </w:r>
          </w:p>
        </w:tc>
        <w:tc>
          <w:tcPr>
            <w:tcW w:w="5953" w:type="dxa"/>
            <w:tcBorders>
              <w:right w:val="single" w:sz="4" w:space="0" w:color="auto"/>
            </w:tcBorders>
          </w:tcPr>
          <w:p w14:paraId="757B6CA5" w14:textId="77777777" w:rsidR="00735D9E" w:rsidRPr="008F08E9" w:rsidRDefault="00735D9E" w:rsidP="00DB132A">
            <w:pPr>
              <w:rPr>
                <w:szCs w:val="24"/>
                <w:lang w:val="es-ES"/>
              </w:rPr>
            </w:pPr>
            <w:r>
              <w:rPr>
                <w:szCs w:val="24"/>
                <w:lang w:val="es-ES"/>
              </w:rPr>
              <w:t>Tablas finales de indicadores usadas en el informe.</w:t>
            </w:r>
          </w:p>
        </w:tc>
      </w:tr>
      <w:tr w:rsidR="00735D9E" w:rsidRPr="00780886" w14:paraId="0D849D08" w14:textId="77777777" w:rsidTr="00AA5BDE">
        <w:trPr>
          <w:jc w:val="center"/>
        </w:trPr>
        <w:tc>
          <w:tcPr>
            <w:tcW w:w="3686" w:type="dxa"/>
            <w:tcBorders>
              <w:left w:val="single" w:sz="4" w:space="0" w:color="auto"/>
              <w:bottom w:val="single" w:sz="4" w:space="0" w:color="auto"/>
            </w:tcBorders>
          </w:tcPr>
          <w:p w14:paraId="02123AAD" w14:textId="77777777" w:rsidR="00735D9E" w:rsidRPr="007C0B18" w:rsidRDefault="00735D9E" w:rsidP="00DB132A">
            <w:pPr>
              <w:rPr>
                <w:rFonts w:asciiTheme="minorHAnsi" w:hAnsiTheme="minorHAnsi" w:cstheme="minorHAnsi"/>
                <w:szCs w:val="24"/>
              </w:rPr>
            </w:pPr>
            <w:r>
              <w:rPr>
                <w:rFonts w:asciiTheme="minorHAnsi" w:hAnsiTheme="minorHAnsi" w:cstheme="minorHAnsi"/>
                <w:szCs w:val="24"/>
              </w:rPr>
              <w:t>outputs/report_indicators_summary.txt</w:t>
            </w:r>
          </w:p>
        </w:tc>
        <w:tc>
          <w:tcPr>
            <w:tcW w:w="5953" w:type="dxa"/>
            <w:tcBorders>
              <w:bottom w:val="single" w:sz="4" w:space="0" w:color="auto"/>
              <w:right w:val="single" w:sz="4" w:space="0" w:color="auto"/>
            </w:tcBorders>
          </w:tcPr>
          <w:p w14:paraId="1061A85C" w14:textId="77777777" w:rsidR="00735D9E" w:rsidRPr="008F08E9" w:rsidRDefault="00735D9E" w:rsidP="00DB132A">
            <w:pPr>
              <w:rPr>
                <w:szCs w:val="24"/>
                <w:lang w:val="es-ES"/>
              </w:rPr>
            </w:pPr>
            <w:r>
              <w:rPr>
                <w:szCs w:val="24"/>
                <w:lang w:val="es-ES"/>
              </w:rPr>
              <w:t>Resumen textual de indicadores finales.</w:t>
            </w:r>
          </w:p>
        </w:tc>
      </w:tr>
    </w:tbl>
    <w:p w14:paraId="3388EA96" w14:textId="77777777" w:rsidR="00735D9E" w:rsidRPr="000B4727" w:rsidRDefault="00735D9E" w:rsidP="00735D9E">
      <w:pPr>
        <w:spacing w:before="20" w:after="20"/>
        <w:rPr>
          <w:lang w:val="es-ES"/>
        </w:rPr>
      </w:pPr>
    </w:p>
    <w:p w14:paraId="269C5C8D" w14:textId="77777777" w:rsidR="00AA5BDE" w:rsidRPr="00AA5BDE" w:rsidRDefault="00AA5BDE" w:rsidP="00AA5BDE">
      <w:pPr>
        <w:spacing w:before="60" w:after="100"/>
        <w:jc w:val="both"/>
        <w:rPr>
          <w:color w:val="000000"/>
          <w:lang w:val="es-ES"/>
        </w:rPr>
      </w:pPr>
      <w:r>
        <w:rPr>
          <w:color w:val="000000"/>
          <w:lang w:val="es-ES"/>
        </w:rPr>
        <w:lastRenderedPageBreak/>
        <w:t>Estos ficheros permiten reconstruir las tablas principales del informe sin repetir necesariamente todas las consultas a APIs externas.</w:t>
      </w:r>
    </w:p>
    <w:p w14:paraId="579761D1" w14:textId="77777777" w:rsidR="00F84206" w:rsidRPr="00C652CB" w:rsidRDefault="00FA2A2C">
      <w:pPr>
        <w:rPr>
          <w:lang w:val="es-ES"/>
        </w:rPr>
      </w:pPr>
      <w:r w:rsidRPr="00C652CB">
        <w:rPr>
          <w:lang w:val="es-ES"/>
        </w:rPr>
        <w:t>Además de estos artefactos principales, la versión final del repositorio incluye scripts_ext/ y outputs_ext/ para los análisis de sensibilidad y robustez. Estos ficheros no sustituyen a outputs/, sino que operan sobre paper_master.csv y paper_country.csv ya consolidados. Los resultados extendidos se describen de forma resumida en el Apéndice F y de forma reproducible en el Apéndice G.</w:t>
      </w:r>
    </w:p>
    <w:p w14:paraId="65906B89" w14:textId="77777777" w:rsidR="00AA5BDE" w:rsidRPr="00AA5BDE" w:rsidRDefault="00AA5BDE" w:rsidP="00AA5BDE">
      <w:pPr>
        <w:pStyle w:val="Ttulo2"/>
        <w:rPr>
          <w:lang w:val="es-ES"/>
        </w:rPr>
      </w:pPr>
      <w:r>
        <w:rPr>
          <w:lang w:val="es-ES"/>
        </w:rPr>
        <w:t>A.3. Trazabilidad de resultados</w:t>
      </w:r>
    </w:p>
    <w:p w14:paraId="707A5416" w14:textId="77777777" w:rsidR="00AA5BDE" w:rsidRPr="00AA5BDE" w:rsidRDefault="00AA5BDE" w:rsidP="00AA5BDE">
      <w:pPr>
        <w:spacing w:before="60" w:after="100"/>
        <w:jc w:val="both"/>
        <w:rPr>
          <w:color w:val="000000"/>
          <w:lang w:val="es-ES"/>
        </w:rPr>
      </w:pPr>
      <w:r>
        <w:rPr>
          <w:color w:val="000000"/>
          <w:lang w:val="es-ES"/>
        </w:rPr>
        <w:t>La trazabilidad del análisis se organiza en tres niveles.</w:t>
      </w:r>
    </w:p>
    <w:p w14:paraId="1FF8D0B9" w14:textId="77777777" w:rsidR="00AA5BDE" w:rsidRPr="00AA5BDE" w:rsidRDefault="00AA5BDE" w:rsidP="00AA5BDE">
      <w:pPr>
        <w:spacing w:before="60" w:after="100"/>
        <w:jc w:val="both"/>
        <w:rPr>
          <w:color w:val="000000"/>
          <w:lang w:val="es-ES"/>
        </w:rPr>
      </w:pPr>
      <w:r>
        <w:rPr>
          <w:color w:val="000000"/>
          <w:lang w:val="es-ES"/>
        </w:rPr>
        <w:t xml:space="preserve">En primer lugar, cada artículo del corpus recibe un identificador interno estable, </w:t>
      </w:r>
      <w:r>
        <w:rPr>
          <w:rFonts w:asciiTheme="minorHAnsi" w:hAnsiTheme="minorHAnsi" w:cstheme="minorHAnsi"/>
          <w:color w:val="000000"/>
          <w:sz w:val="22"/>
          <w:szCs w:val="22"/>
          <w:lang w:val="es-ES"/>
        </w:rPr>
        <w:t>paper_id</w:t>
      </w:r>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Este identificador permite cruzar datos procedentes de DBLP, OpenAlex, CrossRef, DROPS/LIPIcs, OpenReview y Semantic Scholar sin depender exclusivamente del DOI, que puede estar ausente o no ser uniforme en todos los congresos.</w:t>
      </w:r>
    </w:p>
    <w:p w14:paraId="276BFF15" w14:textId="77777777" w:rsidR="00AA5BDE" w:rsidRPr="00AA5BDE" w:rsidRDefault="00AA5BDE" w:rsidP="00AA5BDE">
      <w:pPr>
        <w:spacing w:before="60" w:after="100"/>
        <w:jc w:val="both"/>
        <w:rPr>
          <w:color w:val="000000"/>
          <w:lang w:val="es-ES"/>
        </w:rPr>
      </w:pPr>
      <w:r>
        <w:rPr>
          <w:color w:val="000000"/>
          <w:lang w:val="es-ES"/>
        </w:rPr>
        <w:t>En segundo lugar, las evidencias de afiliación se conservan en ficheros separados por fuente (</w:t>
      </w:r>
      <w:r>
        <w:rPr>
          <w:rFonts w:asciiTheme="minorHAnsi" w:hAnsiTheme="minorHAnsi" w:cstheme="minorHAnsi"/>
          <w:color w:val="000000"/>
          <w:sz w:val="22"/>
          <w:szCs w:val="22"/>
          <w:lang w:val="es-ES"/>
        </w:rPr>
        <w:t>affiliation</w:t>
      </w:r>
      <w:r>
        <w:rPr>
          <w:color w:val="000000"/>
          <w:lang w:val="es-ES"/>
        </w:rPr>
        <w:t>_evidence</w:t>
      </w:r>
      <w:r>
        <w:rPr>
          <w:rFonts w:asciiTheme="minorHAnsi" w:hAnsiTheme="minorHAnsi" w:cstheme="minorHAnsi"/>
          <w:color w:val="000000"/>
          <w:sz w:val="22"/>
          <w:szCs w:val="22"/>
          <w:lang w:val="es-ES"/>
        </w:rPr>
        <w:t>_*</w:t>
      </w:r>
      <w:r>
        <w:rPr>
          <w:color w:val="000000"/>
          <w:lang w:val="es-ES"/>
        </w:rPr>
        <w:t>.</w:t>
      </w:r>
      <w:r>
        <w:rPr>
          <w:rFonts w:asciiTheme="minorHAnsi" w:hAnsiTheme="minorHAnsi" w:cstheme="minorHAnsi"/>
          <w:color w:val="000000"/>
          <w:sz w:val="22"/>
          <w:szCs w:val="22"/>
          <w:lang w:val="es-ES"/>
        </w:rPr>
        <w:t>csv</w:t>
      </w:r>
      <w:r>
        <w:rPr>
          <w:color w:val="000000"/>
          <w:lang w:val="es-ES"/>
        </w:rPr>
        <w:t>).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7525931B" w14:textId="77777777" w:rsidR="00AA5BDE" w:rsidRPr="00AA5BDE" w:rsidRDefault="00AA5BDE" w:rsidP="00AA5BDE">
      <w:pPr>
        <w:spacing w:before="60" w:after="100"/>
        <w:jc w:val="both"/>
        <w:rPr>
          <w:color w:val="000000"/>
          <w:lang w:val="es-ES"/>
        </w:rPr>
      </w:pPr>
      <w:r>
        <w:rPr>
          <w:color w:val="000000"/>
          <w:lang w:val="es-ES"/>
        </w:rPr>
        <w:t xml:space="preserve">En tercer lugar, la tabla paper_country.csv consolida todas las evidencias mediante deduplicación por </w:t>
      </w:r>
      <w:r>
        <w:rPr>
          <w:rFonts w:asciiTheme="minorHAnsi" w:hAnsiTheme="minorHAnsi" w:cstheme="minorHAnsi"/>
          <w:color w:val="000000"/>
          <w:sz w:val="22"/>
          <w:szCs w:val="22"/>
          <w:lang w:val="es-ES"/>
        </w:rPr>
        <w:t>paper_id + country_code</w:t>
      </w:r>
      <w:r>
        <w:rPr>
          <w:color w:val="000000"/>
          <w:lang w:val="es-ES"/>
        </w:rPr>
        <w:t>. Este es el fichero utilizado para calcular los indicadores finales. El conteo es completo por país: un artículo con autores afiliados a varios países cuenta una vez para cada uno de esos países.</w:t>
      </w:r>
    </w:p>
    <w:p w14:paraId="3D8961C7" w14:textId="77777777" w:rsidR="00AA5BDE" w:rsidRPr="00AA5BDE" w:rsidRDefault="00AA5BDE" w:rsidP="00AA5BDE">
      <w:pPr>
        <w:pStyle w:val="Ttulo2"/>
        <w:rPr>
          <w:lang w:val="es-ES"/>
        </w:rPr>
      </w:pPr>
      <w:r>
        <w:rPr>
          <w:lang w:val="es-ES"/>
        </w:rPr>
        <w:t>A.4. Relación con el pipeline detallado</w:t>
      </w:r>
    </w:p>
    <w:p w14:paraId="5A78E995" w14:textId="77777777" w:rsidR="00AA5BDE" w:rsidRPr="00AA5BDE" w:rsidRDefault="00AA5BDE" w:rsidP="00AA5BDE">
      <w:pPr>
        <w:spacing w:before="60" w:after="100"/>
        <w:jc w:val="both"/>
        <w:rPr>
          <w:color w:val="000000"/>
          <w:lang w:val="es-ES"/>
        </w:rPr>
      </w:pPr>
      <w:r w:rsidRPr="00C652CB">
        <w:rPr>
          <w:lang w:val="es-ES"/>
        </w:rPr>
        <w:t>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bootstrap, denominadores alternativos, sensibilidad temática y corpus histórico móvil—.</w:t>
      </w:r>
    </w:p>
    <w:p w14:paraId="6BA5CE3F" w14:textId="77777777" w:rsidR="00AA5BDE" w:rsidRPr="00AA5BDE" w:rsidRDefault="00AA5BDE" w:rsidP="00AA5BDE">
      <w:pPr>
        <w:spacing w:before="60" w:after="100"/>
        <w:jc w:val="both"/>
        <w:rPr>
          <w:color w:val="000000"/>
          <w:lang w:val="es-ES"/>
        </w:rPr>
      </w:pPr>
      <w:r>
        <w:rPr>
          <w:color w:val="000000"/>
          <w:lang w:val="es-ES"/>
        </w:rPr>
        <w:t>En términos prácticos, la reproducción completa del análisis requiere:</w:t>
      </w:r>
    </w:p>
    <w:p w14:paraId="52E62DEA"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regenerar o descargar el corpus DBLP filtrado;</w:t>
      </w:r>
    </w:p>
    <w:p w14:paraId="637C3A8E"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2FDF3D8B"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ejecutar los módulos de resolución de afiliaciones;</w:t>
      </w:r>
    </w:p>
    <w:p w14:paraId="2248BCD0"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5B803DB2"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61CBB01A"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comparar los reportes generados con los incluidos en el repositorio.</w:t>
      </w:r>
    </w:p>
    <w:p w14:paraId="5E2FB880" w14:textId="77777777" w:rsidR="00AA5BDE" w:rsidRPr="00AA5BDE" w:rsidRDefault="00AA5BDE" w:rsidP="00AA5BDE">
      <w:pPr>
        <w:pStyle w:val="Ttulo2"/>
        <w:rPr>
          <w:lang w:val="es-ES"/>
        </w:rPr>
      </w:pPr>
      <w:r>
        <w:rPr>
          <w:lang w:val="es-ES"/>
        </w:rPr>
        <w:t>A.5. Gestión de credenciales y fuentes externas</w:t>
      </w:r>
    </w:p>
    <w:p w14:paraId="67C5E548" w14:textId="77777777" w:rsidR="00AA5BDE" w:rsidRPr="00AA5BDE" w:rsidRDefault="00AA5BDE" w:rsidP="00AA5BDE">
      <w:pPr>
        <w:spacing w:before="60" w:after="100"/>
        <w:jc w:val="both"/>
        <w:rPr>
          <w:color w:val="000000"/>
          <w:lang w:val="es-ES"/>
        </w:rPr>
      </w:pPr>
      <w:r>
        <w:rPr>
          <w:color w:val="000000"/>
          <w:lang w:val="es-ES"/>
        </w:rPr>
        <w:t>Algunas fases del pipeline utilizan APIs externas, en particular OpenAlex y Semantic Scholar. Las claves de API no deben almacenarse en el repositorio. Deben proporcionarse mediante variables de entorno o argumentos de línea de comandos durante la ejecución.</w:t>
      </w:r>
    </w:p>
    <w:p w14:paraId="2DF9F2BE" w14:textId="77777777" w:rsidR="00AA5BDE" w:rsidRDefault="00AA5BDE" w:rsidP="00AA5BDE">
      <w:pPr>
        <w:spacing w:before="60" w:after="100"/>
        <w:jc w:val="both"/>
        <w:rPr>
          <w:color w:val="000000"/>
          <w:lang w:val="es-ES"/>
        </w:rPr>
      </w:pPr>
      <w:r>
        <w:rPr>
          <w:color w:val="000000"/>
          <w:lang w:val="es-ES"/>
        </w:rPr>
        <w:t>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APIs externas cambian posteriormente.</w:t>
      </w:r>
    </w:p>
    <w:p w14:paraId="68E238F7" w14:textId="77777777" w:rsidR="00AA5BDE" w:rsidRDefault="00AA5BDE">
      <w:pPr>
        <w:spacing w:before="60" w:after="100"/>
        <w:jc w:val="both"/>
        <w:rPr>
          <w:color w:val="000000"/>
          <w:lang w:val="es-ES"/>
        </w:rPr>
      </w:pPr>
    </w:p>
    <w:p w14:paraId="49B042AF" w14:textId="77777777" w:rsidR="00603696" w:rsidRPr="000B4727" w:rsidRDefault="0047653D">
      <w:pPr>
        <w:rPr>
          <w:lang w:val="es-ES"/>
        </w:rPr>
      </w:pPr>
      <w:r>
        <w:rPr>
          <w:lang w:val="es-ES"/>
        </w:rPr>
        <w:br w:type="page"/>
      </w:r>
    </w:p>
    <w:p w14:paraId="09FAFD15" w14:textId="77777777" w:rsidR="00603696" w:rsidRPr="000B4727" w:rsidRDefault="0047653D">
      <w:pPr>
        <w:pStyle w:val="Ttulo1"/>
        <w:pBdr>
          <w:bottom w:val="single" w:sz="6" w:space="4" w:color="2E75B6"/>
        </w:pBdr>
        <w:rPr>
          <w:lang w:val="es-ES"/>
        </w:rPr>
      </w:pPr>
      <w:r>
        <w:rPr>
          <w:lang w:val="es-ES"/>
        </w:rPr>
        <w:lastRenderedPageBreak/>
        <w:t>Apéndice B. Áreas y subáreas</w:t>
      </w:r>
    </w:p>
    <w:p w14:paraId="7CCBC95F" w14:textId="77777777" w:rsidR="00603696" w:rsidRPr="000B4727" w:rsidRDefault="00603696">
      <w:pPr>
        <w:spacing w:before="50" w:after="50"/>
        <w:rPr>
          <w:lang w:val="es-ES"/>
        </w:rPr>
      </w:pPr>
    </w:p>
    <w:p w14:paraId="30F92AF0" w14:textId="77777777" w:rsidR="00603696" w:rsidRDefault="0047653D">
      <w:pPr>
        <w:rPr>
          <w:lang w:val="es-ES"/>
        </w:rPr>
      </w:pPr>
      <w:r>
        <w:rPr>
          <w:lang w:val="es-ES"/>
        </w:rPr>
        <w:t>La tabla siguiente detalla la correspondencia entre áreas, subáreas y congresos utilizada como clasificación analítica auxiliar. CORE/ICORE no proporciona esta taxonomía temática; se emplea para interpretar resultados por grandes campos y para documentar de forma reproducible la composición de cada área.</w:t>
      </w:r>
    </w:p>
    <w:p w14:paraId="61F1028A" w14:textId="77777777" w:rsidR="009C7FC2" w:rsidRPr="000B4727" w:rsidRDefault="009C7FC2">
      <w:pPr>
        <w:rPr>
          <w:lang w:val="es-ES"/>
        </w:rPr>
      </w:pP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6EF6731A" w14:textId="77777777" w:rsidTr="00FC67A1">
        <w:trPr>
          <w:tblHeader/>
          <w:jc w:val="center"/>
        </w:trPr>
        <w:tc>
          <w:tcPr>
            <w:tcW w:w="2127" w:type="dxa"/>
            <w:tcBorders>
              <w:bottom w:val="single" w:sz="4" w:space="0" w:color="auto"/>
            </w:tcBorders>
            <w:shd w:val="clear" w:color="auto" w:fill="D9EAF7"/>
          </w:tcPr>
          <w:p w14:paraId="75FB61AA" w14:textId="77777777" w:rsidR="00603696" w:rsidRPr="008F08E9" w:rsidRDefault="0047653D">
            <w:pPr>
              <w:rPr>
                <w:szCs w:val="28"/>
              </w:rPr>
            </w:pPr>
            <w:r>
              <w:rPr>
                <w:b/>
                <w:szCs w:val="28"/>
              </w:rPr>
              <w:t>Área</w:t>
            </w:r>
          </w:p>
        </w:tc>
        <w:tc>
          <w:tcPr>
            <w:tcW w:w="4419" w:type="dxa"/>
            <w:tcBorders>
              <w:bottom w:val="single" w:sz="4" w:space="0" w:color="auto"/>
            </w:tcBorders>
            <w:shd w:val="clear" w:color="auto" w:fill="D9EAF7"/>
          </w:tcPr>
          <w:p w14:paraId="47DEA86D" w14:textId="77777777" w:rsidR="00603696" w:rsidRPr="008F08E9" w:rsidRDefault="0047653D">
            <w:pPr>
              <w:rPr>
                <w:szCs w:val="28"/>
              </w:rPr>
            </w:pPr>
            <w:r>
              <w:rPr>
                <w:b/>
                <w:szCs w:val="28"/>
              </w:rPr>
              <w:t>Subárea / tema</w:t>
            </w:r>
          </w:p>
        </w:tc>
        <w:tc>
          <w:tcPr>
            <w:tcW w:w="2834" w:type="dxa"/>
            <w:tcBorders>
              <w:bottom w:val="single" w:sz="4" w:space="0" w:color="auto"/>
            </w:tcBorders>
            <w:shd w:val="clear" w:color="auto" w:fill="D9EAF7"/>
          </w:tcPr>
          <w:p w14:paraId="43F02634" w14:textId="77777777" w:rsidR="00603696" w:rsidRPr="008F08E9" w:rsidRDefault="0047653D">
            <w:pPr>
              <w:rPr>
                <w:szCs w:val="28"/>
              </w:rPr>
            </w:pPr>
            <w:r>
              <w:rPr>
                <w:b/>
                <w:szCs w:val="28"/>
              </w:rPr>
              <w:t>Congresos asociados</w:t>
            </w:r>
          </w:p>
        </w:tc>
      </w:tr>
      <w:tr w:rsidR="00603696" w:rsidRPr="00607EC8" w14:paraId="2BFEB4F9" w14:textId="77777777" w:rsidTr="00FC67A1">
        <w:trPr>
          <w:jc w:val="center"/>
        </w:trPr>
        <w:tc>
          <w:tcPr>
            <w:tcW w:w="2127" w:type="dxa"/>
            <w:tcBorders>
              <w:top w:val="single" w:sz="4" w:space="0" w:color="auto"/>
              <w:left w:val="single" w:sz="4" w:space="0" w:color="auto"/>
            </w:tcBorders>
          </w:tcPr>
          <w:p w14:paraId="7FAAA0F5"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4FEDC23A" w14:textId="77777777" w:rsidR="00603696" w:rsidRPr="00607EC8" w:rsidRDefault="0047653D">
            <w:pPr>
              <w:rPr>
                <w:sz w:val="18"/>
                <w:szCs w:val="24"/>
              </w:rPr>
            </w:pPr>
            <w:r>
              <w:rPr>
                <w:sz w:val="18"/>
                <w:szCs w:val="24"/>
              </w:rPr>
              <w:t>Aprendizaje automático y representación</w:t>
            </w:r>
          </w:p>
        </w:tc>
        <w:tc>
          <w:tcPr>
            <w:tcW w:w="2834" w:type="dxa"/>
            <w:tcBorders>
              <w:top w:val="single" w:sz="4" w:space="0" w:color="auto"/>
              <w:right w:val="single" w:sz="4" w:space="0" w:color="auto"/>
            </w:tcBorders>
          </w:tcPr>
          <w:p w14:paraId="6F410236" w14:textId="77777777" w:rsidR="00603696" w:rsidRPr="00607EC8" w:rsidRDefault="0047653D">
            <w:pPr>
              <w:rPr>
                <w:sz w:val="18"/>
                <w:szCs w:val="24"/>
              </w:rPr>
            </w:pPr>
            <w:r>
              <w:rPr>
                <w:sz w:val="18"/>
                <w:szCs w:val="24"/>
              </w:rPr>
              <w:t>A*: ICLR, ICML, NeurIPS; A: AISTATS, UAI</w:t>
            </w:r>
          </w:p>
        </w:tc>
      </w:tr>
      <w:tr w:rsidR="00603696" w:rsidRPr="00607EC8" w14:paraId="73BDD47C" w14:textId="77777777" w:rsidTr="00FC67A1">
        <w:trPr>
          <w:jc w:val="center"/>
        </w:trPr>
        <w:tc>
          <w:tcPr>
            <w:tcW w:w="2127" w:type="dxa"/>
            <w:tcBorders>
              <w:left w:val="single" w:sz="4" w:space="0" w:color="auto"/>
            </w:tcBorders>
          </w:tcPr>
          <w:p w14:paraId="657188E6" w14:textId="77777777" w:rsidR="00603696" w:rsidRPr="00607EC8" w:rsidRDefault="00E91CEA">
            <w:pPr>
              <w:rPr>
                <w:sz w:val="18"/>
                <w:szCs w:val="24"/>
              </w:rPr>
            </w:pPr>
            <w:r>
              <w:rPr>
                <w:sz w:val="18"/>
                <w:szCs w:val="24"/>
              </w:rPr>
              <w:t>IA/ML</w:t>
            </w:r>
          </w:p>
        </w:tc>
        <w:tc>
          <w:tcPr>
            <w:tcW w:w="4419" w:type="dxa"/>
          </w:tcPr>
          <w:p w14:paraId="4F9DD498"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74F19A6A" w14:textId="77777777" w:rsidR="00603696" w:rsidRPr="00607EC8" w:rsidRDefault="0047653D">
            <w:pPr>
              <w:rPr>
                <w:sz w:val="18"/>
                <w:szCs w:val="24"/>
              </w:rPr>
            </w:pPr>
            <w:r>
              <w:rPr>
                <w:sz w:val="18"/>
                <w:szCs w:val="24"/>
              </w:rPr>
              <w:t>A*: CVPR, ECCV, ICCV; A: BMVC, ICDAR, MICCAI, WACV</w:t>
            </w:r>
          </w:p>
        </w:tc>
      </w:tr>
      <w:tr w:rsidR="00603696" w:rsidRPr="00607EC8" w14:paraId="5B081511" w14:textId="77777777" w:rsidTr="00FC67A1">
        <w:trPr>
          <w:jc w:val="center"/>
        </w:trPr>
        <w:tc>
          <w:tcPr>
            <w:tcW w:w="2127" w:type="dxa"/>
            <w:tcBorders>
              <w:left w:val="single" w:sz="4" w:space="0" w:color="auto"/>
            </w:tcBorders>
          </w:tcPr>
          <w:p w14:paraId="548D7C2D" w14:textId="77777777" w:rsidR="00603696" w:rsidRPr="00607EC8" w:rsidRDefault="00E91CEA">
            <w:pPr>
              <w:rPr>
                <w:sz w:val="18"/>
                <w:szCs w:val="24"/>
              </w:rPr>
            </w:pPr>
            <w:r>
              <w:rPr>
                <w:sz w:val="18"/>
                <w:szCs w:val="24"/>
              </w:rPr>
              <w:t>IA/ML</w:t>
            </w:r>
          </w:p>
        </w:tc>
        <w:tc>
          <w:tcPr>
            <w:tcW w:w="4419" w:type="dxa"/>
          </w:tcPr>
          <w:p w14:paraId="52E1B02D"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3730826B" w14:textId="77777777" w:rsidR="00603696" w:rsidRPr="00607EC8" w:rsidRDefault="0047653D">
            <w:pPr>
              <w:rPr>
                <w:sz w:val="18"/>
                <w:szCs w:val="24"/>
              </w:rPr>
            </w:pPr>
            <w:r>
              <w:rPr>
                <w:sz w:val="18"/>
                <w:szCs w:val="24"/>
              </w:rPr>
              <w:t>A*: ACL, EMNLP; A: EACL, Interspeech, NAACL</w:t>
            </w:r>
          </w:p>
        </w:tc>
      </w:tr>
      <w:tr w:rsidR="00603696" w:rsidRPr="00607EC8" w14:paraId="132B29A6" w14:textId="77777777" w:rsidTr="00FC67A1">
        <w:trPr>
          <w:jc w:val="center"/>
        </w:trPr>
        <w:tc>
          <w:tcPr>
            <w:tcW w:w="2127" w:type="dxa"/>
            <w:tcBorders>
              <w:left w:val="single" w:sz="4" w:space="0" w:color="auto"/>
            </w:tcBorders>
          </w:tcPr>
          <w:p w14:paraId="601D10FB" w14:textId="77777777" w:rsidR="00603696" w:rsidRPr="00607EC8" w:rsidRDefault="00E91CEA">
            <w:pPr>
              <w:rPr>
                <w:sz w:val="18"/>
                <w:szCs w:val="24"/>
              </w:rPr>
            </w:pPr>
            <w:r>
              <w:rPr>
                <w:sz w:val="18"/>
                <w:szCs w:val="24"/>
              </w:rPr>
              <w:t>IA/ML</w:t>
            </w:r>
          </w:p>
        </w:tc>
        <w:tc>
          <w:tcPr>
            <w:tcW w:w="4419" w:type="dxa"/>
          </w:tcPr>
          <w:p w14:paraId="562144EC"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555E0679" w14:textId="77777777" w:rsidR="00603696" w:rsidRPr="00607EC8" w:rsidRDefault="0047653D">
            <w:pPr>
              <w:rPr>
                <w:sz w:val="18"/>
                <w:szCs w:val="24"/>
              </w:rPr>
            </w:pPr>
            <w:r>
              <w:rPr>
                <w:sz w:val="18"/>
                <w:szCs w:val="24"/>
              </w:rPr>
              <w:t>A*: AAAI, ICAPS, IJCAI, KR; A: ECAI</w:t>
            </w:r>
          </w:p>
        </w:tc>
      </w:tr>
      <w:tr w:rsidR="00603696" w:rsidRPr="00607EC8" w14:paraId="56A3B360" w14:textId="77777777" w:rsidTr="00FC67A1">
        <w:trPr>
          <w:jc w:val="center"/>
        </w:trPr>
        <w:tc>
          <w:tcPr>
            <w:tcW w:w="2127" w:type="dxa"/>
            <w:tcBorders>
              <w:left w:val="single" w:sz="4" w:space="0" w:color="auto"/>
            </w:tcBorders>
          </w:tcPr>
          <w:p w14:paraId="79E98909" w14:textId="77777777" w:rsidR="00603696" w:rsidRPr="00607EC8" w:rsidRDefault="00E91CEA">
            <w:pPr>
              <w:rPr>
                <w:sz w:val="18"/>
                <w:szCs w:val="24"/>
              </w:rPr>
            </w:pPr>
            <w:r>
              <w:rPr>
                <w:sz w:val="18"/>
                <w:szCs w:val="24"/>
              </w:rPr>
              <w:t>IA/ML</w:t>
            </w:r>
          </w:p>
        </w:tc>
        <w:tc>
          <w:tcPr>
            <w:tcW w:w="4419" w:type="dxa"/>
          </w:tcPr>
          <w:p w14:paraId="0F3B2645"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6B37CC40" w14:textId="77777777" w:rsidR="00603696" w:rsidRPr="00607EC8" w:rsidRDefault="0047653D">
            <w:pPr>
              <w:rPr>
                <w:sz w:val="18"/>
                <w:szCs w:val="24"/>
              </w:rPr>
            </w:pPr>
            <w:r>
              <w:rPr>
                <w:sz w:val="18"/>
                <w:szCs w:val="24"/>
              </w:rPr>
              <w:t>A: AAMAS, AIED, ICWSM, LAK, RecSys</w:t>
            </w:r>
          </w:p>
        </w:tc>
      </w:tr>
      <w:tr w:rsidR="00603696" w:rsidRPr="00780886" w14:paraId="41A54583" w14:textId="77777777" w:rsidTr="00FC67A1">
        <w:trPr>
          <w:jc w:val="center"/>
        </w:trPr>
        <w:tc>
          <w:tcPr>
            <w:tcW w:w="2127" w:type="dxa"/>
            <w:tcBorders>
              <w:left w:val="single" w:sz="4" w:space="0" w:color="auto"/>
            </w:tcBorders>
          </w:tcPr>
          <w:p w14:paraId="61255B17" w14:textId="77777777" w:rsidR="00603696" w:rsidRPr="00607EC8" w:rsidRDefault="00E91CEA">
            <w:pPr>
              <w:rPr>
                <w:sz w:val="18"/>
                <w:szCs w:val="24"/>
              </w:rPr>
            </w:pPr>
            <w:r>
              <w:rPr>
                <w:sz w:val="18"/>
                <w:szCs w:val="24"/>
              </w:rPr>
              <w:t>IA/ML</w:t>
            </w:r>
          </w:p>
        </w:tc>
        <w:tc>
          <w:tcPr>
            <w:tcW w:w="4419" w:type="dxa"/>
          </w:tcPr>
          <w:p w14:paraId="71246CCD"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1D6EE072"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7E22ABA9" w14:textId="77777777" w:rsidTr="00FC67A1">
        <w:trPr>
          <w:jc w:val="center"/>
        </w:trPr>
        <w:tc>
          <w:tcPr>
            <w:tcW w:w="2127" w:type="dxa"/>
            <w:tcBorders>
              <w:left w:val="single" w:sz="4" w:space="0" w:color="auto"/>
              <w:bottom w:val="single" w:sz="4" w:space="0" w:color="auto"/>
            </w:tcBorders>
          </w:tcPr>
          <w:p w14:paraId="7C689318"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52DFFE1F" w14:textId="77777777" w:rsidR="00603696" w:rsidRPr="00607EC8" w:rsidRDefault="0047653D">
            <w:pPr>
              <w:rPr>
                <w:sz w:val="18"/>
                <w:szCs w:val="24"/>
              </w:rPr>
            </w:pPr>
            <w:r>
              <w:rPr>
                <w:sz w:val="18"/>
                <w:szCs w:val="24"/>
              </w:rPr>
              <w:t>Robótica</w:t>
            </w:r>
          </w:p>
        </w:tc>
        <w:tc>
          <w:tcPr>
            <w:tcW w:w="2834" w:type="dxa"/>
            <w:tcBorders>
              <w:bottom w:val="single" w:sz="4" w:space="0" w:color="auto"/>
              <w:right w:val="single" w:sz="4" w:space="0" w:color="auto"/>
            </w:tcBorders>
          </w:tcPr>
          <w:p w14:paraId="7624D595" w14:textId="77777777" w:rsidR="00603696" w:rsidRPr="00607EC8" w:rsidRDefault="0047653D">
            <w:pPr>
              <w:rPr>
                <w:sz w:val="18"/>
                <w:szCs w:val="24"/>
              </w:rPr>
            </w:pPr>
            <w:r>
              <w:rPr>
                <w:sz w:val="18"/>
                <w:szCs w:val="24"/>
              </w:rPr>
              <w:t>A*: ICRA; A: IROS</w:t>
            </w:r>
          </w:p>
        </w:tc>
      </w:tr>
      <w:tr w:rsidR="00603696" w:rsidRPr="00780886" w14:paraId="7C920FC9" w14:textId="77777777" w:rsidTr="00FC67A1">
        <w:trPr>
          <w:jc w:val="center"/>
        </w:trPr>
        <w:tc>
          <w:tcPr>
            <w:tcW w:w="2127" w:type="dxa"/>
            <w:tcBorders>
              <w:top w:val="single" w:sz="4" w:space="0" w:color="auto"/>
              <w:left w:val="single" w:sz="4" w:space="0" w:color="auto"/>
            </w:tcBorders>
          </w:tcPr>
          <w:p w14:paraId="13208063"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60EA1188"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0EAF77C2" w14:textId="77777777" w:rsidR="00603696" w:rsidRPr="00607EC8" w:rsidRDefault="0047653D">
            <w:pPr>
              <w:rPr>
                <w:sz w:val="18"/>
                <w:szCs w:val="24"/>
                <w:lang w:val="es-ES"/>
              </w:rPr>
            </w:pPr>
            <w:r>
              <w:rPr>
                <w:sz w:val="18"/>
                <w:szCs w:val="24"/>
                <w:lang w:val="es-ES"/>
              </w:rPr>
              <w:t>A*: ASPLOS, HPCA, ISCA, MICRO</w:t>
            </w:r>
          </w:p>
        </w:tc>
      </w:tr>
      <w:tr w:rsidR="00603696" w:rsidRPr="00607EC8" w14:paraId="2ACFD4F7" w14:textId="77777777" w:rsidTr="00FC67A1">
        <w:trPr>
          <w:jc w:val="center"/>
        </w:trPr>
        <w:tc>
          <w:tcPr>
            <w:tcW w:w="2127" w:type="dxa"/>
            <w:tcBorders>
              <w:left w:val="single" w:sz="4" w:space="0" w:color="auto"/>
            </w:tcBorders>
          </w:tcPr>
          <w:p w14:paraId="0A7488B6" w14:textId="77777777" w:rsidR="00603696" w:rsidRPr="00607EC8" w:rsidRDefault="009C7FC2">
            <w:pPr>
              <w:rPr>
                <w:sz w:val="18"/>
                <w:szCs w:val="24"/>
              </w:rPr>
            </w:pPr>
            <w:r>
              <w:rPr>
                <w:sz w:val="18"/>
                <w:szCs w:val="24"/>
                <w:lang w:val="es-ES"/>
              </w:rPr>
              <w:t>Sistemas, Arq. y Comp.</w:t>
            </w:r>
          </w:p>
        </w:tc>
        <w:tc>
          <w:tcPr>
            <w:tcW w:w="4419" w:type="dxa"/>
          </w:tcPr>
          <w:p w14:paraId="33AD56CE"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1BE7E884" w14:textId="77777777" w:rsidR="00603696" w:rsidRPr="00607EC8" w:rsidRDefault="0047653D">
            <w:pPr>
              <w:rPr>
                <w:sz w:val="18"/>
                <w:szCs w:val="24"/>
              </w:rPr>
            </w:pPr>
            <w:r>
              <w:rPr>
                <w:sz w:val="18"/>
                <w:szCs w:val="24"/>
              </w:rPr>
              <w:t>A*: DAC; A: DATE, FPGA, ICCAD, ISLPED, ITC</w:t>
            </w:r>
          </w:p>
        </w:tc>
      </w:tr>
      <w:tr w:rsidR="00603696" w:rsidRPr="00607EC8" w14:paraId="2F5910DA" w14:textId="77777777" w:rsidTr="00FC67A1">
        <w:trPr>
          <w:jc w:val="center"/>
        </w:trPr>
        <w:tc>
          <w:tcPr>
            <w:tcW w:w="2127" w:type="dxa"/>
            <w:tcBorders>
              <w:left w:val="single" w:sz="4" w:space="0" w:color="auto"/>
            </w:tcBorders>
          </w:tcPr>
          <w:p w14:paraId="0229C660" w14:textId="77777777" w:rsidR="00603696" w:rsidRPr="00607EC8" w:rsidRDefault="009C7FC2">
            <w:pPr>
              <w:rPr>
                <w:sz w:val="18"/>
                <w:szCs w:val="24"/>
              </w:rPr>
            </w:pPr>
            <w:r>
              <w:rPr>
                <w:sz w:val="18"/>
                <w:szCs w:val="24"/>
                <w:lang w:val="es-ES"/>
              </w:rPr>
              <w:t>Sistemas, Arq. y Comp.</w:t>
            </w:r>
          </w:p>
        </w:tc>
        <w:tc>
          <w:tcPr>
            <w:tcW w:w="4419" w:type="dxa"/>
          </w:tcPr>
          <w:p w14:paraId="17ABFEA9"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3C554C33" w14:textId="77777777" w:rsidR="00603696" w:rsidRPr="00607EC8" w:rsidRDefault="0047653D">
            <w:pPr>
              <w:rPr>
                <w:sz w:val="18"/>
                <w:szCs w:val="24"/>
              </w:rPr>
            </w:pPr>
            <w:r>
              <w:rPr>
                <w:sz w:val="18"/>
                <w:szCs w:val="24"/>
              </w:rPr>
              <w:t>A*: OSDI, SOSP; A: EuroSys, FAST, HotOS, Middleware, USENIX</w:t>
            </w:r>
          </w:p>
        </w:tc>
      </w:tr>
      <w:tr w:rsidR="00603696" w:rsidRPr="00607EC8" w14:paraId="22A3CF94" w14:textId="77777777" w:rsidTr="00FC67A1">
        <w:trPr>
          <w:jc w:val="center"/>
        </w:trPr>
        <w:tc>
          <w:tcPr>
            <w:tcW w:w="2127" w:type="dxa"/>
            <w:tcBorders>
              <w:left w:val="single" w:sz="4" w:space="0" w:color="auto"/>
            </w:tcBorders>
          </w:tcPr>
          <w:p w14:paraId="06E84A40" w14:textId="77777777" w:rsidR="00603696" w:rsidRPr="00607EC8" w:rsidRDefault="009C7FC2">
            <w:pPr>
              <w:rPr>
                <w:sz w:val="18"/>
                <w:szCs w:val="24"/>
              </w:rPr>
            </w:pPr>
            <w:r>
              <w:rPr>
                <w:sz w:val="18"/>
                <w:szCs w:val="24"/>
                <w:lang w:val="es-ES"/>
              </w:rPr>
              <w:t>Sistemas, Arq. y Comp.</w:t>
            </w:r>
          </w:p>
        </w:tc>
        <w:tc>
          <w:tcPr>
            <w:tcW w:w="4419" w:type="dxa"/>
          </w:tcPr>
          <w:p w14:paraId="18751E91"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602265AF" w14:textId="77777777" w:rsidR="00603696" w:rsidRPr="00607EC8" w:rsidRDefault="0047653D">
            <w:pPr>
              <w:rPr>
                <w:sz w:val="18"/>
                <w:szCs w:val="24"/>
              </w:rPr>
            </w:pPr>
            <w:r>
              <w:rPr>
                <w:sz w:val="18"/>
                <w:szCs w:val="24"/>
              </w:rPr>
              <w:t>A*: PODC; A: DISC, DSN, HPDC, ICDCS, ICS, IPDPS, SC</w:t>
            </w:r>
          </w:p>
        </w:tc>
      </w:tr>
      <w:tr w:rsidR="00603696" w:rsidRPr="00607EC8" w14:paraId="59EBB4AE" w14:textId="77777777" w:rsidTr="00FC67A1">
        <w:trPr>
          <w:jc w:val="center"/>
        </w:trPr>
        <w:tc>
          <w:tcPr>
            <w:tcW w:w="2127" w:type="dxa"/>
            <w:tcBorders>
              <w:left w:val="single" w:sz="4" w:space="0" w:color="auto"/>
            </w:tcBorders>
          </w:tcPr>
          <w:p w14:paraId="015F34EA" w14:textId="77777777" w:rsidR="00603696" w:rsidRPr="00607EC8" w:rsidRDefault="009C7FC2">
            <w:pPr>
              <w:rPr>
                <w:sz w:val="18"/>
                <w:szCs w:val="24"/>
              </w:rPr>
            </w:pPr>
            <w:r>
              <w:rPr>
                <w:sz w:val="18"/>
                <w:szCs w:val="24"/>
                <w:lang w:val="es-ES"/>
              </w:rPr>
              <w:t>Sistemas, Arq. y Comp.</w:t>
            </w:r>
          </w:p>
        </w:tc>
        <w:tc>
          <w:tcPr>
            <w:tcW w:w="4419" w:type="dxa"/>
          </w:tcPr>
          <w:p w14:paraId="3C7DA7CF"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3B9B8FE2" w14:textId="77777777" w:rsidR="00603696" w:rsidRPr="00607EC8" w:rsidRDefault="0047653D">
            <w:pPr>
              <w:rPr>
                <w:sz w:val="18"/>
                <w:szCs w:val="24"/>
              </w:rPr>
            </w:pPr>
            <w:r>
              <w:rPr>
                <w:sz w:val="18"/>
                <w:szCs w:val="24"/>
              </w:rPr>
              <w:t>A*: SIGMETRICS</w:t>
            </w:r>
          </w:p>
        </w:tc>
      </w:tr>
      <w:tr w:rsidR="00603696" w:rsidRPr="00607EC8" w14:paraId="27CF326C" w14:textId="77777777" w:rsidTr="00FC67A1">
        <w:trPr>
          <w:jc w:val="center"/>
        </w:trPr>
        <w:tc>
          <w:tcPr>
            <w:tcW w:w="2127" w:type="dxa"/>
            <w:tcBorders>
              <w:left w:val="single" w:sz="4" w:space="0" w:color="auto"/>
              <w:bottom w:val="single" w:sz="4" w:space="0" w:color="auto"/>
            </w:tcBorders>
          </w:tcPr>
          <w:p w14:paraId="427F6069"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2BA276E2"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12B794AB" w14:textId="77777777" w:rsidR="00603696" w:rsidRPr="00607EC8" w:rsidRDefault="0047653D">
            <w:pPr>
              <w:rPr>
                <w:sz w:val="18"/>
                <w:szCs w:val="24"/>
              </w:rPr>
            </w:pPr>
            <w:r>
              <w:rPr>
                <w:sz w:val="18"/>
                <w:szCs w:val="24"/>
              </w:rPr>
              <w:t>A: RTAS, RTSS</w:t>
            </w:r>
          </w:p>
        </w:tc>
      </w:tr>
      <w:tr w:rsidR="00603696" w:rsidRPr="00780886" w14:paraId="4F724FB5" w14:textId="77777777" w:rsidTr="00FC67A1">
        <w:trPr>
          <w:jc w:val="center"/>
        </w:trPr>
        <w:tc>
          <w:tcPr>
            <w:tcW w:w="2127" w:type="dxa"/>
            <w:tcBorders>
              <w:top w:val="single" w:sz="4" w:space="0" w:color="auto"/>
              <w:left w:val="single" w:sz="4" w:space="0" w:color="auto"/>
            </w:tcBorders>
          </w:tcPr>
          <w:p w14:paraId="52CE2BF4" w14:textId="77777777" w:rsidR="00603696" w:rsidRPr="00607EC8" w:rsidRDefault="0047653D">
            <w:pPr>
              <w:rPr>
                <w:sz w:val="18"/>
                <w:szCs w:val="24"/>
              </w:rPr>
            </w:pPr>
            <w:r>
              <w:rPr>
                <w:sz w:val="18"/>
                <w:szCs w:val="24"/>
              </w:rPr>
              <w:t>Ingeniería del Software</w:t>
            </w:r>
          </w:p>
        </w:tc>
        <w:tc>
          <w:tcPr>
            <w:tcW w:w="4419" w:type="dxa"/>
            <w:tcBorders>
              <w:top w:val="single" w:sz="4" w:space="0" w:color="auto"/>
            </w:tcBorders>
          </w:tcPr>
          <w:p w14:paraId="4A791DDC"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237B622E"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004EEF25" w14:textId="77777777" w:rsidTr="00FC67A1">
        <w:trPr>
          <w:jc w:val="center"/>
        </w:trPr>
        <w:tc>
          <w:tcPr>
            <w:tcW w:w="2127" w:type="dxa"/>
            <w:tcBorders>
              <w:left w:val="single" w:sz="4" w:space="0" w:color="auto"/>
            </w:tcBorders>
          </w:tcPr>
          <w:p w14:paraId="6F68BA27" w14:textId="77777777" w:rsidR="00603696" w:rsidRPr="00607EC8" w:rsidRDefault="0047653D">
            <w:pPr>
              <w:rPr>
                <w:sz w:val="18"/>
                <w:szCs w:val="24"/>
              </w:rPr>
            </w:pPr>
            <w:r>
              <w:rPr>
                <w:sz w:val="18"/>
                <w:szCs w:val="24"/>
              </w:rPr>
              <w:t>Ingeniería del Software</w:t>
            </w:r>
          </w:p>
        </w:tc>
        <w:tc>
          <w:tcPr>
            <w:tcW w:w="4419" w:type="dxa"/>
          </w:tcPr>
          <w:p w14:paraId="1FBA5D7C" w14:textId="77777777" w:rsidR="00603696" w:rsidRPr="00607EC8" w:rsidRDefault="0047653D">
            <w:pPr>
              <w:rPr>
                <w:sz w:val="18"/>
                <w:szCs w:val="24"/>
                <w:lang w:val="es-ES"/>
              </w:rPr>
            </w:pPr>
            <w:r>
              <w:rPr>
                <w:sz w:val="18"/>
                <w:szCs w:val="24"/>
                <w:lang w:val="es-ES"/>
              </w:rPr>
              <w:t>Testing, mantenimiento, fiabilidad y requisitos</w:t>
            </w:r>
          </w:p>
        </w:tc>
        <w:tc>
          <w:tcPr>
            <w:tcW w:w="2834" w:type="dxa"/>
            <w:tcBorders>
              <w:right w:val="single" w:sz="4" w:space="0" w:color="auto"/>
            </w:tcBorders>
          </w:tcPr>
          <w:p w14:paraId="4BA12681" w14:textId="77777777" w:rsidR="00603696" w:rsidRPr="00607EC8" w:rsidRDefault="0047653D">
            <w:pPr>
              <w:rPr>
                <w:sz w:val="18"/>
                <w:szCs w:val="24"/>
              </w:rPr>
            </w:pPr>
            <w:r>
              <w:rPr>
                <w:sz w:val="18"/>
                <w:szCs w:val="24"/>
              </w:rPr>
              <w:t>A: EASE, ICSME, ICST, ISSRE, ISSTA, RE</w:t>
            </w:r>
          </w:p>
        </w:tc>
      </w:tr>
      <w:tr w:rsidR="00603696" w:rsidRPr="00607EC8" w14:paraId="4B6CAB1B" w14:textId="77777777" w:rsidTr="00FC67A1">
        <w:trPr>
          <w:jc w:val="center"/>
        </w:trPr>
        <w:tc>
          <w:tcPr>
            <w:tcW w:w="2127" w:type="dxa"/>
            <w:tcBorders>
              <w:left w:val="single" w:sz="4" w:space="0" w:color="auto"/>
            </w:tcBorders>
          </w:tcPr>
          <w:p w14:paraId="6F390E78" w14:textId="77777777" w:rsidR="00603696" w:rsidRPr="00607EC8" w:rsidRDefault="0047653D">
            <w:pPr>
              <w:rPr>
                <w:sz w:val="18"/>
                <w:szCs w:val="24"/>
              </w:rPr>
            </w:pPr>
            <w:r>
              <w:rPr>
                <w:sz w:val="18"/>
                <w:szCs w:val="24"/>
              </w:rPr>
              <w:t>Ingeniería del Software</w:t>
            </w:r>
          </w:p>
        </w:tc>
        <w:tc>
          <w:tcPr>
            <w:tcW w:w="4419" w:type="dxa"/>
          </w:tcPr>
          <w:p w14:paraId="7AECFBFD"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708C24CC" w14:textId="77777777" w:rsidR="00603696" w:rsidRPr="00607EC8" w:rsidRDefault="0047653D">
            <w:pPr>
              <w:rPr>
                <w:sz w:val="18"/>
                <w:szCs w:val="24"/>
              </w:rPr>
            </w:pPr>
            <w:r>
              <w:rPr>
                <w:sz w:val="18"/>
                <w:szCs w:val="24"/>
              </w:rPr>
              <w:t>A: ICSA, MODELS, SEAMS</w:t>
            </w:r>
          </w:p>
        </w:tc>
      </w:tr>
      <w:tr w:rsidR="00603696" w:rsidRPr="00607EC8" w14:paraId="08746DE8" w14:textId="77777777" w:rsidTr="00FC67A1">
        <w:trPr>
          <w:jc w:val="center"/>
        </w:trPr>
        <w:tc>
          <w:tcPr>
            <w:tcW w:w="2127" w:type="dxa"/>
            <w:tcBorders>
              <w:left w:val="single" w:sz="4" w:space="0" w:color="auto"/>
            </w:tcBorders>
          </w:tcPr>
          <w:p w14:paraId="22ED1489" w14:textId="77777777" w:rsidR="00603696" w:rsidRPr="00607EC8" w:rsidRDefault="0047653D">
            <w:pPr>
              <w:rPr>
                <w:sz w:val="18"/>
                <w:szCs w:val="24"/>
              </w:rPr>
            </w:pPr>
            <w:r>
              <w:rPr>
                <w:sz w:val="18"/>
                <w:szCs w:val="24"/>
              </w:rPr>
              <w:t>Ingeniería del Software</w:t>
            </w:r>
          </w:p>
        </w:tc>
        <w:tc>
          <w:tcPr>
            <w:tcW w:w="4419" w:type="dxa"/>
          </w:tcPr>
          <w:p w14:paraId="7C398A8E"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46857208" w14:textId="77777777" w:rsidR="00603696" w:rsidRPr="00607EC8" w:rsidRDefault="0047653D">
            <w:pPr>
              <w:rPr>
                <w:sz w:val="18"/>
                <w:szCs w:val="24"/>
              </w:rPr>
            </w:pPr>
            <w:r>
              <w:rPr>
                <w:sz w:val="18"/>
                <w:szCs w:val="24"/>
              </w:rPr>
              <w:t>A*: PLDI, POPL; A: CGO, ECOOP, ESOP, ICFP, OOPSLA</w:t>
            </w:r>
          </w:p>
        </w:tc>
      </w:tr>
      <w:tr w:rsidR="00603696" w:rsidRPr="00607EC8" w14:paraId="746FB408" w14:textId="77777777" w:rsidTr="00FC67A1">
        <w:trPr>
          <w:jc w:val="center"/>
        </w:trPr>
        <w:tc>
          <w:tcPr>
            <w:tcW w:w="2127" w:type="dxa"/>
            <w:tcBorders>
              <w:left w:val="single" w:sz="4" w:space="0" w:color="auto"/>
            </w:tcBorders>
          </w:tcPr>
          <w:p w14:paraId="75A91E51" w14:textId="77777777" w:rsidR="00603696" w:rsidRPr="00607EC8" w:rsidRDefault="0047653D">
            <w:pPr>
              <w:rPr>
                <w:sz w:val="18"/>
                <w:szCs w:val="24"/>
              </w:rPr>
            </w:pPr>
            <w:r>
              <w:rPr>
                <w:sz w:val="18"/>
                <w:szCs w:val="24"/>
              </w:rPr>
              <w:t>Ingeniería del Software</w:t>
            </w:r>
          </w:p>
        </w:tc>
        <w:tc>
          <w:tcPr>
            <w:tcW w:w="4419" w:type="dxa"/>
          </w:tcPr>
          <w:p w14:paraId="73FCFCBD" w14:textId="77777777" w:rsidR="00603696" w:rsidRPr="00607EC8" w:rsidRDefault="0047653D">
            <w:pPr>
              <w:rPr>
                <w:sz w:val="18"/>
                <w:szCs w:val="24"/>
              </w:rPr>
            </w:pPr>
            <w:r>
              <w:rPr>
                <w:sz w:val="18"/>
                <w:szCs w:val="24"/>
              </w:rPr>
              <w:t>Métodos formales y verificación</w:t>
            </w:r>
          </w:p>
        </w:tc>
        <w:tc>
          <w:tcPr>
            <w:tcW w:w="2834" w:type="dxa"/>
            <w:tcBorders>
              <w:right w:val="single" w:sz="4" w:space="0" w:color="auto"/>
            </w:tcBorders>
          </w:tcPr>
          <w:p w14:paraId="4B78CD7B" w14:textId="77777777" w:rsidR="00603696" w:rsidRPr="00607EC8" w:rsidRDefault="0047653D">
            <w:pPr>
              <w:rPr>
                <w:sz w:val="18"/>
                <w:szCs w:val="24"/>
              </w:rPr>
            </w:pPr>
            <w:r>
              <w:rPr>
                <w:sz w:val="18"/>
                <w:szCs w:val="24"/>
              </w:rPr>
              <w:t>A*: CAV; A: TACAS</w:t>
            </w:r>
          </w:p>
        </w:tc>
      </w:tr>
      <w:tr w:rsidR="00603696" w:rsidRPr="00607EC8" w14:paraId="5DA67C54" w14:textId="77777777" w:rsidTr="00FC67A1">
        <w:trPr>
          <w:jc w:val="center"/>
        </w:trPr>
        <w:tc>
          <w:tcPr>
            <w:tcW w:w="2127" w:type="dxa"/>
            <w:tcBorders>
              <w:left w:val="single" w:sz="4" w:space="0" w:color="auto"/>
              <w:bottom w:val="single" w:sz="4" w:space="0" w:color="auto"/>
            </w:tcBorders>
          </w:tcPr>
          <w:p w14:paraId="7C5A9AA0" w14:textId="77777777" w:rsidR="00603696" w:rsidRPr="00607EC8" w:rsidRDefault="0047653D">
            <w:pPr>
              <w:rPr>
                <w:sz w:val="18"/>
                <w:szCs w:val="24"/>
              </w:rPr>
            </w:pPr>
            <w:r>
              <w:rPr>
                <w:sz w:val="18"/>
                <w:szCs w:val="24"/>
              </w:rPr>
              <w:t>Ingeniería del Software</w:t>
            </w:r>
          </w:p>
        </w:tc>
        <w:tc>
          <w:tcPr>
            <w:tcW w:w="4419" w:type="dxa"/>
            <w:tcBorders>
              <w:bottom w:val="single" w:sz="4" w:space="0" w:color="auto"/>
            </w:tcBorders>
          </w:tcPr>
          <w:p w14:paraId="3AEAF8EA"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635C0E89" w14:textId="77777777" w:rsidR="00603696" w:rsidRPr="00607EC8" w:rsidRDefault="0047653D">
            <w:pPr>
              <w:rPr>
                <w:sz w:val="18"/>
                <w:szCs w:val="24"/>
              </w:rPr>
            </w:pPr>
            <w:r>
              <w:rPr>
                <w:sz w:val="18"/>
                <w:szCs w:val="24"/>
              </w:rPr>
              <w:t>A: BPM, CaiSE, ICSOC</w:t>
            </w:r>
          </w:p>
        </w:tc>
      </w:tr>
      <w:tr w:rsidR="00603696" w:rsidRPr="00607EC8" w14:paraId="1270B94F" w14:textId="77777777" w:rsidTr="00FC67A1">
        <w:trPr>
          <w:jc w:val="center"/>
        </w:trPr>
        <w:tc>
          <w:tcPr>
            <w:tcW w:w="2127" w:type="dxa"/>
            <w:tcBorders>
              <w:top w:val="single" w:sz="4" w:space="0" w:color="auto"/>
              <w:left w:val="single" w:sz="4" w:space="0" w:color="auto"/>
            </w:tcBorders>
          </w:tcPr>
          <w:p w14:paraId="56FC8532" w14:textId="77777777" w:rsidR="00603696" w:rsidRPr="00607EC8" w:rsidRDefault="0047653D">
            <w:pPr>
              <w:rPr>
                <w:sz w:val="18"/>
                <w:szCs w:val="24"/>
              </w:rPr>
            </w:pPr>
            <w:r>
              <w:rPr>
                <w:sz w:val="18"/>
                <w:szCs w:val="24"/>
              </w:rPr>
              <w:t>Bases de datos</w:t>
            </w:r>
          </w:p>
        </w:tc>
        <w:tc>
          <w:tcPr>
            <w:tcW w:w="4419" w:type="dxa"/>
            <w:tcBorders>
              <w:top w:val="single" w:sz="4" w:space="0" w:color="auto"/>
            </w:tcBorders>
          </w:tcPr>
          <w:p w14:paraId="308EB179"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6D3B2E6B" w14:textId="77777777" w:rsidR="00603696" w:rsidRPr="00607EC8" w:rsidRDefault="0047653D">
            <w:pPr>
              <w:rPr>
                <w:sz w:val="18"/>
                <w:szCs w:val="24"/>
              </w:rPr>
            </w:pPr>
            <w:r>
              <w:rPr>
                <w:sz w:val="18"/>
                <w:szCs w:val="24"/>
              </w:rPr>
              <w:t>A*: ICDE, SIGMOD, VLDB; A: CIDR</w:t>
            </w:r>
          </w:p>
        </w:tc>
      </w:tr>
      <w:tr w:rsidR="00603696" w:rsidRPr="00607EC8" w14:paraId="4758CB34" w14:textId="77777777" w:rsidTr="00FC67A1">
        <w:trPr>
          <w:jc w:val="center"/>
        </w:trPr>
        <w:tc>
          <w:tcPr>
            <w:tcW w:w="2127" w:type="dxa"/>
            <w:tcBorders>
              <w:left w:val="single" w:sz="4" w:space="0" w:color="auto"/>
            </w:tcBorders>
          </w:tcPr>
          <w:p w14:paraId="0981B7B0" w14:textId="77777777" w:rsidR="00603696" w:rsidRPr="00607EC8" w:rsidRDefault="0047653D">
            <w:pPr>
              <w:rPr>
                <w:sz w:val="18"/>
                <w:szCs w:val="24"/>
              </w:rPr>
            </w:pPr>
            <w:r>
              <w:rPr>
                <w:sz w:val="18"/>
                <w:szCs w:val="24"/>
              </w:rPr>
              <w:t>Bases de datos</w:t>
            </w:r>
          </w:p>
        </w:tc>
        <w:tc>
          <w:tcPr>
            <w:tcW w:w="4419" w:type="dxa"/>
          </w:tcPr>
          <w:p w14:paraId="50707FF4"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06E98325" w14:textId="77777777" w:rsidR="00603696" w:rsidRPr="00607EC8" w:rsidRDefault="0047653D">
            <w:pPr>
              <w:rPr>
                <w:sz w:val="18"/>
                <w:szCs w:val="24"/>
              </w:rPr>
            </w:pPr>
            <w:r>
              <w:rPr>
                <w:sz w:val="18"/>
                <w:szCs w:val="24"/>
              </w:rPr>
              <w:t>A*: ICDM, KDD, SIGIR; A: CIKM, ECIR, WSDM</w:t>
            </w:r>
          </w:p>
        </w:tc>
      </w:tr>
      <w:tr w:rsidR="00603696" w:rsidRPr="00607EC8" w14:paraId="24F432CA" w14:textId="77777777" w:rsidTr="00FC67A1">
        <w:trPr>
          <w:jc w:val="center"/>
        </w:trPr>
        <w:tc>
          <w:tcPr>
            <w:tcW w:w="2127" w:type="dxa"/>
            <w:tcBorders>
              <w:left w:val="single" w:sz="4" w:space="0" w:color="auto"/>
            </w:tcBorders>
          </w:tcPr>
          <w:p w14:paraId="34785C8A" w14:textId="77777777" w:rsidR="00603696" w:rsidRPr="00607EC8" w:rsidRDefault="0047653D">
            <w:pPr>
              <w:rPr>
                <w:sz w:val="18"/>
                <w:szCs w:val="24"/>
              </w:rPr>
            </w:pPr>
            <w:r>
              <w:rPr>
                <w:sz w:val="18"/>
                <w:szCs w:val="24"/>
              </w:rPr>
              <w:t>Bases de datos</w:t>
            </w:r>
          </w:p>
        </w:tc>
        <w:tc>
          <w:tcPr>
            <w:tcW w:w="4419" w:type="dxa"/>
          </w:tcPr>
          <w:p w14:paraId="0882DB06"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1F193432" w14:textId="77777777" w:rsidR="00603696" w:rsidRPr="00607EC8" w:rsidRDefault="0047653D">
            <w:pPr>
              <w:rPr>
                <w:sz w:val="18"/>
                <w:szCs w:val="24"/>
              </w:rPr>
            </w:pPr>
            <w:r>
              <w:rPr>
                <w:sz w:val="18"/>
                <w:szCs w:val="24"/>
              </w:rPr>
              <w:t>A*: PODS; A: ICDT</w:t>
            </w:r>
          </w:p>
        </w:tc>
      </w:tr>
      <w:tr w:rsidR="00603696" w:rsidRPr="00607EC8" w14:paraId="79363833" w14:textId="77777777" w:rsidTr="00FC67A1">
        <w:trPr>
          <w:jc w:val="center"/>
        </w:trPr>
        <w:tc>
          <w:tcPr>
            <w:tcW w:w="2127" w:type="dxa"/>
            <w:tcBorders>
              <w:left w:val="single" w:sz="4" w:space="0" w:color="auto"/>
            </w:tcBorders>
          </w:tcPr>
          <w:p w14:paraId="474D33F1" w14:textId="77777777" w:rsidR="00603696" w:rsidRPr="00607EC8" w:rsidRDefault="0047653D">
            <w:pPr>
              <w:rPr>
                <w:sz w:val="18"/>
                <w:szCs w:val="24"/>
              </w:rPr>
            </w:pPr>
            <w:r>
              <w:rPr>
                <w:sz w:val="18"/>
                <w:szCs w:val="24"/>
              </w:rPr>
              <w:t>Bases de datos</w:t>
            </w:r>
          </w:p>
        </w:tc>
        <w:tc>
          <w:tcPr>
            <w:tcW w:w="4419" w:type="dxa"/>
          </w:tcPr>
          <w:p w14:paraId="77CE861B"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48FBA6AE" w14:textId="77777777" w:rsidR="00603696" w:rsidRPr="00607EC8" w:rsidRDefault="0047653D">
            <w:pPr>
              <w:rPr>
                <w:sz w:val="18"/>
                <w:szCs w:val="24"/>
              </w:rPr>
            </w:pPr>
            <w:r>
              <w:rPr>
                <w:sz w:val="18"/>
                <w:szCs w:val="24"/>
              </w:rPr>
              <w:t>A*: WWW; A: ISWC</w:t>
            </w:r>
          </w:p>
        </w:tc>
      </w:tr>
      <w:tr w:rsidR="00603696" w:rsidRPr="00607EC8" w14:paraId="0B9CC771" w14:textId="77777777" w:rsidTr="00FC67A1">
        <w:trPr>
          <w:jc w:val="center"/>
        </w:trPr>
        <w:tc>
          <w:tcPr>
            <w:tcW w:w="2127" w:type="dxa"/>
            <w:tcBorders>
              <w:left w:val="single" w:sz="4" w:space="0" w:color="auto"/>
            </w:tcBorders>
          </w:tcPr>
          <w:p w14:paraId="3016F84F" w14:textId="77777777" w:rsidR="00603696" w:rsidRPr="00607EC8" w:rsidRDefault="0047653D">
            <w:pPr>
              <w:rPr>
                <w:sz w:val="18"/>
                <w:szCs w:val="24"/>
              </w:rPr>
            </w:pPr>
            <w:r>
              <w:rPr>
                <w:sz w:val="18"/>
                <w:szCs w:val="24"/>
              </w:rPr>
              <w:t>Bases de datos</w:t>
            </w:r>
          </w:p>
        </w:tc>
        <w:tc>
          <w:tcPr>
            <w:tcW w:w="4419" w:type="dxa"/>
          </w:tcPr>
          <w:p w14:paraId="7C40CB3B" w14:textId="77777777" w:rsidR="00603696" w:rsidRPr="00607EC8" w:rsidRDefault="0047653D">
            <w:pPr>
              <w:rPr>
                <w:sz w:val="18"/>
                <w:szCs w:val="24"/>
              </w:rPr>
            </w:pPr>
            <w:r>
              <w:rPr>
                <w:sz w:val="18"/>
                <w:szCs w:val="24"/>
              </w:rPr>
              <w:t>Información geoespacial</w:t>
            </w:r>
          </w:p>
        </w:tc>
        <w:tc>
          <w:tcPr>
            <w:tcW w:w="2834" w:type="dxa"/>
            <w:tcBorders>
              <w:right w:val="single" w:sz="4" w:space="0" w:color="auto"/>
            </w:tcBorders>
          </w:tcPr>
          <w:p w14:paraId="5CC1A326" w14:textId="77777777" w:rsidR="00603696" w:rsidRPr="00607EC8" w:rsidRDefault="0047653D">
            <w:pPr>
              <w:rPr>
                <w:sz w:val="18"/>
                <w:szCs w:val="24"/>
              </w:rPr>
            </w:pPr>
            <w:r>
              <w:rPr>
                <w:sz w:val="18"/>
                <w:szCs w:val="24"/>
              </w:rPr>
              <w:t>A: SIGSPATIAL</w:t>
            </w:r>
          </w:p>
        </w:tc>
      </w:tr>
      <w:tr w:rsidR="00603696" w:rsidRPr="00607EC8" w14:paraId="74F57205" w14:textId="77777777" w:rsidTr="00FC67A1">
        <w:trPr>
          <w:jc w:val="center"/>
        </w:trPr>
        <w:tc>
          <w:tcPr>
            <w:tcW w:w="2127" w:type="dxa"/>
            <w:tcBorders>
              <w:left w:val="single" w:sz="4" w:space="0" w:color="auto"/>
              <w:bottom w:val="single" w:sz="4" w:space="0" w:color="auto"/>
            </w:tcBorders>
          </w:tcPr>
          <w:p w14:paraId="189BFD57" w14:textId="77777777" w:rsidR="00603696" w:rsidRPr="00607EC8" w:rsidRDefault="0047653D">
            <w:pPr>
              <w:rPr>
                <w:sz w:val="18"/>
                <w:szCs w:val="24"/>
              </w:rPr>
            </w:pPr>
            <w:r>
              <w:rPr>
                <w:sz w:val="18"/>
                <w:szCs w:val="24"/>
              </w:rPr>
              <w:t>Bases de datos</w:t>
            </w:r>
          </w:p>
        </w:tc>
        <w:tc>
          <w:tcPr>
            <w:tcW w:w="4419" w:type="dxa"/>
            <w:tcBorders>
              <w:bottom w:val="single" w:sz="4" w:space="0" w:color="auto"/>
            </w:tcBorders>
          </w:tcPr>
          <w:p w14:paraId="3352AA6E" w14:textId="77777777" w:rsidR="00603696" w:rsidRPr="00607EC8" w:rsidRDefault="0047653D">
            <w:pPr>
              <w:rPr>
                <w:sz w:val="18"/>
                <w:szCs w:val="24"/>
              </w:rPr>
            </w:pPr>
            <w:r>
              <w:rPr>
                <w:sz w:val="18"/>
                <w:szCs w:val="24"/>
              </w:rPr>
              <w:t>Modelado conceptual</w:t>
            </w:r>
          </w:p>
        </w:tc>
        <w:tc>
          <w:tcPr>
            <w:tcW w:w="2834" w:type="dxa"/>
            <w:tcBorders>
              <w:bottom w:val="single" w:sz="4" w:space="0" w:color="auto"/>
              <w:right w:val="single" w:sz="4" w:space="0" w:color="auto"/>
            </w:tcBorders>
          </w:tcPr>
          <w:p w14:paraId="0560FDCE" w14:textId="77777777" w:rsidR="00603696" w:rsidRPr="00607EC8" w:rsidRDefault="0047653D">
            <w:pPr>
              <w:rPr>
                <w:sz w:val="18"/>
                <w:szCs w:val="24"/>
              </w:rPr>
            </w:pPr>
            <w:r>
              <w:rPr>
                <w:sz w:val="18"/>
                <w:szCs w:val="24"/>
              </w:rPr>
              <w:t>A: ER</w:t>
            </w:r>
          </w:p>
        </w:tc>
      </w:tr>
      <w:tr w:rsidR="00603696" w:rsidRPr="00607EC8" w14:paraId="19FFAD0A" w14:textId="77777777" w:rsidTr="00FC67A1">
        <w:trPr>
          <w:jc w:val="center"/>
        </w:trPr>
        <w:tc>
          <w:tcPr>
            <w:tcW w:w="2127" w:type="dxa"/>
            <w:tcBorders>
              <w:top w:val="single" w:sz="4" w:space="0" w:color="auto"/>
              <w:left w:val="single" w:sz="4" w:space="0" w:color="auto"/>
            </w:tcBorders>
          </w:tcPr>
          <w:p w14:paraId="07240DC6" w14:textId="77777777" w:rsidR="00603696" w:rsidRPr="00607EC8" w:rsidRDefault="0047653D">
            <w:pPr>
              <w:rPr>
                <w:sz w:val="18"/>
                <w:szCs w:val="24"/>
              </w:rPr>
            </w:pPr>
            <w:r>
              <w:rPr>
                <w:sz w:val="18"/>
                <w:szCs w:val="24"/>
              </w:rPr>
              <w:t>Seguridad</w:t>
            </w:r>
          </w:p>
        </w:tc>
        <w:tc>
          <w:tcPr>
            <w:tcW w:w="4419" w:type="dxa"/>
            <w:tcBorders>
              <w:top w:val="single" w:sz="4" w:space="0" w:color="auto"/>
            </w:tcBorders>
          </w:tcPr>
          <w:p w14:paraId="0D312466"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314E0AC3" w14:textId="77777777" w:rsidR="00603696" w:rsidRPr="00607EC8" w:rsidRDefault="0047653D">
            <w:pPr>
              <w:rPr>
                <w:sz w:val="18"/>
                <w:szCs w:val="24"/>
              </w:rPr>
            </w:pPr>
            <w:r>
              <w:rPr>
                <w:sz w:val="18"/>
                <w:szCs w:val="24"/>
              </w:rPr>
              <w:t>A*: CCS, NDSS, SP, USENIX-Security; A: ACSAC, AsiaCCS, ESORICS, EuroS&amp;P, RAID</w:t>
            </w:r>
          </w:p>
        </w:tc>
      </w:tr>
      <w:tr w:rsidR="00603696" w:rsidRPr="00607EC8" w14:paraId="54730E94" w14:textId="77777777" w:rsidTr="00FC67A1">
        <w:trPr>
          <w:jc w:val="center"/>
        </w:trPr>
        <w:tc>
          <w:tcPr>
            <w:tcW w:w="2127" w:type="dxa"/>
            <w:tcBorders>
              <w:left w:val="single" w:sz="4" w:space="0" w:color="auto"/>
            </w:tcBorders>
          </w:tcPr>
          <w:p w14:paraId="009E1614" w14:textId="77777777" w:rsidR="00603696" w:rsidRPr="00607EC8" w:rsidRDefault="0047653D">
            <w:pPr>
              <w:rPr>
                <w:sz w:val="18"/>
                <w:szCs w:val="24"/>
              </w:rPr>
            </w:pPr>
            <w:r>
              <w:rPr>
                <w:sz w:val="18"/>
                <w:szCs w:val="24"/>
              </w:rPr>
              <w:t>Seguridad</w:t>
            </w:r>
          </w:p>
        </w:tc>
        <w:tc>
          <w:tcPr>
            <w:tcW w:w="4419" w:type="dxa"/>
          </w:tcPr>
          <w:p w14:paraId="4BC1AEA5" w14:textId="77777777" w:rsidR="00603696" w:rsidRPr="00607EC8" w:rsidRDefault="0047653D">
            <w:pPr>
              <w:rPr>
                <w:sz w:val="18"/>
                <w:szCs w:val="24"/>
              </w:rPr>
            </w:pPr>
            <w:r>
              <w:rPr>
                <w:sz w:val="18"/>
                <w:szCs w:val="24"/>
              </w:rPr>
              <w:t>Criptografía</w:t>
            </w:r>
          </w:p>
        </w:tc>
        <w:tc>
          <w:tcPr>
            <w:tcW w:w="2834" w:type="dxa"/>
            <w:tcBorders>
              <w:right w:val="single" w:sz="4" w:space="0" w:color="auto"/>
            </w:tcBorders>
          </w:tcPr>
          <w:p w14:paraId="6055BE51" w14:textId="77777777" w:rsidR="00603696" w:rsidRPr="00607EC8" w:rsidRDefault="0047653D">
            <w:pPr>
              <w:rPr>
                <w:sz w:val="18"/>
                <w:szCs w:val="24"/>
              </w:rPr>
            </w:pPr>
            <w:r>
              <w:rPr>
                <w:sz w:val="18"/>
                <w:szCs w:val="24"/>
              </w:rPr>
              <w:t>A*: CRYPTO, EuroCrypt; A: ASIACRYPT, CHES, FC</w:t>
            </w:r>
          </w:p>
        </w:tc>
      </w:tr>
      <w:tr w:rsidR="00603696" w:rsidRPr="00607EC8" w14:paraId="2BE95DEF" w14:textId="77777777" w:rsidTr="00FC67A1">
        <w:trPr>
          <w:jc w:val="center"/>
        </w:trPr>
        <w:tc>
          <w:tcPr>
            <w:tcW w:w="2127" w:type="dxa"/>
            <w:tcBorders>
              <w:left w:val="single" w:sz="4" w:space="0" w:color="auto"/>
            </w:tcBorders>
          </w:tcPr>
          <w:p w14:paraId="5D0325D8" w14:textId="77777777" w:rsidR="00603696" w:rsidRPr="00607EC8" w:rsidRDefault="0047653D">
            <w:pPr>
              <w:rPr>
                <w:sz w:val="18"/>
                <w:szCs w:val="24"/>
              </w:rPr>
            </w:pPr>
            <w:r>
              <w:rPr>
                <w:sz w:val="18"/>
                <w:szCs w:val="24"/>
              </w:rPr>
              <w:t>Seguridad</w:t>
            </w:r>
          </w:p>
        </w:tc>
        <w:tc>
          <w:tcPr>
            <w:tcW w:w="4419" w:type="dxa"/>
          </w:tcPr>
          <w:p w14:paraId="5CCFC6C1" w14:textId="77777777" w:rsidR="00603696" w:rsidRPr="00607EC8" w:rsidRDefault="0047653D">
            <w:pPr>
              <w:rPr>
                <w:sz w:val="18"/>
                <w:szCs w:val="24"/>
              </w:rPr>
            </w:pPr>
            <w:r>
              <w:rPr>
                <w:sz w:val="18"/>
                <w:szCs w:val="24"/>
              </w:rPr>
              <w:t>Fundamentos de seguridad</w:t>
            </w:r>
          </w:p>
        </w:tc>
        <w:tc>
          <w:tcPr>
            <w:tcW w:w="2834" w:type="dxa"/>
            <w:tcBorders>
              <w:right w:val="single" w:sz="4" w:space="0" w:color="auto"/>
            </w:tcBorders>
          </w:tcPr>
          <w:p w14:paraId="2A08BA8C" w14:textId="77777777" w:rsidR="00603696" w:rsidRPr="00607EC8" w:rsidRDefault="0047653D">
            <w:pPr>
              <w:rPr>
                <w:sz w:val="18"/>
                <w:szCs w:val="24"/>
              </w:rPr>
            </w:pPr>
            <w:r>
              <w:rPr>
                <w:sz w:val="18"/>
                <w:szCs w:val="24"/>
              </w:rPr>
              <w:t>A: CSF</w:t>
            </w:r>
          </w:p>
        </w:tc>
      </w:tr>
      <w:tr w:rsidR="00603696" w:rsidRPr="00607EC8" w14:paraId="5290BDA9" w14:textId="77777777" w:rsidTr="00FC67A1">
        <w:trPr>
          <w:jc w:val="center"/>
        </w:trPr>
        <w:tc>
          <w:tcPr>
            <w:tcW w:w="2127" w:type="dxa"/>
            <w:tcBorders>
              <w:left w:val="single" w:sz="4" w:space="0" w:color="auto"/>
              <w:bottom w:val="single" w:sz="4" w:space="0" w:color="auto"/>
            </w:tcBorders>
          </w:tcPr>
          <w:p w14:paraId="32C561D5" w14:textId="77777777" w:rsidR="00603696" w:rsidRPr="00607EC8" w:rsidRDefault="0047653D">
            <w:pPr>
              <w:rPr>
                <w:sz w:val="18"/>
                <w:szCs w:val="24"/>
              </w:rPr>
            </w:pPr>
            <w:r>
              <w:rPr>
                <w:sz w:val="18"/>
                <w:szCs w:val="24"/>
              </w:rPr>
              <w:t>Seguridad</w:t>
            </w:r>
          </w:p>
        </w:tc>
        <w:tc>
          <w:tcPr>
            <w:tcW w:w="4419" w:type="dxa"/>
            <w:tcBorders>
              <w:bottom w:val="single" w:sz="4" w:space="0" w:color="auto"/>
            </w:tcBorders>
          </w:tcPr>
          <w:p w14:paraId="5946F135" w14:textId="77777777" w:rsidR="00603696" w:rsidRPr="00607EC8" w:rsidRDefault="0047653D">
            <w:pPr>
              <w:rPr>
                <w:sz w:val="18"/>
                <w:szCs w:val="24"/>
              </w:rPr>
            </w:pPr>
            <w:r>
              <w:rPr>
                <w:sz w:val="18"/>
                <w:szCs w:val="24"/>
              </w:rPr>
              <w:t>Privacidad y seguridad usable</w:t>
            </w:r>
          </w:p>
        </w:tc>
        <w:tc>
          <w:tcPr>
            <w:tcW w:w="2834" w:type="dxa"/>
            <w:tcBorders>
              <w:bottom w:val="single" w:sz="4" w:space="0" w:color="auto"/>
              <w:right w:val="single" w:sz="4" w:space="0" w:color="auto"/>
            </w:tcBorders>
          </w:tcPr>
          <w:p w14:paraId="11A06D60" w14:textId="77777777" w:rsidR="00603696" w:rsidRPr="00607EC8" w:rsidRDefault="0047653D">
            <w:pPr>
              <w:rPr>
                <w:sz w:val="18"/>
                <w:szCs w:val="24"/>
              </w:rPr>
            </w:pPr>
            <w:r>
              <w:rPr>
                <w:sz w:val="18"/>
                <w:szCs w:val="24"/>
              </w:rPr>
              <w:t>A: PETS, SOUPS</w:t>
            </w:r>
          </w:p>
        </w:tc>
      </w:tr>
      <w:tr w:rsidR="00603696" w:rsidRPr="00607EC8" w14:paraId="39415CA7" w14:textId="77777777" w:rsidTr="00FC67A1">
        <w:trPr>
          <w:jc w:val="center"/>
        </w:trPr>
        <w:tc>
          <w:tcPr>
            <w:tcW w:w="2127" w:type="dxa"/>
            <w:tcBorders>
              <w:top w:val="single" w:sz="4" w:space="0" w:color="auto"/>
              <w:left w:val="single" w:sz="4" w:space="0" w:color="auto"/>
            </w:tcBorders>
          </w:tcPr>
          <w:p w14:paraId="15C8E8AB"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5792ADA7"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311CCF16" w14:textId="77777777" w:rsidR="00603696" w:rsidRPr="00607EC8" w:rsidRDefault="0047653D">
            <w:pPr>
              <w:rPr>
                <w:sz w:val="18"/>
                <w:szCs w:val="24"/>
              </w:rPr>
            </w:pPr>
            <w:r>
              <w:rPr>
                <w:sz w:val="18"/>
                <w:szCs w:val="24"/>
              </w:rPr>
              <w:t>A*: INFOCOM, SIGCOMM; A: CoNEXT, IMC</w:t>
            </w:r>
          </w:p>
        </w:tc>
      </w:tr>
      <w:tr w:rsidR="00603696" w:rsidRPr="00607EC8" w14:paraId="78966F7C" w14:textId="77777777" w:rsidTr="00FC67A1">
        <w:trPr>
          <w:jc w:val="center"/>
        </w:trPr>
        <w:tc>
          <w:tcPr>
            <w:tcW w:w="2127" w:type="dxa"/>
            <w:tcBorders>
              <w:left w:val="single" w:sz="4" w:space="0" w:color="auto"/>
            </w:tcBorders>
          </w:tcPr>
          <w:p w14:paraId="1B8C4E75" w14:textId="77777777" w:rsidR="00603696" w:rsidRPr="00607EC8" w:rsidRDefault="0047653D">
            <w:pPr>
              <w:rPr>
                <w:sz w:val="18"/>
                <w:szCs w:val="24"/>
              </w:rPr>
            </w:pPr>
            <w:r>
              <w:rPr>
                <w:sz w:val="18"/>
                <w:szCs w:val="24"/>
              </w:rPr>
              <w:t>Redes</w:t>
            </w:r>
          </w:p>
        </w:tc>
        <w:tc>
          <w:tcPr>
            <w:tcW w:w="4419" w:type="dxa"/>
          </w:tcPr>
          <w:p w14:paraId="70AAA589"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5D9D5A1A" w14:textId="77777777" w:rsidR="00603696" w:rsidRPr="00607EC8" w:rsidRDefault="0047653D">
            <w:pPr>
              <w:rPr>
                <w:sz w:val="18"/>
                <w:szCs w:val="24"/>
              </w:rPr>
            </w:pPr>
            <w:r>
              <w:rPr>
                <w:sz w:val="18"/>
                <w:szCs w:val="24"/>
              </w:rPr>
              <w:t>A*: MOBICOM; A: Mobisys, MSWIM</w:t>
            </w:r>
          </w:p>
        </w:tc>
      </w:tr>
      <w:tr w:rsidR="00603696" w:rsidRPr="00607EC8" w14:paraId="7DD3CD38" w14:textId="77777777" w:rsidTr="00FC67A1">
        <w:trPr>
          <w:jc w:val="center"/>
        </w:trPr>
        <w:tc>
          <w:tcPr>
            <w:tcW w:w="2127" w:type="dxa"/>
            <w:tcBorders>
              <w:left w:val="single" w:sz="4" w:space="0" w:color="auto"/>
              <w:bottom w:val="single" w:sz="4" w:space="0" w:color="auto"/>
            </w:tcBorders>
          </w:tcPr>
          <w:p w14:paraId="3E3FD24C"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317376F7" w14:textId="77777777" w:rsidR="00603696" w:rsidRPr="00607EC8" w:rsidRDefault="0047653D">
            <w:pPr>
              <w:rPr>
                <w:sz w:val="18"/>
                <w:szCs w:val="24"/>
              </w:rPr>
            </w:pPr>
            <w:r>
              <w:rPr>
                <w:sz w:val="18"/>
                <w:szCs w:val="24"/>
              </w:rPr>
              <w:t>Sistemas multimedia y servicios</w:t>
            </w:r>
          </w:p>
        </w:tc>
        <w:tc>
          <w:tcPr>
            <w:tcW w:w="2834" w:type="dxa"/>
            <w:tcBorders>
              <w:bottom w:val="single" w:sz="4" w:space="0" w:color="auto"/>
              <w:right w:val="single" w:sz="4" w:space="0" w:color="auto"/>
            </w:tcBorders>
          </w:tcPr>
          <w:p w14:paraId="35A7B4E7" w14:textId="77777777" w:rsidR="00603696" w:rsidRPr="00607EC8" w:rsidRDefault="0047653D">
            <w:pPr>
              <w:rPr>
                <w:sz w:val="18"/>
                <w:szCs w:val="24"/>
              </w:rPr>
            </w:pPr>
            <w:r>
              <w:rPr>
                <w:sz w:val="18"/>
                <w:szCs w:val="24"/>
              </w:rPr>
              <w:t>A: ICWS, MMSys</w:t>
            </w:r>
          </w:p>
        </w:tc>
      </w:tr>
      <w:tr w:rsidR="00603696" w:rsidRPr="00607EC8" w14:paraId="1B129080" w14:textId="77777777" w:rsidTr="00FC67A1">
        <w:trPr>
          <w:jc w:val="center"/>
        </w:trPr>
        <w:tc>
          <w:tcPr>
            <w:tcW w:w="2127" w:type="dxa"/>
            <w:tcBorders>
              <w:top w:val="single" w:sz="4" w:space="0" w:color="auto"/>
              <w:left w:val="single" w:sz="4" w:space="0" w:color="auto"/>
            </w:tcBorders>
          </w:tcPr>
          <w:p w14:paraId="4174CC3D" w14:textId="77777777" w:rsidR="00603696" w:rsidRPr="00607EC8" w:rsidRDefault="0047653D">
            <w:pPr>
              <w:rPr>
                <w:sz w:val="18"/>
                <w:szCs w:val="24"/>
              </w:rPr>
            </w:pPr>
            <w:r>
              <w:rPr>
                <w:sz w:val="18"/>
                <w:szCs w:val="24"/>
              </w:rPr>
              <w:t>HCI</w:t>
            </w:r>
          </w:p>
        </w:tc>
        <w:tc>
          <w:tcPr>
            <w:tcW w:w="4419" w:type="dxa"/>
            <w:tcBorders>
              <w:top w:val="single" w:sz="4" w:space="0" w:color="auto"/>
            </w:tcBorders>
          </w:tcPr>
          <w:p w14:paraId="38CC1368" w14:textId="77777777" w:rsidR="00603696" w:rsidRPr="00607EC8" w:rsidRDefault="0047653D">
            <w:pPr>
              <w:rPr>
                <w:sz w:val="18"/>
                <w:szCs w:val="24"/>
              </w:rPr>
            </w:pPr>
            <w:r>
              <w:rPr>
                <w:sz w:val="18"/>
                <w:szCs w:val="24"/>
              </w:rPr>
              <w:t>Interacción persona-ordenador general</w:t>
            </w:r>
          </w:p>
        </w:tc>
        <w:tc>
          <w:tcPr>
            <w:tcW w:w="2834" w:type="dxa"/>
            <w:tcBorders>
              <w:top w:val="single" w:sz="4" w:space="0" w:color="auto"/>
              <w:right w:val="single" w:sz="4" w:space="0" w:color="auto"/>
            </w:tcBorders>
          </w:tcPr>
          <w:p w14:paraId="08114F0E" w14:textId="77777777" w:rsidR="00603696" w:rsidRPr="00607EC8" w:rsidRDefault="0047653D">
            <w:pPr>
              <w:rPr>
                <w:sz w:val="18"/>
                <w:szCs w:val="24"/>
              </w:rPr>
            </w:pPr>
            <w:r>
              <w:rPr>
                <w:sz w:val="18"/>
                <w:szCs w:val="24"/>
              </w:rPr>
              <w:t>A*: CHI, UIST; A: CSCW, DIS, IUI</w:t>
            </w:r>
          </w:p>
        </w:tc>
      </w:tr>
      <w:tr w:rsidR="00603696" w:rsidRPr="00607EC8" w14:paraId="3FBF84A7" w14:textId="77777777" w:rsidTr="00FC67A1">
        <w:trPr>
          <w:jc w:val="center"/>
        </w:trPr>
        <w:tc>
          <w:tcPr>
            <w:tcW w:w="2127" w:type="dxa"/>
            <w:tcBorders>
              <w:left w:val="single" w:sz="4" w:space="0" w:color="auto"/>
            </w:tcBorders>
          </w:tcPr>
          <w:p w14:paraId="323E2BC2" w14:textId="77777777" w:rsidR="00603696" w:rsidRPr="00607EC8" w:rsidRDefault="0047653D">
            <w:pPr>
              <w:rPr>
                <w:sz w:val="18"/>
                <w:szCs w:val="24"/>
              </w:rPr>
            </w:pPr>
            <w:r>
              <w:rPr>
                <w:sz w:val="18"/>
                <w:szCs w:val="24"/>
              </w:rPr>
              <w:t>HCI</w:t>
            </w:r>
          </w:p>
        </w:tc>
        <w:tc>
          <w:tcPr>
            <w:tcW w:w="4419" w:type="dxa"/>
          </w:tcPr>
          <w:p w14:paraId="1621803B"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1E41073D" w14:textId="77777777" w:rsidR="00603696" w:rsidRPr="00607EC8" w:rsidRDefault="0047653D">
            <w:pPr>
              <w:rPr>
                <w:sz w:val="18"/>
                <w:szCs w:val="24"/>
              </w:rPr>
            </w:pPr>
            <w:r>
              <w:rPr>
                <w:sz w:val="18"/>
                <w:szCs w:val="24"/>
              </w:rPr>
              <w:t>A*: ISMAR, SIGGRAPH, SiggraphA, VR; A: IEEE VIS</w:t>
            </w:r>
          </w:p>
        </w:tc>
      </w:tr>
      <w:tr w:rsidR="00603696" w:rsidRPr="00607EC8" w14:paraId="5B615C4B" w14:textId="77777777" w:rsidTr="00FC67A1">
        <w:trPr>
          <w:jc w:val="center"/>
        </w:trPr>
        <w:tc>
          <w:tcPr>
            <w:tcW w:w="2127" w:type="dxa"/>
            <w:tcBorders>
              <w:left w:val="single" w:sz="4" w:space="0" w:color="auto"/>
              <w:bottom w:val="single" w:sz="4" w:space="0" w:color="auto"/>
            </w:tcBorders>
          </w:tcPr>
          <w:p w14:paraId="3150DE2D"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06682038"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63A8BCD6" w14:textId="77777777" w:rsidR="00603696" w:rsidRPr="00607EC8" w:rsidRDefault="0047653D">
            <w:pPr>
              <w:rPr>
                <w:sz w:val="18"/>
                <w:szCs w:val="24"/>
              </w:rPr>
            </w:pPr>
            <w:r>
              <w:rPr>
                <w:sz w:val="18"/>
                <w:szCs w:val="24"/>
              </w:rPr>
              <w:t>A*: HRI, PERCOM; A: ASSETS, ICER, SIGCSE, UMAP</w:t>
            </w:r>
          </w:p>
        </w:tc>
      </w:tr>
      <w:tr w:rsidR="00603696" w:rsidRPr="00607EC8" w14:paraId="3D0BDD27" w14:textId="77777777" w:rsidTr="00FC67A1">
        <w:trPr>
          <w:jc w:val="center"/>
        </w:trPr>
        <w:tc>
          <w:tcPr>
            <w:tcW w:w="2127" w:type="dxa"/>
            <w:tcBorders>
              <w:top w:val="single" w:sz="4" w:space="0" w:color="auto"/>
              <w:left w:val="single" w:sz="4" w:space="0" w:color="auto"/>
            </w:tcBorders>
          </w:tcPr>
          <w:p w14:paraId="411EA16E" w14:textId="77777777" w:rsidR="00603696" w:rsidRPr="00607EC8" w:rsidRDefault="0047653D">
            <w:pPr>
              <w:rPr>
                <w:sz w:val="18"/>
                <w:szCs w:val="24"/>
              </w:rPr>
            </w:pPr>
            <w:r>
              <w:rPr>
                <w:sz w:val="18"/>
                <w:szCs w:val="24"/>
              </w:rPr>
              <w:lastRenderedPageBreak/>
              <w:t>Teoría</w:t>
            </w:r>
          </w:p>
        </w:tc>
        <w:tc>
          <w:tcPr>
            <w:tcW w:w="4419" w:type="dxa"/>
            <w:tcBorders>
              <w:top w:val="single" w:sz="4" w:space="0" w:color="auto"/>
            </w:tcBorders>
          </w:tcPr>
          <w:p w14:paraId="4F23E049"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2E603CDE" w14:textId="77777777" w:rsidR="00603696" w:rsidRPr="00607EC8" w:rsidRDefault="0047653D">
            <w:pPr>
              <w:rPr>
                <w:sz w:val="18"/>
                <w:szCs w:val="24"/>
              </w:rPr>
            </w:pPr>
            <w:r>
              <w:rPr>
                <w:sz w:val="18"/>
                <w:szCs w:val="24"/>
              </w:rPr>
              <w:t>A*: COLT, EC; A: ITCS</w:t>
            </w:r>
          </w:p>
        </w:tc>
      </w:tr>
      <w:tr w:rsidR="00603696" w:rsidRPr="00607EC8" w14:paraId="6CB14A11" w14:textId="77777777" w:rsidTr="00FC67A1">
        <w:trPr>
          <w:jc w:val="center"/>
        </w:trPr>
        <w:tc>
          <w:tcPr>
            <w:tcW w:w="2127" w:type="dxa"/>
            <w:tcBorders>
              <w:left w:val="single" w:sz="4" w:space="0" w:color="auto"/>
            </w:tcBorders>
          </w:tcPr>
          <w:p w14:paraId="0B2FE61B" w14:textId="77777777" w:rsidR="00603696" w:rsidRPr="00607EC8" w:rsidRDefault="0047653D">
            <w:pPr>
              <w:rPr>
                <w:sz w:val="18"/>
                <w:szCs w:val="24"/>
              </w:rPr>
            </w:pPr>
            <w:r>
              <w:rPr>
                <w:sz w:val="18"/>
                <w:szCs w:val="24"/>
              </w:rPr>
              <w:t>Teoría</w:t>
            </w:r>
          </w:p>
        </w:tc>
        <w:tc>
          <w:tcPr>
            <w:tcW w:w="4419" w:type="dxa"/>
          </w:tcPr>
          <w:p w14:paraId="479B517B" w14:textId="77777777" w:rsidR="00603696" w:rsidRPr="00607EC8" w:rsidRDefault="0047653D">
            <w:pPr>
              <w:rPr>
                <w:sz w:val="18"/>
                <w:szCs w:val="24"/>
              </w:rPr>
            </w:pPr>
            <w:r>
              <w:rPr>
                <w:sz w:val="18"/>
                <w:szCs w:val="24"/>
              </w:rPr>
              <w:t>Algoritmos y complejidad</w:t>
            </w:r>
          </w:p>
        </w:tc>
        <w:tc>
          <w:tcPr>
            <w:tcW w:w="2834" w:type="dxa"/>
            <w:tcBorders>
              <w:right w:val="single" w:sz="4" w:space="0" w:color="auto"/>
            </w:tcBorders>
          </w:tcPr>
          <w:p w14:paraId="2C91B3F3" w14:textId="77777777" w:rsidR="00603696" w:rsidRPr="00607EC8" w:rsidRDefault="0047653D">
            <w:pPr>
              <w:rPr>
                <w:sz w:val="18"/>
                <w:szCs w:val="24"/>
              </w:rPr>
            </w:pPr>
            <w:r>
              <w:rPr>
                <w:sz w:val="18"/>
                <w:szCs w:val="24"/>
              </w:rPr>
              <w:t>A*: FOCS, ICALP, SODA, STOC; A: ALENEX, APPROX/RANDOM, CCC, ESA, STACS</w:t>
            </w:r>
          </w:p>
        </w:tc>
      </w:tr>
      <w:tr w:rsidR="00603696" w:rsidRPr="00607EC8" w14:paraId="183FED07" w14:textId="77777777" w:rsidTr="00FC67A1">
        <w:trPr>
          <w:jc w:val="center"/>
        </w:trPr>
        <w:tc>
          <w:tcPr>
            <w:tcW w:w="2127" w:type="dxa"/>
            <w:tcBorders>
              <w:left w:val="single" w:sz="4" w:space="0" w:color="auto"/>
            </w:tcBorders>
          </w:tcPr>
          <w:p w14:paraId="68735161" w14:textId="77777777" w:rsidR="00603696" w:rsidRPr="00607EC8" w:rsidRDefault="0047653D">
            <w:pPr>
              <w:rPr>
                <w:sz w:val="18"/>
                <w:szCs w:val="24"/>
              </w:rPr>
            </w:pPr>
            <w:r>
              <w:rPr>
                <w:sz w:val="18"/>
                <w:szCs w:val="24"/>
              </w:rPr>
              <w:t>Teoría</w:t>
            </w:r>
          </w:p>
        </w:tc>
        <w:tc>
          <w:tcPr>
            <w:tcW w:w="4419" w:type="dxa"/>
          </w:tcPr>
          <w:p w14:paraId="2B05E2F6"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1BE0C05A" w14:textId="77777777" w:rsidR="00603696" w:rsidRPr="00607EC8" w:rsidRDefault="0047653D">
            <w:pPr>
              <w:rPr>
                <w:sz w:val="18"/>
                <w:szCs w:val="24"/>
              </w:rPr>
            </w:pPr>
            <w:r>
              <w:rPr>
                <w:sz w:val="18"/>
                <w:szCs w:val="24"/>
              </w:rPr>
              <w:t>A*: SoCG; A: GD</w:t>
            </w:r>
          </w:p>
        </w:tc>
      </w:tr>
      <w:tr w:rsidR="00603696" w:rsidRPr="00607EC8" w14:paraId="4B45C11F" w14:textId="77777777" w:rsidTr="00FC67A1">
        <w:trPr>
          <w:jc w:val="center"/>
        </w:trPr>
        <w:tc>
          <w:tcPr>
            <w:tcW w:w="2127" w:type="dxa"/>
            <w:tcBorders>
              <w:left w:val="single" w:sz="4" w:space="0" w:color="auto"/>
            </w:tcBorders>
          </w:tcPr>
          <w:p w14:paraId="6774DF16" w14:textId="77777777" w:rsidR="00603696" w:rsidRPr="00607EC8" w:rsidRDefault="0047653D">
            <w:pPr>
              <w:rPr>
                <w:sz w:val="18"/>
                <w:szCs w:val="24"/>
              </w:rPr>
            </w:pPr>
            <w:r>
              <w:rPr>
                <w:sz w:val="18"/>
                <w:szCs w:val="24"/>
              </w:rPr>
              <w:t>Teoría</w:t>
            </w:r>
          </w:p>
        </w:tc>
        <w:tc>
          <w:tcPr>
            <w:tcW w:w="4419" w:type="dxa"/>
          </w:tcPr>
          <w:p w14:paraId="099F3C04" w14:textId="77777777" w:rsidR="00603696" w:rsidRPr="00607EC8" w:rsidRDefault="0047653D">
            <w:pPr>
              <w:rPr>
                <w:sz w:val="18"/>
                <w:szCs w:val="24"/>
              </w:rPr>
            </w:pPr>
            <w:r>
              <w:rPr>
                <w:sz w:val="18"/>
                <w:szCs w:val="24"/>
              </w:rPr>
              <w:t>Lógica, autómatas y concurrencia</w:t>
            </w:r>
          </w:p>
        </w:tc>
        <w:tc>
          <w:tcPr>
            <w:tcW w:w="2834" w:type="dxa"/>
            <w:tcBorders>
              <w:right w:val="single" w:sz="4" w:space="0" w:color="auto"/>
            </w:tcBorders>
          </w:tcPr>
          <w:p w14:paraId="3CCE23F2" w14:textId="77777777" w:rsidR="00603696" w:rsidRPr="00607EC8" w:rsidRDefault="0047653D">
            <w:pPr>
              <w:rPr>
                <w:sz w:val="18"/>
                <w:szCs w:val="24"/>
              </w:rPr>
            </w:pPr>
            <w:r>
              <w:rPr>
                <w:sz w:val="18"/>
                <w:szCs w:val="24"/>
              </w:rPr>
              <w:t>A*: LICS</w:t>
            </w:r>
          </w:p>
        </w:tc>
      </w:tr>
      <w:tr w:rsidR="00603696" w:rsidRPr="00607EC8" w14:paraId="74F43C96" w14:textId="77777777" w:rsidTr="00FC67A1">
        <w:trPr>
          <w:jc w:val="center"/>
        </w:trPr>
        <w:tc>
          <w:tcPr>
            <w:tcW w:w="2127" w:type="dxa"/>
            <w:tcBorders>
              <w:left w:val="single" w:sz="4" w:space="0" w:color="auto"/>
              <w:bottom w:val="single" w:sz="4" w:space="0" w:color="auto"/>
            </w:tcBorders>
          </w:tcPr>
          <w:p w14:paraId="4E0EA3AB" w14:textId="77777777" w:rsidR="00603696" w:rsidRPr="00607EC8" w:rsidRDefault="0047653D">
            <w:pPr>
              <w:rPr>
                <w:sz w:val="18"/>
                <w:szCs w:val="24"/>
              </w:rPr>
            </w:pPr>
            <w:r>
              <w:rPr>
                <w:sz w:val="18"/>
                <w:szCs w:val="24"/>
              </w:rPr>
              <w:t>Teoría</w:t>
            </w:r>
          </w:p>
        </w:tc>
        <w:tc>
          <w:tcPr>
            <w:tcW w:w="4419" w:type="dxa"/>
            <w:tcBorders>
              <w:bottom w:val="single" w:sz="4" w:space="0" w:color="auto"/>
            </w:tcBorders>
          </w:tcPr>
          <w:p w14:paraId="22A9B60F"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63BA163E" w14:textId="77777777" w:rsidR="00603696" w:rsidRPr="00607EC8" w:rsidRDefault="0047653D">
            <w:pPr>
              <w:rPr>
                <w:sz w:val="18"/>
                <w:szCs w:val="24"/>
              </w:rPr>
            </w:pPr>
            <w:r>
              <w:rPr>
                <w:sz w:val="18"/>
                <w:szCs w:val="24"/>
              </w:rPr>
              <w:t>A: CADE, CP, IJCAR, SAT</w:t>
            </w:r>
          </w:p>
        </w:tc>
      </w:tr>
      <w:tr w:rsidR="00603696" w:rsidRPr="00607EC8" w14:paraId="177E3AC6" w14:textId="77777777" w:rsidTr="00FC67A1">
        <w:trPr>
          <w:trHeight w:val="328"/>
          <w:jc w:val="center"/>
        </w:trPr>
        <w:tc>
          <w:tcPr>
            <w:tcW w:w="2127" w:type="dxa"/>
            <w:tcBorders>
              <w:top w:val="single" w:sz="4" w:space="0" w:color="auto"/>
              <w:left w:val="single" w:sz="4" w:space="0" w:color="auto"/>
              <w:bottom w:val="single" w:sz="4" w:space="0" w:color="auto"/>
            </w:tcBorders>
          </w:tcPr>
          <w:p w14:paraId="58C52E31" w14:textId="77777777" w:rsidR="00603696" w:rsidRPr="00607EC8" w:rsidRDefault="0047653D">
            <w:pPr>
              <w:rPr>
                <w:sz w:val="18"/>
                <w:szCs w:val="24"/>
              </w:rPr>
            </w:pPr>
            <w:r>
              <w:rPr>
                <w:sz w:val="18"/>
                <w:szCs w:val="24"/>
              </w:rPr>
              <w:t>Bioinformática</w:t>
            </w:r>
          </w:p>
        </w:tc>
        <w:tc>
          <w:tcPr>
            <w:tcW w:w="4419" w:type="dxa"/>
            <w:tcBorders>
              <w:top w:val="single" w:sz="4" w:space="0" w:color="auto"/>
              <w:bottom w:val="single" w:sz="4" w:space="0" w:color="auto"/>
            </w:tcBorders>
          </w:tcPr>
          <w:p w14:paraId="1F89F6A1" w14:textId="77777777" w:rsidR="00603696" w:rsidRPr="00607EC8" w:rsidRDefault="0047653D">
            <w:pPr>
              <w:rPr>
                <w:sz w:val="18"/>
                <w:szCs w:val="24"/>
              </w:rPr>
            </w:pPr>
            <w:r>
              <w:rPr>
                <w:sz w:val="18"/>
                <w:szCs w:val="24"/>
              </w:rPr>
              <w:t>Bioinformática computacional</w:t>
            </w:r>
          </w:p>
        </w:tc>
        <w:tc>
          <w:tcPr>
            <w:tcW w:w="2834" w:type="dxa"/>
            <w:tcBorders>
              <w:top w:val="single" w:sz="4" w:space="0" w:color="auto"/>
              <w:bottom w:val="single" w:sz="4" w:space="0" w:color="auto"/>
              <w:right w:val="single" w:sz="4" w:space="0" w:color="auto"/>
            </w:tcBorders>
          </w:tcPr>
          <w:p w14:paraId="0AC73663" w14:textId="77777777" w:rsidR="00603696" w:rsidRPr="00607EC8" w:rsidRDefault="0047653D">
            <w:pPr>
              <w:rPr>
                <w:sz w:val="18"/>
                <w:szCs w:val="24"/>
              </w:rPr>
            </w:pPr>
            <w:r>
              <w:rPr>
                <w:sz w:val="18"/>
                <w:szCs w:val="24"/>
              </w:rPr>
              <w:t>A: ISMB</w:t>
            </w:r>
          </w:p>
        </w:tc>
      </w:tr>
    </w:tbl>
    <w:p w14:paraId="60A18A5B" w14:textId="77777777" w:rsidR="008F08E9" w:rsidRDefault="008F08E9">
      <w:pPr>
        <w:rPr>
          <w:b/>
          <w:bCs/>
          <w:color w:val="1F4E79"/>
          <w:sz w:val="28"/>
          <w:szCs w:val="28"/>
          <w:lang w:val="es-ES"/>
        </w:rPr>
      </w:pPr>
    </w:p>
    <w:p w14:paraId="3045A964" w14:textId="77777777" w:rsidR="008F08E9" w:rsidRDefault="008F08E9">
      <w:pPr>
        <w:rPr>
          <w:b/>
          <w:bCs/>
          <w:color w:val="1F4E79"/>
          <w:sz w:val="28"/>
          <w:szCs w:val="28"/>
          <w:lang w:val="es-ES"/>
        </w:rPr>
      </w:pPr>
      <w:r>
        <w:rPr>
          <w:lang w:val="es-ES"/>
        </w:rPr>
        <w:br w:type="page"/>
      </w:r>
    </w:p>
    <w:p w14:paraId="7B801D1E" w14:textId="77777777" w:rsidR="00603696" w:rsidRPr="00EE2AAC" w:rsidRDefault="0047653D">
      <w:pPr>
        <w:pStyle w:val="Ttulo1"/>
        <w:pBdr>
          <w:bottom w:val="single" w:sz="6" w:space="4" w:color="2E75B6"/>
        </w:pBdr>
        <w:rPr>
          <w:lang w:val="es-ES"/>
        </w:rPr>
      </w:pPr>
      <w:r>
        <w:rPr>
          <w:lang w:val="es-ES"/>
        </w:rPr>
        <w:lastRenderedPageBreak/>
        <w:t>Apéndice C. Referencias y fuentes</w:t>
      </w:r>
    </w:p>
    <w:p w14:paraId="7CEA0626" w14:textId="77777777" w:rsidR="00603696" w:rsidRPr="000B4727" w:rsidRDefault="0047653D">
      <w:pPr>
        <w:spacing w:before="60" w:after="100"/>
        <w:jc w:val="both"/>
        <w:rPr>
          <w:lang w:val="es-ES"/>
        </w:rPr>
      </w:pPr>
      <w:r>
        <w:rPr>
          <w:color w:val="000000"/>
          <w:lang w:val="es-ES"/>
        </w:rPr>
        <w:t>DBLP Computer Science Bibliography. Volcado XML utilizado para la extracción de artículos de proceedings. dblp.org</w:t>
      </w:r>
    </w:p>
    <w:p w14:paraId="38FAE28E" w14:textId="77777777" w:rsidR="00603696" w:rsidRPr="000B4727" w:rsidRDefault="0047653D">
      <w:pPr>
        <w:spacing w:before="60" w:after="100"/>
        <w:jc w:val="both"/>
        <w:rPr>
          <w:lang w:val="es-ES"/>
        </w:rPr>
      </w:pPr>
      <w:r>
        <w:rPr>
          <w:color w:val="000000"/>
          <w:lang w:val="es-ES"/>
        </w:rPr>
        <w:t>CORE/ICORE 2026 Conference Ranking. Listado oficial de congresos A* y A. portal.core.edu.au/conf-ranks/</w:t>
      </w:r>
    </w:p>
    <w:p w14:paraId="0BD23A14" w14:textId="77777777" w:rsidR="00603696" w:rsidRPr="000B4727" w:rsidRDefault="0047653D">
      <w:pPr>
        <w:spacing w:before="60" w:after="100"/>
        <w:jc w:val="both"/>
        <w:rPr>
          <w:lang w:val="es-ES"/>
        </w:rPr>
      </w:pPr>
      <w:r>
        <w:rPr>
          <w:color w:val="000000"/>
          <w:lang w:val="es-ES"/>
        </w:rPr>
        <w:t>OpenAlex. Metadatos de obras, autorías e instituciones. openalex.org</w:t>
      </w:r>
    </w:p>
    <w:p w14:paraId="1B0AD89A" w14:textId="77777777" w:rsidR="00603696" w:rsidRPr="000B4727" w:rsidRDefault="0047653D">
      <w:pPr>
        <w:spacing w:before="60" w:after="100"/>
        <w:jc w:val="both"/>
        <w:rPr>
          <w:lang w:val="es-ES"/>
        </w:rPr>
      </w:pPr>
      <w:r>
        <w:rPr>
          <w:color w:val="000000"/>
          <w:lang w:val="es-ES"/>
        </w:rPr>
        <w:t>CrossRef. Metadatos DOI y afiliaciones cuando están disponibles. crossref.org</w:t>
      </w:r>
    </w:p>
    <w:p w14:paraId="0A243C6D" w14:textId="77777777" w:rsidR="00603696" w:rsidRPr="000B4727" w:rsidRDefault="0047653D">
      <w:pPr>
        <w:spacing w:before="60" w:after="100"/>
        <w:jc w:val="both"/>
        <w:rPr>
          <w:lang w:val="es-ES"/>
        </w:rPr>
      </w:pPr>
      <w:r>
        <w:rPr>
          <w:color w:val="000000"/>
          <w:lang w:val="es-ES"/>
        </w:rPr>
        <w:t>DROPS/LIPIcs. Metadatos XML de proceedings para congresos de teoría. drops.dagstuhl.de</w:t>
      </w:r>
    </w:p>
    <w:p w14:paraId="2B2EE915" w14:textId="77777777" w:rsidR="00603696" w:rsidRPr="000B4727" w:rsidRDefault="0047653D">
      <w:pPr>
        <w:spacing w:before="60" w:after="100"/>
        <w:jc w:val="both"/>
        <w:rPr>
          <w:lang w:val="es-ES"/>
        </w:rPr>
      </w:pPr>
      <w:r>
        <w:rPr>
          <w:color w:val="000000"/>
          <w:lang w:val="es-ES"/>
        </w:rPr>
        <w:t>OpenReview. Perfiles de autores y afiliaciones para congresos recientes de IA/ML. openreview.net</w:t>
      </w:r>
    </w:p>
    <w:p w14:paraId="41B0890B" w14:textId="77777777" w:rsidR="00603696" w:rsidRPr="000B4727" w:rsidRDefault="0047653D">
      <w:pPr>
        <w:spacing w:before="60" w:after="100"/>
        <w:jc w:val="both"/>
        <w:rPr>
          <w:lang w:val="es-ES"/>
        </w:rPr>
      </w:pPr>
      <w:r>
        <w:rPr>
          <w:color w:val="000000"/>
          <w:lang w:val="es-ES"/>
        </w:rPr>
        <w:t>Semantic Scholar. Fuente complementaria selectiva. semanticscholar.org</w:t>
      </w:r>
    </w:p>
    <w:p w14:paraId="2C86509A" w14:textId="77777777" w:rsidR="00603696" w:rsidRPr="000B4727" w:rsidRDefault="00603696">
      <w:pPr>
        <w:spacing w:before="20" w:after="20"/>
        <w:rPr>
          <w:lang w:val="es-ES"/>
        </w:rPr>
      </w:pPr>
    </w:p>
    <w:p w14:paraId="37CEE31C" w14:textId="77777777" w:rsidR="00603696" w:rsidRDefault="0047653D">
      <w:pPr>
        <w:spacing w:before="60" w:after="100"/>
        <w:jc w:val="both"/>
      </w:pPr>
      <w:r>
        <w:rPr>
          <w:color w:val="000000"/>
        </w:rPr>
        <w:t>Vrettas, G. &amp; Sanderson, M. (2015). Conferences versus journals in computer science. JASIST, 66(12), 2674–2684.</w:t>
      </w:r>
    </w:p>
    <w:p w14:paraId="16EB87BC" w14:textId="77777777" w:rsidR="00603696" w:rsidRDefault="0047653D">
      <w:pPr>
        <w:spacing w:before="60" w:after="100"/>
        <w:jc w:val="both"/>
      </w:pPr>
      <w:r>
        <w:rPr>
          <w:color w:val="000000"/>
        </w:rPr>
        <w:t>Meho, L. I. (2019). Using Scopus CiteScore for assessing the quality of computer science conferences. Journal of Informetrics, 13(1), 419–433.</w:t>
      </w:r>
    </w:p>
    <w:p w14:paraId="64C2F39D" w14:textId="77777777" w:rsidR="00603696" w:rsidRDefault="0047653D">
      <w:pPr>
        <w:spacing w:before="60" w:after="100"/>
        <w:jc w:val="both"/>
      </w:pPr>
      <w:r>
        <w:rPr>
          <w:color w:val="000000"/>
        </w:rPr>
        <w:t>Kochetkov, D., Birukou, A. &amp; Ermolayeva, A. (2020). The Importance of Conference Proceedings in Research Evaluation. arXiv:2010.01540.</w:t>
      </w:r>
    </w:p>
    <w:p w14:paraId="2608B058" w14:textId="77777777" w:rsidR="00603696" w:rsidRDefault="0047653D">
      <w:pPr>
        <w:spacing w:before="60" w:after="100"/>
        <w:jc w:val="both"/>
        <w:rPr>
          <w:color w:val="000000"/>
        </w:rPr>
      </w:pPr>
      <w:r>
        <w:rPr>
          <w:color w:val="000000"/>
        </w:rPr>
        <w:t>Eickhoff, C. (2023). Impact Factors for Computer Science Conferences. arXiv:2310.08037.</w:t>
      </w:r>
    </w:p>
    <w:p w14:paraId="3661DF6F" w14:textId="77777777" w:rsidR="006608E2" w:rsidRDefault="006608E2">
      <w:pPr>
        <w:spacing w:before="60" w:after="100"/>
        <w:jc w:val="both"/>
        <w:rPr>
          <w:color w:val="000000"/>
        </w:rPr>
      </w:pPr>
    </w:p>
    <w:p w14:paraId="63C57964" w14:textId="77777777" w:rsidR="008F08E9" w:rsidRPr="00670F93" w:rsidRDefault="008F08E9">
      <w:pPr>
        <w:rPr>
          <w:b/>
          <w:bCs/>
          <w:color w:val="1F4E79"/>
          <w:sz w:val="28"/>
          <w:szCs w:val="28"/>
        </w:rPr>
      </w:pPr>
      <w:r>
        <w:br w:type="page"/>
      </w:r>
    </w:p>
    <w:p w14:paraId="29CEE9E4" w14:textId="77777777" w:rsidR="00603696" w:rsidRPr="000B4727" w:rsidRDefault="0047653D">
      <w:pPr>
        <w:pStyle w:val="Ttulo1"/>
        <w:rPr>
          <w:lang w:val="es-ES"/>
        </w:rPr>
      </w:pPr>
      <w:r>
        <w:rPr>
          <w:lang w:val="es-ES"/>
        </w:rPr>
        <w:lastRenderedPageBreak/>
        <w:t>Apéndice D. Reproducibilidad detallada del pipeline</w:t>
      </w:r>
    </w:p>
    <w:p w14:paraId="01EF8D46" w14:textId="77777777" w:rsidR="00603696" w:rsidRPr="002315AB" w:rsidRDefault="0047653D" w:rsidP="002315AB">
      <w:pPr>
        <w:spacing w:before="60" w:after="100"/>
        <w:jc w:val="both"/>
        <w:rPr>
          <w:color w:val="000000"/>
          <w:lang w:val="es-ES"/>
        </w:rPr>
      </w:pPr>
      <w:r>
        <w:rPr>
          <w:color w:val="000000"/>
          <w:lang w:val="es-ES"/>
        </w:rPr>
        <w:t>Este apéndice documenta la reproducibilidad del análisis bibliométrico principal: construcción del corpus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5E0B67CE" w14:textId="77777777" w:rsidR="006608E2" w:rsidRPr="002315AB" w:rsidRDefault="006608E2" w:rsidP="006608E2">
      <w:pPr>
        <w:spacing w:before="60" w:after="100"/>
        <w:jc w:val="both"/>
        <w:rPr>
          <w:color w:val="000000"/>
          <w:lang w:val="es-ES"/>
        </w:rPr>
      </w:pPr>
      <w:r>
        <w:rPr>
          <w:color w:val="000000"/>
          <w:lang w:val="es-ES"/>
        </w:rPr>
        <w:t>Este apéndice describe la secuencia técnica de ejecución del pipeline utilizado para construir el corpus, resolver afiliaciones, consolidar países por artículo y generar los indicadores bibliométricos del informe. Complementa el Apéndice A, que resume el repositorio y los artefactos reproducibles principales.</w:t>
      </w:r>
    </w:p>
    <w:p w14:paraId="769A3E93" w14:textId="77777777" w:rsidR="006608E2" w:rsidRPr="002315AB" w:rsidRDefault="006608E2" w:rsidP="006608E2">
      <w:pPr>
        <w:spacing w:before="60" w:after="100"/>
        <w:jc w:val="both"/>
        <w:rPr>
          <w:color w:val="000000"/>
          <w:lang w:val="es-ES"/>
        </w:rPr>
      </w:pPr>
      <w:r>
        <w:rPr>
          <w:color w:val="000000"/>
          <w:lang w:val="es-ES"/>
        </w:rPr>
        <w:t xml:space="preserve">El pipeline está organizado en fases numeradas. Cada fase produce salidas auditables en el directorio outputs/ y, cuando procede, produce </w:t>
      </w:r>
      <w:r>
        <w:rPr>
          <w:rFonts w:asciiTheme="minorHAnsi" w:hAnsiTheme="minorHAnsi" w:cstheme="minorHAnsi"/>
          <w:color w:val="000000"/>
          <w:sz w:val="22"/>
          <w:szCs w:val="22"/>
          <w:lang w:val="es-ES"/>
        </w:rPr>
        <w:t>checkpoints</w:t>
      </w:r>
      <w:r>
        <w:rPr>
          <w:color w:val="000000"/>
          <w:lang w:val="es-ES"/>
        </w:rPr>
        <w:t xml:space="preserve"> en el directorio checkpoints/ para permitir la reanudación de ejecuciones costosas. Las salidas finales del informe se derivan principalmente de:</w:t>
      </w:r>
    </w:p>
    <w:p w14:paraId="165F7E19" w14:textId="77777777" w:rsidR="006608E2" w:rsidRPr="00E91CEA" w:rsidRDefault="006608E2" w:rsidP="008361CD">
      <w:pPr>
        <w:spacing w:before="60" w:after="100"/>
        <w:ind w:left="720"/>
        <w:rPr>
          <w:rFonts w:asciiTheme="minorHAnsi" w:hAnsiTheme="minorHAnsi" w:cstheme="minorHAnsi"/>
          <w:lang w:val="es-ES"/>
        </w:rPr>
      </w:pPr>
      <w:r>
        <w:rPr>
          <w:rFonts w:asciiTheme="minorHAnsi" w:hAnsiTheme="minorHAnsi" w:cstheme="minorHAnsi"/>
          <w:lang w:val="es-ES"/>
        </w:rPr>
        <w:t>outputs/paper_master.csv</w:t>
      </w:r>
    </w:p>
    <w:p w14:paraId="68753FC0" w14:textId="77777777" w:rsidR="006608E2" w:rsidRPr="008361CD" w:rsidRDefault="006608E2" w:rsidP="008361CD">
      <w:pPr>
        <w:spacing w:before="60" w:after="100"/>
        <w:ind w:left="720"/>
        <w:rPr>
          <w:rFonts w:asciiTheme="minorHAnsi" w:hAnsiTheme="minorHAnsi" w:cstheme="minorHAnsi"/>
        </w:rPr>
      </w:pPr>
      <w:r>
        <w:rPr>
          <w:rFonts w:asciiTheme="minorHAnsi" w:hAnsiTheme="minorHAnsi" w:cstheme="minorHAnsi"/>
        </w:rPr>
        <w:t>outputs/paper_country.csv</w:t>
      </w:r>
    </w:p>
    <w:p w14:paraId="751B8B34" w14:textId="77777777" w:rsidR="006608E2" w:rsidRPr="008361CD" w:rsidRDefault="006608E2" w:rsidP="008361CD">
      <w:pPr>
        <w:spacing w:before="60" w:after="100"/>
        <w:ind w:left="720"/>
        <w:rPr>
          <w:rFonts w:asciiTheme="minorHAnsi" w:hAnsiTheme="minorHAnsi" w:cstheme="minorHAnsi"/>
        </w:rPr>
      </w:pPr>
      <w:r>
        <w:rPr>
          <w:rFonts w:asciiTheme="minorHAnsi" w:hAnsiTheme="minorHAnsi" w:cstheme="minorHAnsi"/>
        </w:rPr>
        <w:t>outputs/report_indicators_*.csv</w:t>
      </w:r>
    </w:p>
    <w:p w14:paraId="3CB83DA8" w14:textId="77777777" w:rsidR="006608E2" w:rsidRPr="00E91CEA" w:rsidRDefault="006608E2" w:rsidP="008361CD">
      <w:pPr>
        <w:spacing w:before="60" w:after="100"/>
        <w:ind w:left="720"/>
        <w:rPr>
          <w:rFonts w:asciiTheme="minorHAnsi" w:hAnsiTheme="minorHAnsi" w:cstheme="minorHAnsi"/>
          <w:lang w:val="es-ES"/>
        </w:rPr>
      </w:pPr>
      <w:r>
        <w:rPr>
          <w:rFonts w:asciiTheme="minorHAnsi" w:hAnsiTheme="minorHAnsi" w:cstheme="minorHAnsi"/>
          <w:lang w:val="es-ES"/>
        </w:rPr>
        <w:t>outputs/report_indicators_summary.txt</w:t>
      </w:r>
    </w:p>
    <w:p w14:paraId="032221F0" w14:textId="77777777" w:rsidR="00AD662F" w:rsidRPr="00AD662F" w:rsidRDefault="00AD662F" w:rsidP="00910E76">
      <w:pPr>
        <w:pStyle w:val="Ttulo2"/>
        <w:rPr>
          <w:lang w:val="es-ES"/>
        </w:rPr>
      </w:pPr>
      <w:r>
        <w:rPr>
          <w:lang w:val="es-ES"/>
        </w:rPr>
        <w:t>D.1. Requisitos de ejecución</w:t>
      </w:r>
    </w:p>
    <w:p w14:paraId="4F7CA7BD" w14:textId="77777777" w:rsidR="00AD662F" w:rsidRPr="00AD662F" w:rsidRDefault="00AD662F" w:rsidP="00AD662F">
      <w:pPr>
        <w:spacing w:before="60" w:after="100"/>
        <w:jc w:val="both"/>
        <w:rPr>
          <w:lang w:val="es-ES"/>
        </w:rPr>
      </w:pPr>
      <w:r>
        <w:rPr>
          <w:lang w:val="es-ES"/>
        </w:rPr>
        <w:t>El pipeline requiere Python 3.10 o superior y un entorno con las librerías usadas por los scripts, entre las que se encuentran:</w:t>
      </w:r>
    </w:p>
    <w:p w14:paraId="7C3BD64D"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pandas</w:t>
      </w:r>
      <w:r>
        <w:rPr>
          <w:rFonts w:asciiTheme="minorHAnsi" w:hAnsiTheme="minorHAnsi" w:cstheme="minorHAnsi"/>
        </w:rPr>
        <w:br/>
        <w:t>requests</w:t>
      </w:r>
      <w:r>
        <w:rPr>
          <w:rFonts w:asciiTheme="minorHAnsi" w:hAnsiTheme="minorHAnsi" w:cstheme="minorHAnsi"/>
        </w:rPr>
        <w:br/>
        <w:t>tqdm</w:t>
      </w:r>
      <w:r>
        <w:rPr>
          <w:rFonts w:asciiTheme="minorHAnsi" w:hAnsiTheme="minorHAnsi" w:cstheme="minorHAnsi"/>
        </w:rPr>
        <w:br/>
        <w:t>python-docx</w:t>
      </w:r>
      <w:r>
        <w:rPr>
          <w:rFonts w:asciiTheme="minorHAnsi" w:hAnsiTheme="minorHAnsi" w:cstheme="minorHAnsi"/>
        </w:rPr>
        <w:br/>
        <w:t>openreview-py</w:t>
      </w:r>
      <w:r>
        <w:rPr>
          <w:rFonts w:asciiTheme="minorHAnsi" w:hAnsiTheme="minorHAnsi" w:cstheme="minorHAnsi"/>
        </w:rPr>
        <w:br/>
        <w:t>pypdf</w:t>
      </w:r>
    </w:p>
    <w:p w14:paraId="1E99343F" w14:textId="77777777" w:rsidR="00AD662F" w:rsidRPr="00AD662F" w:rsidRDefault="00AD662F" w:rsidP="00AD662F">
      <w:pPr>
        <w:spacing w:before="60" w:after="100"/>
        <w:jc w:val="both"/>
        <w:rPr>
          <w:lang w:val="es-ES"/>
        </w:rPr>
      </w:pPr>
      <w:r>
        <w:rPr>
          <w:lang w:val="es-ES"/>
        </w:rPr>
        <w:t>Algunos pasos requieren conexión a Internet y acceso a APIs externas. Las claves de API no deben almacenarse en el repositorio. Se recomienda definirlas como variables de entorno:</w:t>
      </w:r>
    </w:p>
    <w:p w14:paraId="76761A7E" w14:textId="77777777" w:rsidR="00AD662F" w:rsidRPr="00E91CEA" w:rsidRDefault="00AD662F" w:rsidP="008361CD">
      <w:pPr>
        <w:spacing w:before="60" w:after="100"/>
        <w:ind w:left="720"/>
        <w:rPr>
          <w:rFonts w:asciiTheme="minorHAnsi" w:hAnsiTheme="minorHAnsi" w:cstheme="minorHAnsi"/>
          <w:lang w:val="es-ES"/>
        </w:rPr>
      </w:pPr>
      <w:r>
        <w:rPr>
          <w:rFonts w:asciiTheme="minorHAnsi" w:hAnsiTheme="minorHAnsi" w:cstheme="minorHAnsi"/>
          <w:lang w:val="es-ES"/>
        </w:rPr>
        <w:t>export OPENALEX_KEY="..."</w:t>
      </w:r>
    </w:p>
    <w:p w14:paraId="2BE34A29" w14:textId="77777777" w:rsidR="00AD662F" w:rsidRPr="00E91CEA" w:rsidRDefault="00AD662F" w:rsidP="008361CD">
      <w:pPr>
        <w:spacing w:before="60" w:after="100"/>
        <w:ind w:left="720"/>
        <w:rPr>
          <w:rFonts w:asciiTheme="minorHAnsi" w:hAnsiTheme="minorHAnsi" w:cstheme="minorHAnsi"/>
          <w:lang w:val="es-ES"/>
        </w:rPr>
      </w:pPr>
      <w:r>
        <w:rPr>
          <w:rFonts w:asciiTheme="minorHAnsi" w:hAnsiTheme="minorHAnsi" w:cstheme="minorHAnsi"/>
          <w:lang w:val="es-ES"/>
        </w:rPr>
        <w:t>export S2_KEY="..."</w:t>
      </w:r>
    </w:p>
    <w:p w14:paraId="49A0E06F" w14:textId="77777777" w:rsidR="00AD662F" w:rsidRPr="00AD662F" w:rsidRDefault="00AD662F" w:rsidP="00AD662F">
      <w:pPr>
        <w:spacing w:before="60" w:after="100"/>
        <w:jc w:val="both"/>
        <w:rPr>
          <w:lang w:val="es-ES"/>
        </w:rPr>
      </w:pPr>
      <w:r>
        <w:rPr>
          <w:lang w:val="es-ES"/>
        </w:rPr>
        <w:t>CrossRef no requiere clave, pero sí recomienda identificar la consulta mediante una dirección de correo:</w:t>
      </w:r>
    </w:p>
    <w:p w14:paraId="3BCEDE7D" w14:textId="77777777" w:rsidR="00AD662F" w:rsidRPr="00E91CEA" w:rsidRDefault="00AD662F" w:rsidP="00910E76">
      <w:pPr>
        <w:spacing w:before="60" w:after="100"/>
        <w:ind w:left="720"/>
        <w:rPr>
          <w:rFonts w:asciiTheme="minorHAnsi" w:hAnsiTheme="minorHAnsi" w:cstheme="minorHAnsi"/>
          <w:lang w:val="es-ES"/>
        </w:rPr>
      </w:pPr>
      <w:r>
        <w:rPr>
          <w:rFonts w:asciiTheme="minorHAnsi" w:hAnsiTheme="minorHAnsi" w:cstheme="minorHAnsi"/>
          <w:lang w:val="es-ES"/>
        </w:rPr>
        <w:t>--mailto correo@example.org</w:t>
      </w:r>
    </w:p>
    <w:p w14:paraId="0A3A24ED" w14:textId="77777777" w:rsidR="00AD662F" w:rsidRPr="00AD662F" w:rsidRDefault="00AD662F" w:rsidP="00910E76">
      <w:pPr>
        <w:pStyle w:val="Ttulo2"/>
        <w:rPr>
          <w:lang w:val="es-ES"/>
        </w:rPr>
      </w:pPr>
      <w:r>
        <w:rPr>
          <w:lang w:val="es-ES"/>
        </w:rPr>
        <w:t>D.2. Entradas externas</w:t>
      </w:r>
    </w:p>
    <w:p w14:paraId="73A73E75" w14:textId="77777777" w:rsidR="00AD662F" w:rsidRDefault="00AD662F" w:rsidP="00AD662F">
      <w:pPr>
        <w:spacing w:before="60" w:after="100"/>
        <w:jc w:val="both"/>
        <w:rPr>
          <w:lang w:val="es-ES"/>
        </w:rPr>
      </w:pPr>
      <w:r>
        <w:rPr>
          <w:lang w:val="es-ES"/>
        </w:rPr>
        <w:t>Las entradas externas principales son:</w:t>
      </w:r>
    </w:p>
    <w:p w14:paraId="72140EB4" w14:textId="77777777" w:rsidR="00AD662F" w:rsidRPr="00AD662F" w:rsidRDefault="00AD662F" w:rsidP="00AD662F">
      <w:pPr>
        <w:pStyle w:val="Prrafodelista"/>
        <w:numPr>
          <w:ilvl w:val="0"/>
          <w:numId w:val="18"/>
        </w:numPr>
        <w:spacing w:before="60" w:after="100"/>
        <w:jc w:val="both"/>
        <w:rPr>
          <w:lang w:val="es-ES"/>
        </w:rPr>
      </w:pPr>
      <w:r>
        <w:rPr>
          <w:lang w:val="es-ES"/>
        </w:rPr>
        <w:t xml:space="preserve">CORE/ICORE 2026: </w:t>
      </w:r>
      <w:r>
        <w:rPr>
          <w:lang w:val="es-ES"/>
        </w:rPr>
        <w:tab/>
        <w:t>Definición del universo de congresos A* y A.</w:t>
      </w:r>
    </w:p>
    <w:p w14:paraId="06850781" w14:textId="77777777" w:rsidR="00AD662F" w:rsidRPr="00AD662F" w:rsidRDefault="00AD662F" w:rsidP="00AD662F">
      <w:pPr>
        <w:pStyle w:val="Prrafodelista"/>
        <w:numPr>
          <w:ilvl w:val="0"/>
          <w:numId w:val="18"/>
        </w:numPr>
        <w:spacing w:before="60" w:after="100"/>
        <w:jc w:val="both"/>
        <w:rPr>
          <w:lang w:val="es-ES"/>
        </w:rPr>
      </w:pPr>
      <w:r>
        <w:rPr>
          <w:lang w:val="es-ES"/>
        </w:rPr>
        <w:t>DBLP XML:</w:t>
      </w:r>
      <w:r>
        <w:rPr>
          <w:lang w:val="es-ES"/>
        </w:rPr>
        <w:tab/>
      </w:r>
      <w:r>
        <w:rPr>
          <w:lang w:val="es-ES"/>
        </w:rPr>
        <w:tab/>
        <w:t>Extracción de artículos de actas principales.</w:t>
      </w:r>
    </w:p>
    <w:p w14:paraId="387D99EF" w14:textId="77777777" w:rsidR="00AD662F" w:rsidRPr="00AD662F" w:rsidRDefault="00AD662F" w:rsidP="00AD662F">
      <w:pPr>
        <w:pStyle w:val="Prrafodelista"/>
        <w:numPr>
          <w:ilvl w:val="0"/>
          <w:numId w:val="18"/>
        </w:numPr>
        <w:spacing w:before="60" w:after="100"/>
        <w:jc w:val="both"/>
        <w:rPr>
          <w:lang w:val="es-ES"/>
        </w:rPr>
      </w:pPr>
      <w:r>
        <w:rPr>
          <w:lang w:val="es-ES"/>
        </w:rPr>
        <w:t>OpenAlex:</w:t>
      </w:r>
      <w:r>
        <w:rPr>
          <w:lang w:val="es-ES"/>
        </w:rPr>
        <w:tab/>
      </w:r>
      <w:r>
        <w:rPr>
          <w:lang w:val="es-ES"/>
        </w:rPr>
        <w:tab/>
        <w:t>Resolución de afiliaciones por DOI y por venue/año.</w:t>
      </w:r>
    </w:p>
    <w:p w14:paraId="458736E6" w14:textId="77777777" w:rsidR="00AD662F" w:rsidRPr="00AD662F" w:rsidRDefault="00AD662F" w:rsidP="00AD662F">
      <w:pPr>
        <w:pStyle w:val="Prrafodelista"/>
        <w:numPr>
          <w:ilvl w:val="0"/>
          <w:numId w:val="18"/>
        </w:numPr>
        <w:spacing w:before="60" w:after="100"/>
        <w:jc w:val="both"/>
        <w:rPr>
          <w:lang w:val="es-ES"/>
        </w:rPr>
      </w:pPr>
      <w:r>
        <w:rPr>
          <w:lang w:val="es-ES"/>
        </w:rPr>
        <w:t>CrossRef:</w:t>
      </w:r>
      <w:r>
        <w:rPr>
          <w:lang w:val="es-ES"/>
        </w:rPr>
        <w:tab/>
      </w:r>
      <w:r>
        <w:rPr>
          <w:lang w:val="es-ES"/>
        </w:rPr>
        <w:tab/>
        <w:t>Afiliaciones asociadas a DOI cuando están disponibles.</w:t>
      </w:r>
    </w:p>
    <w:p w14:paraId="6F51DD8F" w14:textId="77777777" w:rsidR="00AD662F" w:rsidRPr="00AD662F" w:rsidRDefault="00AD662F" w:rsidP="00AD662F">
      <w:pPr>
        <w:pStyle w:val="Prrafodelista"/>
        <w:numPr>
          <w:ilvl w:val="0"/>
          <w:numId w:val="18"/>
        </w:numPr>
        <w:spacing w:before="60" w:after="100"/>
        <w:jc w:val="both"/>
        <w:rPr>
          <w:lang w:val="es-ES"/>
        </w:rPr>
      </w:pPr>
      <w:r>
        <w:rPr>
          <w:lang w:val="es-ES"/>
        </w:rPr>
        <w:t>DROPS/LIPIcs:</w:t>
      </w:r>
      <w:r>
        <w:rPr>
          <w:lang w:val="es-ES"/>
        </w:rPr>
        <w:tab/>
      </w:r>
      <w:r>
        <w:rPr>
          <w:lang w:val="es-ES"/>
        </w:rPr>
        <w:tab/>
        <w:t>Metadatos y afiliaciones de congresos teóricos.</w:t>
      </w:r>
    </w:p>
    <w:p w14:paraId="32ADA625" w14:textId="77777777" w:rsidR="00AD662F" w:rsidRPr="00AD662F" w:rsidRDefault="00AD662F" w:rsidP="00AD662F">
      <w:pPr>
        <w:pStyle w:val="Prrafodelista"/>
        <w:numPr>
          <w:ilvl w:val="0"/>
          <w:numId w:val="18"/>
        </w:numPr>
        <w:spacing w:before="60" w:after="100"/>
        <w:jc w:val="both"/>
        <w:rPr>
          <w:lang w:val="es-ES"/>
        </w:rPr>
      </w:pPr>
      <w:r>
        <w:rPr>
          <w:lang w:val="es-ES"/>
        </w:rPr>
        <w:t>OpenReview:</w:t>
      </w:r>
      <w:r>
        <w:rPr>
          <w:lang w:val="es-ES"/>
        </w:rPr>
        <w:tab/>
      </w:r>
      <w:r>
        <w:rPr>
          <w:lang w:val="es-ES"/>
        </w:rPr>
        <w:tab/>
        <w:t>Afiliaciones recientes en congresos de IA/ML.</w:t>
      </w:r>
    </w:p>
    <w:p w14:paraId="4ACBA232" w14:textId="77777777" w:rsidR="00AD662F" w:rsidRPr="00AD662F" w:rsidRDefault="00AD662F" w:rsidP="00AD662F">
      <w:pPr>
        <w:pStyle w:val="Prrafodelista"/>
        <w:numPr>
          <w:ilvl w:val="0"/>
          <w:numId w:val="18"/>
        </w:numPr>
        <w:spacing w:before="60" w:after="100"/>
        <w:jc w:val="both"/>
        <w:rPr>
          <w:lang w:val="es-ES"/>
        </w:rPr>
      </w:pPr>
      <w:r>
        <w:rPr>
          <w:lang w:val="es-ES"/>
        </w:rPr>
        <w:t>Semantic Scholar:</w:t>
      </w:r>
      <w:r>
        <w:rPr>
          <w:lang w:val="es-ES"/>
        </w:rPr>
        <w:tab/>
        <w:t>Fuente complementaria selectiva para artículos sin país.</w:t>
      </w:r>
    </w:p>
    <w:p w14:paraId="011A4052" w14:textId="77777777" w:rsidR="00AD662F" w:rsidRPr="00AD662F" w:rsidRDefault="00AD662F" w:rsidP="00AD662F">
      <w:pPr>
        <w:spacing w:before="60" w:after="100"/>
        <w:jc w:val="both"/>
        <w:rPr>
          <w:lang w:val="es-ES"/>
        </w:rPr>
      </w:pPr>
      <w:r>
        <w:rPr>
          <w:lang w:val="es-ES"/>
        </w:rPr>
        <w:t>Las versiones concretas, fechas de descarga y outputs intermedios se conservan en el repositorio para garantizar reproducibilidad práctica.</w:t>
      </w:r>
    </w:p>
    <w:p w14:paraId="67222955" w14:textId="77777777" w:rsidR="00AD662F" w:rsidRPr="00AD662F" w:rsidRDefault="00AD662F" w:rsidP="00910E76">
      <w:pPr>
        <w:pStyle w:val="Ttulo2"/>
        <w:rPr>
          <w:lang w:val="es-ES"/>
        </w:rPr>
      </w:pPr>
      <w:r>
        <w:rPr>
          <w:lang w:val="es-ES"/>
        </w:rPr>
        <w:t>D.3. Secuencia de ejecución</w:t>
      </w:r>
    </w:p>
    <w:p w14:paraId="24988DC7" w14:textId="77777777" w:rsidR="0039343E" w:rsidRDefault="00AD662F" w:rsidP="00AD662F">
      <w:pPr>
        <w:spacing w:before="60" w:after="100"/>
        <w:jc w:val="both"/>
        <w:rPr>
          <w:lang w:val="es-ES"/>
        </w:rPr>
      </w:pPr>
      <w:r>
        <w:rPr>
          <w:lang w:val="es-ES"/>
        </w:rPr>
        <w:t>La reproducción completa del análisis puede realizarse ejecutando los scripts en el orden siguiente.</w:t>
      </w:r>
    </w:p>
    <w:p w14:paraId="0B83DFD1"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scripts/02_dblp_map_oficial.py --force</w:t>
      </w:r>
    </w:p>
    <w:p w14:paraId="5D2E0434"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lastRenderedPageBreak/>
        <w:t>python scripts/03_dblp_download_oficial.py --force</w:t>
      </w:r>
    </w:p>
    <w:p w14:paraId="49643055"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scripts/03b_validate_corpus_oficial.py</w:t>
      </w:r>
    </w:p>
    <w:p w14:paraId="239F06DF"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scripts/03c_audit_dblp_corpus.py</w:t>
      </w:r>
    </w:p>
    <w:p w14:paraId="26D75242"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scripts/04_prepare_paper_master.py --force</w:t>
      </w:r>
    </w:p>
    <w:p w14:paraId="2D7B7F20"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scripts/05_resolve_affiliations_openalex_doi.py --api-key $OPENALEX_KEY --force</w:t>
      </w:r>
    </w:p>
    <w:p w14:paraId="75C8BD99"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scripts/06_resolve_affiliations_openalex_venue.py --api-key $OPENALEX_KEY --force</w:t>
      </w:r>
    </w:p>
    <w:p w14:paraId="311E81A8"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scripts/07_resolve_affiliations_drops.py --force</w:t>
      </w:r>
    </w:p>
    <w:p w14:paraId="7A60D33C"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scripts/08_resolve_affiliations_crossref.py --mailto correo@example.org --force</w:t>
      </w:r>
    </w:p>
    <w:p w14:paraId="6F949064"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scripts/10_resolve_affiliations_openreview.py --force</w:t>
      </w:r>
    </w:p>
    <w:p w14:paraId="3174463D"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scripts/10b_resolve_affiliations_openreview_expanded.py --force</w:t>
      </w:r>
    </w:p>
    <w:p w14:paraId="54B75A04"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scripts/12_resolve_affiliations_semantic_scholar_selective.py --api-key $S2_KEY --force</w:t>
      </w:r>
    </w:p>
    <w:p w14:paraId="19052CB6"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scripts/09_build_paper_country.py --force</w:t>
      </w:r>
    </w:p>
    <w:p w14:paraId="7691131D"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scripts/13_create_congress_area_subarea.py --force</w:t>
      </w:r>
    </w:p>
    <w:p w14:paraId="369726F0" w14:textId="77777777" w:rsidR="0039343E" w:rsidRPr="0039343E" w:rsidRDefault="0039343E" w:rsidP="0039343E">
      <w:pPr>
        <w:spacing w:before="60" w:after="100"/>
        <w:ind w:left="720"/>
        <w:rPr>
          <w:rFonts w:asciiTheme="minorHAnsi" w:hAnsiTheme="minorHAnsi" w:cstheme="minorHAnsi"/>
        </w:rPr>
      </w:pPr>
      <w:r>
        <w:rPr>
          <w:rFonts w:asciiTheme="minorHAnsi" w:hAnsiTheme="minorHAnsi" w:cstheme="minorHAnsi"/>
        </w:rPr>
        <w:t>python scripts/14_build_report_indicators.py --force</w:t>
      </w:r>
    </w:p>
    <w:p w14:paraId="5FBD9223" w14:textId="77777777" w:rsidR="00AD662F" w:rsidRDefault="00AD662F" w:rsidP="00AD662F">
      <w:pPr>
        <w:spacing w:before="60" w:after="100"/>
        <w:jc w:val="both"/>
        <w:rPr>
          <w:lang w:val="es-ES"/>
        </w:rPr>
      </w:pPr>
      <w:r>
        <w:rPr>
          <w:lang w:val="es-ES"/>
        </w:rPr>
        <w:t>Los nombres pueden variar ligeramente si el repositorio conserva versiones intermedias, pero la secuencia lógica debe mantenerse.</w:t>
      </w:r>
    </w:p>
    <w:p w14:paraId="069C3776" w14:textId="77777777" w:rsidR="0039343E" w:rsidRPr="00AD662F" w:rsidRDefault="0039343E" w:rsidP="00AD662F">
      <w:pPr>
        <w:spacing w:before="60" w:after="100"/>
        <w:jc w:val="both"/>
        <w:rPr>
          <w:lang w:val="es-ES"/>
        </w:rPr>
      </w:pPr>
      <w:r>
        <w:rPr>
          <w:lang w:val="es-ES"/>
        </w:rPr>
        <w:t>Dichos pasos se describen en detalle a continuación, junto con sus correspondientes salidas.</w:t>
      </w:r>
    </w:p>
    <w:p w14:paraId="32086F2D" w14:textId="77777777" w:rsidR="00AD662F" w:rsidRPr="00AD662F" w:rsidRDefault="00AD662F" w:rsidP="0039343E">
      <w:pPr>
        <w:pStyle w:val="Ttulo3"/>
        <w:rPr>
          <w:lang w:val="es-ES"/>
        </w:rPr>
      </w:pPr>
      <w:r>
        <w:rPr>
          <w:lang w:val="es-ES"/>
        </w:rPr>
        <w:t>D.3.1. Construcción y validación del corpus DBLP</w:t>
      </w:r>
    </w:p>
    <w:p w14:paraId="089DEBDD"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scripts/02_dblp_map_oficial.py --force</w:t>
      </w:r>
      <w:r>
        <w:rPr>
          <w:rFonts w:asciiTheme="minorHAnsi" w:hAnsiTheme="minorHAnsi" w:cstheme="minorHAnsi"/>
        </w:rPr>
        <w:br/>
        <w:t>python scripts/03_dblp_download_oficial.py --force</w:t>
      </w:r>
      <w:r>
        <w:rPr>
          <w:rFonts w:asciiTheme="minorHAnsi" w:hAnsiTheme="minorHAnsi" w:cstheme="minorHAnsi"/>
        </w:rPr>
        <w:br/>
        <w:t>python scripts/03b_validate_corpus_oficial.py</w:t>
      </w:r>
      <w:r>
        <w:rPr>
          <w:rFonts w:asciiTheme="minorHAnsi" w:hAnsiTheme="minorHAnsi" w:cstheme="minorHAnsi"/>
        </w:rPr>
        <w:br/>
        <w:t>python scripts/03c_audit_dblp_corpus.py</w:t>
      </w:r>
    </w:p>
    <w:p w14:paraId="2D6E40F2" w14:textId="77777777" w:rsidR="00AD662F" w:rsidRPr="00AD662F" w:rsidRDefault="00AD662F" w:rsidP="00AD662F">
      <w:pPr>
        <w:spacing w:before="60" w:after="100"/>
        <w:jc w:val="both"/>
        <w:rPr>
          <w:lang w:val="es-ES"/>
        </w:rPr>
      </w:pPr>
      <w:r>
        <w:rPr>
          <w:lang w:val="es-ES"/>
        </w:rPr>
        <w:t>Estos pasos construyen el mapa oficial de congresos CORE/ICORE 2026 A* y A, extraen los artículos desde DBLP, aplican filtros de actas principales y validan la cobertura del corpus.</w:t>
      </w:r>
    </w:p>
    <w:p w14:paraId="79BE5E93" w14:textId="77777777" w:rsidR="00AD662F" w:rsidRPr="00AD662F" w:rsidRDefault="00AD662F" w:rsidP="00AD662F">
      <w:pPr>
        <w:spacing w:before="60" w:after="100"/>
        <w:jc w:val="both"/>
      </w:pPr>
      <w:r>
        <w:t>Salidas principales:</w:t>
      </w:r>
    </w:p>
    <w:p w14:paraId="173F255E"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outputs/dblp_inproceedings.csv</w:t>
      </w:r>
      <w:r>
        <w:rPr>
          <w:rFonts w:asciiTheme="minorHAnsi" w:hAnsiTheme="minorHAnsi" w:cstheme="minorHAnsi"/>
        </w:rPr>
        <w:br/>
        <w:t>outputs/corpus_coverage_report.txt</w:t>
      </w:r>
      <w:r>
        <w:rPr>
          <w:rFonts w:asciiTheme="minorHAnsi" w:hAnsiTheme="minorHAnsi" w:cstheme="minorHAnsi"/>
        </w:rPr>
        <w:br/>
        <w:t>outputs/corpus_audit_report.txt</w:t>
      </w:r>
    </w:p>
    <w:p w14:paraId="6C893347" w14:textId="77777777" w:rsidR="00AD662F" w:rsidRPr="00AD662F" w:rsidRDefault="00AD662F" w:rsidP="00AD662F">
      <w:pPr>
        <w:spacing w:before="60" w:after="100"/>
        <w:jc w:val="both"/>
      </w:pPr>
      <w:r>
        <w:t>Controles aplicados:</w:t>
      </w:r>
    </w:p>
    <w:p w14:paraId="66812A78" w14:textId="77777777" w:rsidR="00AD662F" w:rsidRPr="00AD662F" w:rsidRDefault="00AD662F" w:rsidP="00AD662F">
      <w:pPr>
        <w:numPr>
          <w:ilvl w:val="0"/>
          <w:numId w:val="9"/>
        </w:numPr>
        <w:spacing w:before="60" w:after="100"/>
        <w:jc w:val="both"/>
        <w:rPr>
          <w:lang w:val="es-ES"/>
        </w:rPr>
      </w:pPr>
      <w:r>
        <w:rPr>
          <w:lang w:val="es-ES"/>
        </w:rPr>
        <w:t xml:space="preserve">verificación de los 170 congresos oficiales; </w:t>
      </w:r>
    </w:p>
    <w:p w14:paraId="04472B38" w14:textId="77777777" w:rsidR="00AD662F" w:rsidRPr="00AD662F" w:rsidRDefault="00AD662F" w:rsidP="00AD662F">
      <w:pPr>
        <w:numPr>
          <w:ilvl w:val="0"/>
          <w:numId w:val="9"/>
        </w:numPr>
        <w:spacing w:before="60" w:after="100"/>
        <w:jc w:val="both"/>
        <w:rPr>
          <w:lang w:val="es-ES"/>
        </w:rPr>
      </w:pPr>
      <w:r>
        <w:rPr>
          <w:lang w:val="es-ES"/>
        </w:rPr>
        <w:t xml:space="preserve">exclusión de workshops, companion proceedings, posters, demos y challenges cuando aparecen diferenciados; </w:t>
      </w:r>
    </w:p>
    <w:p w14:paraId="3951ACDB" w14:textId="77777777" w:rsidR="00AD662F" w:rsidRPr="00AD662F" w:rsidRDefault="00AD662F" w:rsidP="00AD662F">
      <w:pPr>
        <w:numPr>
          <w:ilvl w:val="0"/>
          <w:numId w:val="9"/>
        </w:numPr>
        <w:spacing w:before="60" w:after="100"/>
        <w:jc w:val="both"/>
      </w:pPr>
      <w:r>
        <w:t xml:space="preserve">auditoría de booktitle; </w:t>
      </w:r>
    </w:p>
    <w:p w14:paraId="0D61192A" w14:textId="77777777" w:rsidR="00AD662F" w:rsidRPr="00AD662F" w:rsidRDefault="00AD662F" w:rsidP="00AD662F">
      <w:pPr>
        <w:numPr>
          <w:ilvl w:val="0"/>
          <w:numId w:val="9"/>
        </w:numPr>
        <w:spacing w:before="60" w:after="100"/>
        <w:jc w:val="both"/>
        <w:rPr>
          <w:lang w:val="es-ES"/>
        </w:rPr>
      </w:pPr>
      <w:r>
        <w:rPr>
          <w:lang w:val="es-ES"/>
        </w:rPr>
        <w:t xml:space="preserve">revisión de congresos sin cobertura o con baja cobertura; </w:t>
      </w:r>
    </w:p>
    <w:p w14:paraId="610F1E4C" w14:textId="77777777" w:rsidR="00AD662F" w:rsidRPr="00AD662F" w:rsidRDefault="00AD662F" w:rsidP="00AD662F">
      <w:pPr>
        <w:numPr>
          <w:ilvl w:val="0"/>
          <w:numId w:val="9"/>
        </w:numPr>
        <w:spacing w:before="60" w:after="100"/>
        <w:jc w:val="both"/>
        <w:rPr>
          <w:lang w:val="es-ES"/>
        </w:rPr>
      </w:pPr>
      <w:r>
        <w:rPr>
          <w:lang w:val="es-ES"/>
        </w:rPr>
        <w:t xml:space="preserve">validación de prefijos DBLP alternativos cuando procede. </w:t>
      </w:r>
    </w:p>
    <w:p w14:paraId="1C0A32BC" w14:textId="77777777" w:rsidR="00AD662F" w:rsidRPr="00AD662F" w:rsidRDefault="00AD662F" w:rsidP="0039343E">
      <w:pPr>
        <w:pStyle w:val="Ttulo3"/>
        <w:rPr>
          <w:lang w:val="es-ES"/>
        </w:rPr>
      </w:pPr>
      <w:r>
        <w:rPr>
          <w:lang w:val="es-ES"/>
        </w:rPr>
        <w:t>D.3.2. Tabla maestra de artículos</w:t>
      </w:r>
    </w:p>
    <w:p w14:paraId="4E492A11" w14:textId="77777777" w:rsidR="00AD662F" w:rsidRPr="00E91CEA" w:rsidRDefault="00AD662F" w:rsidP="008361CD">
      <w:pPr>
        <w:spacing w:before="60" w:after="100"/>
        <w:ind w:left="720"/>
        <w:rPr>
          <w:rFonts w:asciiTheme="minorHAnsi" w:hAnsiTheme="minorHAnsi" w:cstheme="minorHAnsi"/>
          <w:lang w:val="es-ES"/>
        </w:rPr>
      </w:pPr>
      <w:r>
        <w:rPr>
          <w:rFonts w:asciiTheme="minorHAnsi" w:hAnsiTheme="minorHAnsi" w:cstheme="minorHAnsi"/>
          <w:lang w:val="es-ES"/>
        </w:rPr>
        <w:t>python scripts/04_prepare_paper_master.py --force</w:t>
      </w:r>
    </w:p>
    <w:p w14:paraId="67DFAADC" w14:textId="77777777" w:rsidR="00AD662F" w:rsidRPr="00AD662F" w:rsidRDefault="00AD662F" w:rsidP="00AD662F">
      <w:pPr>
        <w:spacing w:before="60" w:after="100"/>
        <w:jc w:val="both"/>
        <w:rPr>
          <w:lang w:val="es-ES"/>
        </w:rPr>
      </w:pPr>
      <w:r>
        <w:rPr>
          <w:lang w:val="es-ES"/>
        </w:rPr>
        <w:t>Este paso genera una tabla estable de artículos con identificador interno paper_id. El identificador permite cruzar fuentes incluso cuando el DOI está ausente o no es uniforme.</w:t>
      </w:r>
    </w:p>
    <w:p w14:paraId="0AAAAE37" w14:textId="77777777" w:rsidR="00AD662F" w:rsidRPr="00AD662F" w:rsidRDefault="00AD662F" w:rsidP="00AD662F">
      <w:pPr>
        <w:spacing w:before="60" w:after="100"/>
        <w:jc w:val="both"/>
        <w:rPr>
          <w:lang w:val="es-ES"/>
        </w:rPr>
      </w:pPr>
      <w:r>
        <w:rPr>
          <w:lang w:val="es-ES"/>
        </w:rPr>
        <w:t>Salida principal:</w:t>
      </w:r>
    </w:p>
    <w:p w14:paraId="50EA23DC" w14:textId="77777777" w:rsidR="00AD662F" w:rsidRPr="00E91CEA" w:rsidRDefault="00AD662F" w:rsidP="008361CD">
      <w:pPr>
        <w:spacing w:before="60" w:after="100"/>
        <w:ind w:left="720"/>
        <w:rPr>
          <w:rFonts w:asciiTheme="minorHAnsi" w:hAnsiTheme="minorHAnsi" w:cstheme="minorHAnsi"/>
          <w:lang w:val="es-ES"/>
        </w:rPr>
      </w:pPr>
      <w:r>
        <w:rPr>
          <w:rFonts w:asciiTheme="minorHAnsi" w:hAnsiTheme="minorHAnsi" w:cstheme="minorHAnsi"/>
          <w:lang w:val="es-ES"/>
        </w:rPr>
        <w:t>outputs/paper_master.csv</w:t>
      </w:r>
    </w:p>
    <w:p w14:paraId="416E8B62" w14:textId="77777777" w:rsidR="00AD662F" w:rsidRPr="00AD662F" w:rsidRDefault="00AD662F" w:rsidP="00AD662F">
      <w:pPr>
        <w:spacing w:before="60" w:after="100"/>
        <w:jc w:val="both"/>
        <w:rPr>
          <w:lang w:val="es-ES"/>
        </w:rPr>
      </w:pPr>
      <w:r>
        <w:rPr>
          <w:lang w:val="es-ES"/>
        </w:rPr>
        <w:t>Campos principales:</w:t>
      </w:r>
    </w:p>
    <w:p w14:paraId="48E60DFC"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paper_id</w:t>
      </w:r>
      <w:r>
        <w:rPr>
          <w:rFonts w:asciiTheme="minorHAnsi" w:hAnsiTheme="minorHAnsi" w:cstheme="minorHAnsi"/>
        </w:rPr>
        <w:tab/>
        <w:t>dblp_key</w:t>
      </w:r>
      <w:r>
        <w:rPr>
          <w:rFonts w:asciiTheme="minorHAnsi" w:hAnsiTheme="minorHAnsi" w:cstheme="minorHAnsi"/>
        </w:rPr>
        <w:tab/>
        <w:t>congress</w:t>
      </w:r>
      <w:r>
        <w:rPr>
          <w:rFonts w:asciiTheme="minorHAnsi" w:hAnsiTheme="minorHAnsi" w:cstheme="minorHAnsi"/>
        </w:rPr>
        <w:tab/>
      </w:r>
      <w:r>
        <w:rPr>
          <w:rFonts w:asciiTheme="minorHAnsi" w:hAnsiTheme="minorHAnsi" w:cstheme="minorHAnsi"/>
        </w:rPr>
        <w:tab/>
        <w:t>level</w:t>
      </w:r>
      <w:r>
        <w:rPr>
          <w:rFonts w:asciiTheme="minorHAnsi" w:hAnsiTheme="minorHAnsi" w:cstheme="minorHAnsi"/>
        </w:rPr>
        <w:tab/>
      </w:r>
      <w:r>
        <w:rPr>
          <w:rFonts w:asciiTheme="minorHAnsi" w:hAnsiTheme="minorHAnsi" w:cstheme="minorHAnsi"/>
        </w:rPr>
        <w:tab/>
        <w:t>area</w:t>
      </w:r>
      <w:r>
        <w:rPr>
          <w:rFonts w:asciiTheme="minorHAnsi" w:hAnsiTheme="minorHAnsi" w:cstheme="minorHAnsi"/>
        </w:rPr>
        <w:tab/>
      </w:r>
      <w:r>
        <w:rPr>
          <w:rFonts w:asciiTheme="minorHAnsi" w:hAnsiTheme="minorHAnsi" w:cstheme="minorHAnsi"/>
        </w:rPr>
        <w:tab/>
        <w:t>year</w:t>
      </w:r>
      <w:r>
        <w:rPr>
          <w:rFonts w:asciiTheme="minorHAnsi" w:hAnsiTheme="minorHAnsi" w:cstheme="minorHAnsi"/>
        </w:rPr>
        <w:br/>
        <w:t>window</w:t>
      </w:r>
      <w:r>
        <w:rPr>
          <w:rFonts w:asciiTheme="minorHAnsi" w:hAnsiTheme="minorHAnsi" w:cstheme="minorHAnsi"/>
        </w:rPr>
        <w:tab/>
      </w:r>
      <w:r>
        <w:rPr>
          <w:rFonts w:asciiTheme="minorHAnsi" w:hAnsiTheme="minorHAnsi" w:cstheme="minorHAnsi"/>
        </w:rPr>
        <w:tab/>
        <w:t>title</w:t>
      </w:r>
      <w:r>
        <w:rPr>
          <w:rFonts w:asciiTheme="minorHAnsi" w:hAnsiTheme="minorHAnsi" w:cstheme="minorHAnsi"/>
        </w:rPr>
        <w:tab/>
      </w:r>
      <w:r>
        <w:rPr>
          <w:rFonts w:asciiTheme="minorHAnsi" w:hAnsiTheme="minorHAnsi" w:cstheme="minorHAnsi"/>
        </w:rPr>
        <w:tab/>
        <w:t>doi</w:t>
      </w:r>
      <w:r>
        <w:rPr>
          <w:rFonts w:asciiTheme="minorHAnsi" w:hAnsiTheme="minorHAnsi" w:cstheme="minorHAnsi"/>
        </w:rPr>
        <w:tab/>
      </w:r>
      <w:r>
        <w:rPr>
          <w:rFonts w:asciiTheme="minorHAnsi" w:hAnsiTheme="minorHAnsi" w:cstheme="minorHAnsi"/>
        </w:rPr>
        <w:tab/>
        <w:t>arxiv_id</w:t>
      </w:r>
      <w:r>
        <w:rPr>
          <w:rFonts w:asciiTheme="minorHAnsi" w:hAnsiTheme="minorHAnsi" w:cstheme="minorHAnsi"/>
        </w:rPr>
        <w:tab/>
      </w:r>
      <w:r>
        <w:rPr>
          <w:rFonts w:asciiTheme="minorHAnsi" w:hAnsiTheme="minorHAnsi" w:cstheme="minorHAnsi"/>
        </w:rPr>
        <w:tab/>
        <w:t>authors</w:t>
      </w:r>
      <w:r>
        <w:rPr>
          <w:rFonts w:asciiTheme="minorHAnsi" w:hAnsiTheme="minorHAnsi" w:cstheme="minorHAnsi"/>
        </w:rPr>
        <w:tab/>
      </w:r>
      <w:r>
        <w:rPr>
          <w:rFonts w:asciiTheme="minorHAnsi" w:hAnsiTheme="minorHAnsi" w:cstheme="minorHAnsi"/>
        </w:rPr>
        <w:tab/>
        <w:t>booktitle</w:t>
      </w:r>
      <w:r>
        <w:rPr>
          <w:rFonts w:asciiTheme="minorHAnsi" w:hAnsiTheme="minorHAnsi" w:cstheme="minorHAnsi"/>
        </w:rPr>
        <w:br/>
      </w:r>
    </w:p>
    <w:p w14:paraId="3CB35F27" w14:textId="77777777" w:rsidR="00AD662F" w:rsidRPr="00AD662F" w:rsidRDefault="00AD662F" w:rsidP="00AD662F">
      <w:pPr>
        <w:spacing w:before="60" w:after="100"/>
        <w:jc w:val="both"/>
      </w:pPr>
      <w:r>
        <w:lastRenderedPageBreak/>
        <w:t>Controles recomendados:</w:t>
      </w:r>
    </w:p>
    <w:p w14:paraId="48563681" w14:textId="77777777" w:rsidR="00AD662F" w:rsidRPr="00AD662F" w:rsidRDefault="00AD662F" w:rsidP="00AD662F">
      <w:pPr>
        <w:numPr>
          <w:ilvl w:val="0"/>
          <w:numId w:val="10"/>
        </w:numPr>
        <w:spacing w:before="60" w:after="100"/>
        <w:jc w:val="both"/>
        <w:rPr>
          <w:lang w:val="es-ES"/>
        </w:rPr>
      </w:pPr>
      <w:r>
        <w:rPr>
          <w:lang w:val="es-ES"/>
        </w:rPr>
        <w:t xml:space="preserve">número de artículos por año; </w:t>
      </w:r>
    </w:p>
    <w:p w14:paraId="2E75DCD0" w14:textId="77777777" w:rsidR="00AD662F" w:rsidRPr="00AD662F" w:rsidRDefault="00AD662F" w:rsidP="00AD662F">
      <w:pPr>
        <w:numPr>
          <w:ilvl w:val="0"/>
          <w:numId w:val="10"/>
        </w:numPr>
        <w:spacing w:before="60" w:after="100"/>
        <w:jc w:val="both"/>
        <w:rPr>
          <w:lang w:val="es-ES"/>
        </w:rPr>
      </w:pPr>
      <w:r>
        <w:rPr>
          <w:lang w:val="es-ES"/>
        </w:rPr>
        <w:t xml:space="preserve">número de artículos por congreso; </w:t>
      </w:r>
    </w:p>
    <w:p w14:paraId="7AA4EB41" w14:textId="77777777" w:rsidR="00AD662F" w:rsidRPr="00AD662F" w:rsidRDefault="00AD662F" w:rsidP="00AD662F">
      <w:pPr>
        <w:numPr>
          <w:ilvl w:val="0"/>
          <w:numId w:val="10"/>
        </w:numPr>
        <w:spacing w:before="60" w:after="100"/>
        <w:jc w:val="both"/>
        <w:rPr>
          <w:lang w:val="es-ES"/>
        </w:rPr>
      </w:pPr>
      <w:r>
        <w:rPr>
          <w:lang w:val="es-ES"/>
        </w:rPr>
        <w:t xml:space="preserve">número de artículos por área; </w:t>
      </w:r>
    </w:p>
    <w:p w14:paraId="23E218B2" w14:textId="77777777" w:rsidR="00AD662F" w:rsidRPr="00AD662F" w:rsidRDefault="00AD662F" w:rsidP="00AD662F">
      <w:pPr>
        <w:numPr>
          <w:ilvl w:val="0"/>
          <w:numId w:val="10"/>
        </w:numPr>
        <w:spacing w:before="60" w:after="100"/>
        <w:jc w:val="both"/>
        <w:rPr>
          <w:lang w:val="es-ES"/>
        </w:rPr>
      </w:pPr>
      <w:r>
        <w:rPr>
          <w:lang w:val="es-ES"/>
        </w:rPr>
        <w:t xml:space="preserve">número de artículos por nivel A*/A; </w:t>
      </w:r>
    </w:p>
    <w:p w14:paraId="33DA36B6" w14:textId="77777777" w:rsidR="00AD662F" w:rsidRPr="00AD662F" w:rsidRDefault="00AD662F" w:rsidP="00AD662F">
      <w:pPr>
        <w:numPr>
          <w:ilvl w:val="0"/>
          <w:numId w:val="10"/>
        </w:numPr>
        <w:spacing w:before="60" w:after="100"/>
        <w:jc w:val="both"/>
        <w:rPr>
          <w:lang w:val="es-ES"/>
        </w:rPr>
      </w:pPr>
      <w:r>
        <w:rPr>
          <w:lang w:val="es-ES"/>
        </w:rPr>
        <w:t xml:space="preserve">número de artículos por ventana quinquenal. </w:t>
      </w:r>
    </w:p>
    <w:p w14:paraId="5571B9FC" w14:textId="77777777" w:rsidR="00AD662F" w:rsidRPr="00AD662F" w:rsidRDefault="00AD662F" w:rsidP="0039343E">
      <w:pPr>
        <w:pStyle w:val="Ttulo3"/>
        <w:rPr>
          <w:lang w:val="es-ES"/>
        </w:rPr>
      </w:pPr>
      <w:r>
        <w:rPr>
          <w:lang w:val="es-ES"/>
        </w:rPr>
        <w:t>D.3.3. Resolución de afiliaciones: OpenAlex DOI</w:t>
      </w:r>
    </w:p>
    <w:p w14:paraId="06F8D889"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scripts/05_resolve_affiliations_openalex_doi.py \</w:t>
      </w:r>
      <w:r>
        <w:rPr>
          <w:rFonts w:asciiTheme="minorHAnsi" w:hAnsiTheme="minorHAnsi" w:cstheme="minorHAnsi"/>
        </w:rPr>
        <w:br/>
        <w:t xml:space="preserve">  --api-key $OPENALEX_KEY \</w:t>
      </w:r>
      <w:r>
        <w:rPr>
          <w:rFonts w:asciiTheme="minorHAnsi" w:hAnsiTheme="minorHAnsi" w:cstheme="minorHAnsi"/>
        </w:rPr>
        <w:br/>
        <w:t xml:space="preserve">  --force</w:t>
      </w:r>
    </w:p>
    <w:p w14:paraId="1397A709" w14:textId="77777777" w:rsidR="00AD662F" w:rsidRPr="00AD662F" w:rsidRDefault="00AD662F" w:rsidP="00AD662F">
      <w:pPr>
        <w:spacing w:before="60" w:after="100"/>
        <w:jc w:val="both"/>
        <w:rPr>
          <w:lang w:val="es-ES"/>
        </w:rPr>
      </w:pPr>
      <w:r>
        <w:rPr>
          <w:lang w:val="es-ES"/>
        </w:rPr>
        <w:t>Este paso consulta OpenAlex usando DOI como clave principal. Es la fuente dominante del pipeline y proporciona la mayor parte de las evidencias artículo-país.</w:t>
      </w:r>
    </w:p>
    <w:p w14:paraId="3BEFBEA4" w14:textId="77777777" w:rsidR="00AD662F" w:rsidRPr="00AD662F" w:rsidRDefault="00AD662F" w:rsidP="00AD662F">
      <w:pPr>
        <w:spacing w:before="60" w:after="100"/>
        <w:jc w:val="both"/>
      </w:pPr>
      <w:r>
        <w:t>Salidas principales:</w:t>
      </w:r>
    </w:p>
    <w:p w14:paraId="77716028"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outputs/affiliation_evidence_openalex_doi.csv</w:t>
      </w:r>
      <w:r>
        <w:rPr>
          <w:rFonts w:asciiTheme="minorHAnsi" w:hAnsiTheme="minorHAnsi" w:cstheme="minorHAnsi"/>
        </w:rPr>
        <w:br/>
        <w:t>outputs/openalex_doi_cache.json</w:t>
      </w:r>
      <w:r>
        <w:rPr>
          <w:rFonts w:asciiTheme="minorHAnsi" w:hAnsiTheme="minorHAnsi" w:cstheme="minorHAnsi"/>
        </w:rPr>
        <w:br/>
        <w:t>outputs/openalex_doi_coverage_report.txt</w:t>
      </w:r>
    </w:p>
    <w:p w14:paraId="5382E2C7" w14:textId="77777777" w:rsidR="00AD662F" w:rsidRPr="00AD662F" w:rsidRDefault="00AD662F" w:rsidP="0039343E">
      <w:pPr>
        <w:pStyle w:val="Ttulo3"/>
        <w:rPr>
          <w:lang w:val="es-ES"/>
        </w:rPr>
      </w:pPr>
      <w:r>
        <w:rPr>
          <w:lang w:val="es-ES"/>
        </w:rPr>
        <w:t>D.3.4. Resolución de afiliaciones: OpenAlex por venue/año</w:t>
      </w:r>
    </w:p>
    <w:p w14:paraId="5F42DD0F"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scripts/06_resolve_affiliations_openalex_venue.py \</w:t>
      </w:r>
      <w:r>
        <w:rPr>
          <w:rFonts w:asciiTheme="minorHAnsi" w:hAnsiTheme="minorHAnsi" w:cstheme="minorHAnsi"/>
        </w:rPr>
        <w:br/>
        <w:t xml:space="preserve">  --api-key $OPENALEX_KEY \</w:t>
      </w:r>
      <w:r>
        <w:rPr>
          <w:rFonts w:asciiTheme="minorHAnsi" w:hAnsiTheme="minorHAnsi" w:cstheme="minorHAnsi"/>
        </w:rPr>
        <w:br/>
        <w:t xml:space="preserve">  --force</w:t>
      </w:r>
    </w:p>
    <w:p w14:paraId="23277074" w14:textId="77777777" w:rsidR="00AD662F" w:rsidRPr="00AD662F" w:rsidRDefault="00AD662F" w:rsidP="00AD662F">
      <w:pPr>
        <w:spacing w:before="60" w:after="100"/>
        <w:jc w:val="both"/>
        <w:rPr>
          <w:lang w:val="es-ES"/>
        </w:rPr>
      </w:pPr>
      <w:r>
        <w:rPr>
          <w:lang w:val="es-ES"/>
        </w:rPr>
        <w:t>Este paso complementa OpenAlex DOI mediante búsquedas por fuente/venue y año. Es especialmente útil para algunos congresos de IA/ML, Seguridad, Sistemas y Teoría cuando el DOI no resuelve afiliaciones.</w:t>
      </w:r>
    </w:p>
    <w:p w14:paraId="3B11CA1D" w14:textId="77777777" w:rsidR="00AD662F" w:rsidRPr="00AD662F" w:rsidRDefault="00AD662F" w:rsidP="00AD662F">
      <w:pPr>
        <w:spacing w:before="60" w:after="100"/>
        <w:jc w:val="both"/>
      </w:pPr>
      <w:r>
        <w:t>Salida principal:</w:t>
      </w:r>
    </w:p>
    <w:p w14:paraId="34838850"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outputs/affiliation_evidence_openalex_venue.csv</w:t>
      </w:r>
    </w:p>
    <w:p w14:paraId="35112D5F" w14:textId="77777777" w:rsidR="00AD662F" w:rsidRPr="00AD662F" w:rsidRDefault="00AD662F" w:rsidP="00AD662F">
      <w:pPr>
        <w:spacing w:before="60" w:after="100"/>
        <w:jc w:val="both"/>
      </w:pPr>
      <w:r>
        <w:t>Notas de ejecución:</w:t>
      </w:r>
    </w:p>
    <w:p w14:paraId="6F0653D9" w14:textId="77777777" w:rsidR="00AD662F" w:rsidRPr="00AD662F" w:rsidRDefault="00AD662F" w:rsidP="00AD662F">
      <w:pPr>
        <w:numPr>
          <w:ilvl w:val="0"/>
          <w:numId w:val="11"/>
        </w:numPr>
        <w:spacing w:before="60" w:after="100"/>
        <w:jc w:val="both"/>
        <w:rPr>
          <w:lang w:val="es-ES"/>
        </w:rPr>
      </w:pPr>
      <w:r>
        <w:rPr>
          <w:lang w:val="es-ES"/>
        </w:rPr>
        <w:t xml:space="preserve">puede ser costoso en tiempo; </w:t>
      </w:r>
    </w:p>
    <w:p w14:paraId="60CBB0D4" w14:textId="77777777" w:rsidR="00AD662F" w:rsidRPr="00AD662F" w:rsidRDefault="00AD662F" w:rsidP="00AD662F">
      <w:pPr>
        <w:numPr>
          <w:ilvl w:val="0"/>
          <w:numId w:val="11"/>
        </w:numPr>
        <w:spacing w:before="60" w:after="100"/>
        <w:jc w:val="both"/>
        <w:rPr>
          <w:lang w:val="es-ES"/>
        </w:rPr>
      </w:pPr>
      <w:r>
        <w:rPr>
          <w:lang w:val="es-ES"/>
        </w:rPr>
        <w:t xml:space="preserve">debe mantener caché para evitar repetir consultas; </w:t>
      </w:r>
    </w:p>
    <w:p w14:paraId="014B9EBE" w14:textId="77777777" w:rsidR="00AD662F" w:rsidRPr="00AD662F" w:rsidRDefault="00AD662F" w:rsidP="00AD662F">
      <w:pPr>
        <w:numPr>
          <w:ilvl w:val="0"/>
          <w:numId w:val="11"/>
        </w:numPr>
        <w:spacing w:before="60" w:after="100"/>
        <w:jc w:val="both"/>
        <w:rPr>
          <w:lang w:val="es-ES"/>
        </w:rPr>
      </w:pPr>
      <w:r>
        <w:rPr>
          <w:lang w:val="es-ES"/>
        </w:rPr>
        <w:t xml:space="preserve">las búsquedas por venue deben auditarse por congreso/año; </w:t>
      </w:r>
    </w:p>
    <w:p w14:paraId="4D159DD0" w14:textId="77777777" w:rsidR="00AD662F" w:rsidRPr="00AD662F" w:rsidRDefault="00AD662F" w:rsidP="00AD662F">
      <w:pPr>
        <w:numPr>
          <w:ilvl w:val="0"/>
          <w:numId w:val="11"/>
        </w:numPr>
        <w:spacing w:before="60" w:after="100"/>
        <w:jc w:val="both"/>
        <w:rPr>
          <w:lang w:val="es-ES"/>
        </w:rPr>
      </w:pPr>
      <w:r>
        <w:rPr>
          <w:lang w:val="es-ES"/>
        </w:rPr>
        <w:t xml:space="preserve">los resultados deben validarse por coincidencia de título. </w:t>
      </w:r>
    </w:p>
    <w:p w14:paraId="515416A5" w14:textId="77777777" w:rsidR="00AD662F" w:rsidRPr="00AD662F" w:rsidRDefault="00AD662F" w:rsidP="0039343E">
      <w:pPr>
        <w:pStyle w:val="Ttulo3"/>
        <w:rPr>
          <w:lang w:val="es-ES"/>
        </w:rPr>
      </w:pPr>
      <w:r>
        <w:rPr>
          <w:lang w:val="es-ES"/>
        </w:rPr>
        <w:t>D.3.5. Resolución de afiliaciones: DROPS/LIPIcs</w:t>
      </w:r>
    </w:p>
    <w:p w14:paraId="21F59455"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scripts/07_resolve_affiliations_drops.py --force</w:t>
      </w:r>
    </w:p>
    <w:p w14:paraId="654832EE" w14:textId="77777777" w:rsidR="00AD662F" w:rsidRPr="00AD662F" w:rsidRDefault="00AD662F" w:rsidP="00AD662F">
      <w:pPr>
        <w:spacing w:before="60" w:after="100"/>
        <w:jc w:val="both"/>
        <w:rPr>
          <w:lang w:val="es-ES"/>
        </w:rPr>
      </w:pPr>
      <w:r>
        <w:rPr>
          <w:lang w:val="es-ES"/>
        </w:rPr>
        <w:t>Este paso usa metadatos XML de DROPS/LIPIcs para congresos principalmente teóricos. Es relevante para congresos como ICALP, ESA, SoCG, STACS, APPROX/RANDOM, ITCS, CCC, ECOOP y otros cubiertos por LIPIcs.</w:t>
      </w:r>
    </w:p>
    <w:p w14:paraId="1DD6BB31" w14:textId="77777777" w:rsidR="00AD662F" w:rsidRPr="00AD662F" w:rsidRDefault="00AD662F" w:rsidP="00AD662F">
      <w:pPr>
        <w:spacing w:before="60" w:after="100"/>
        <w:jc w:val="both"/>
      </w:pPr>
      <w:r>
        <w:t>Salidas principales:</w:t>
      </w:r>
    </w:p>
    <w:p w14:paraId="51D7FB66"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outputs/affiliation_evidence_drops.csv</w:t>
      </w:r>
      <w:r>
        <w:rPr>
          <w:rFonts w:asciiTheme="minorHAnsi" w:hAnsiTheme="minorHAnsi" w:cstheme="minorHAnsi"/>
        </w:rPr>
        <w:br/>
        <w:t>outputs/drops_cache.json</w:t>
      </w:r>
      <w:r>
        <w:rPr>
          <w:rFonts w:asciiTheme="minorHAnsi" w:hAnsiTheme="minorHAnsi" w:cstheme="minorHAnsi"/>
        </w:rPr>
        <w:br/>
        <w:t>outputs/drops_volume_audit.csv</w:t>
      </w:r>
      <w:r>
        <w:rPr>
          <w:rFonts w:asciiTheme="minorHAnsi" w:hAnsiTheme="minorHAnsi" w:cstheme="minorHAnsi"/>
        </w:rPr>
        <w:br/>
        <w:t>outputs/drops_coverage_report.txt</w:t>
      </w:r>
    </w:p>
    <w:p w14:paraId="65D46586" w14:textId="77777777" w:rsidR="00AD662F" w:rsidRPr="00AD662F" w:rsidRDefault="00AD662F" w:rsidP="00AD662F">
      <w:pPr>
        <w:spacing w:before="60" w:after="100"/>
        <w:jc w:val="both"/>
      </w:pPr>
      <w:r>
        <w:t>Notas de calidad:</w:t>
      </w:r>
    </w:p>
    <w:p w14:paraId="2047ADFB" w14:textId="77777777" w:rsidR="00AD662F" w:rsidRPr="00AD662F" w:rsidRDefault="00AD662F" w:rsidP="00AD662F">
      <w:pPr>
        <w:numPr>
          <w:ilvl w:val="0"/>
          <w:numId w:val="12"/>
        </w:numPr>
        <w:spacing w:before="60" w:after="100"/>
        <w:jc w:val="both"/>
        <w:rPr>
          <w:lang w:val="es-ES"/>
        </w:rPr>
      </w:pPr>
      <w:r>
        <w:rPr>
          <w:lang w:val="es-ES"/>
        </w:rPr>
        <w:t xml:space="preserve">los emparejamientos se realizan por título; </w:t>
      </w:r>
    </w:p>
    <w:p w14:paraId="78EA4A06" w14:textId="77777777" w:rsidR="00AD662F" w:rsidRPr="00AD662F" w:rsidRDefault="00AD662F" w:rsidP="00AD662F">
      <w:pPr>
        <w:numPr>
          <w:ilvl w:val="0"/>
          <w:numId w:val="12"/>
        </w:numPr>
        <w:spacing w:before="60" w:after="100"/>
        <w:jc w:val="both"/>
        <w:rPr>
          <w:lang w:val="es-ES"/>
        </w:rPr>
      </w:pPr>
      <w:r>
        <w:rPr>
          <w:lang w:val="es-ES"/>
        </w:rPr>
        <w:t xml:space="preserve">los países se extraen de afiliaciones cuando están presentes; </w:t>
      </w:r>
    </w:p>
    <w:p w14:paraId="4F26D232" w14:textId="77777777" w:rsidR="00AF3E57" w:rsidRPr="00AF3E57" w:rsidRDefault="00AD662F" w:rsidP="00AF3E57">
      <w:pPr>
        <w:numPr>
          <w:ilvl w:val="0"/>
          <w:numId w:val="12"/>
        </w:numPr>
        <w:spacing w:before="60" w:after="100"/>
        <w:jc w:val="both"/>
        <w:rPr>
          <w:lang w:val="es-ES"/>
        </w:rPr>
      </w:pPr>
      <w:r>
        <w:rPr>
          <w:lang w:val="es-ES"/>
        </w:rPr>
        <w:t xml:space="preserve">algunos volúmenes pueden contener títulos pero no países inferibles. </w:t>
      </w:r>
    </w:p>
    <w:p w14:paraId="1F5AB87C" w14:textId="77777777" w:rsidR="00AF3E57" w:rsidRPr="00C652CB" w:rsidRDefault="00AF3E57" w:rsidP="0039343E">
      <w:pPr>
        <w:pStyle w:val="Ttulo3"/>
        <w:rPr>
          <w:lang w:val="es-ES"/>
        </w:rPr>
      </w:pPr>
    </w:p>
    <w:p w14:paraId="76642B3C" w14:textId="77777777" w:rsidR="00AF3E57" w:rsidRPr="00C652CB" w:rsidRDefault="00AF3E57" w:rsidP="0039343E">
      <w:pPr>
        <w:pStyle w:val="Ttulo3"/>
        <w:rPr>
          <w:lang w:val="es-ES"/>
        </w:rPr>
      </w:pPr>
    </w:p>
    <w:p w14:paraId="7BDB93DB" w14:textId="77777777" w:rsidR="00AD662F" w:rsidRPr="00AD662F" w:rsidRDefault="00AD662F" w:rsidP="0039343E">
      <w:pPr>
        <w:pStyle w:val="Ttulo3"/>
      </w:pPr>
      <w:r>
        <w:lastRenderedPageBreak/>
        <w:t>D.3.6. Resolución de afiliaciones: CrossRef</w:t>
      </w:r>
    </w:p>
    <w:p w14:paraId="31C42A87"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scripts/08_resolve_affiliations_crossref.py \</w:t>
      </w:r>
      <w:r>
        <w:rPr>
          <w:rFonts w:asciiTheme="minorHAnsi" w:hAnsiTheme="minorHAnsi" w:cstheme="minorHAnsi"/>
        </w:rPr>
        <w:br/>
        <w:t xml:space="preserve">  --mailto correo@example.org \</w:t>
      </w:r>
      <w:r>
        <w:rPr>
          <w:rFonts w:asciiTheme="minorHAnsi" w:hAnsiTheme="minorHAnsi" w:cstheme="minorHAnsi"/>
        </w:rPr>
        <w:br/>
        <w:t xml:space="preserve">  --force</w:t>
      </w:r>
    </w:p>
    <w:p w14:paraId="4DA03B28" w14:textId="77777777" w:rsidR="00AD662F" w:rsidRPr="00AD662F" w:rsidRDefault="00AD662F" w:rsidP="00AD662F">
      <w:pPr>
        <w:spacing w:before="60" w:after="100"/>
        <w:jc w:val="both"/>
        <w:rPr>
          <w:lang w:val="es-ES"/>
        </w:rPr>
      </w:pPr>
      <w:r>
        <w:rPr>
          <w:lang w:val="es-ES"/>
        </w:rPr>
        <w:t>Este paso consulta CrossRef para artículos con DOI que siguen sin país tras las fases anteriores. Es especialmente útil en algunos congresos ACM, IEEE y editoriales con afiliaciones disponibles en metadatos DOI.</w:t>
      </w:r>
    </w:p>
    <w:p w14:paraId="170A5DA0" w14:textId="77777777" w:rsidR="00AD662F" w:rsidRPr="00AD662F" w:rsidRDefault="00AD662F" w:rsidP="00AD662F">
      <w:pPr>
        <w:spacing w:before="60" w:after="100"/>
        <w:jc w:val="both"/>
      </w:pPr>
      <w:r>
        <w:t>Salidas principales:</w:t>
      </w:r>
    </w:p>
    <w:p w14:paraId="03B692C7"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outputs/affiliation_evidence_crossref.csv</w:t>
      </w:r>
      <w:r>
        <w:rPr>
          <w:rFonts w:asciiTheme="minorHAnsi" w:hAnsiTheme="minorHAnsi" w:cstheme="minorHAnsi"/>
        </w:rPr>
        <w:br/>
        <w:t>outputs/crossref_cache.json</w:t>
      </w:r>
      <w:r>
        <w:rPr>
          <w:rFonts w:asciiTheme="minorHAnsi" w:hAnsiTheme="minorHAnsi" w:cstheme="minorHAnsi"/>
        </w:rPr>
        <w:br/>
        <w:t>outputs/crossref_unresolved.csv</w:t>
      </w:r>
      <w:r>
        <w:rPr>
          <w:rFonts w:asciiTheme="minorHAnsi" w:hAnsiTheme="minorHAnsi" w:cstheme="minorHAnsi"/>
        </w:rPr>
        <w:br/>
        <w:t>outputs/crossref_coverage_report.txt</w:t>
      </w:r>
    </w:p>
    <w:p w14:paraId="0E2992FE" w14:textId="77777777" w:rsidR="00AD662F" w:rsidRPr="00AD662F" w:rsidRDefault="00AD662F" w:rsidP="0039343E">
      <w:pPr>
        <w:pStyle w:val="Ttulo3"/>
      </w:pPr>
      <w:r>
        <w:t>D.3.7. Resolución de afiliaciones: OpenReview</w:t>
      </w:r>
    </w:p>
    <w:p w14:paraId="6BF8E4AD"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scripts/10_resolve_affiliations_openreview.py --force</w:t>
      </w:r>
      <w:r>
        <w:rPr>
          <w:rFonts w:asciiTheme="minorHAnsi" w:hAnsiTheme="minorHAnsi" w:cstheme="minorHAnsi"/>
        </w:rPr>
        <w:br/>
        <w:t>python scripts/10b_resolve_affiliations_openreview_expanded.py --force</w:t>
      </w:r>
    </w:p>
    <w:p w14:paraId="4669A8D9" w14:textId="77777777" w:rsidR="00AD662F" w:rsidRPr="00AD662F" w:rsidRDefault="00AD662F" w:rsidP="00AD662F">
      <w:pPr>
        <w:spacing w:before="60" w:after="100"/>
        <w:jc w:val="both"/>
        <w:rPr>
          <w:lang w:val="es-ES"/>
        </w:rPr>
      </w:pPr>
      <w:r>
        <w:rPr>
          <w:lang w:val="es-ES"/>
        </w:rPr>
        <w:t>Estos pasos consultan OpenReview para congresos recientes de IA/ML. El primer script cubre venues principales con soporte claro en OpenReview; el segundo realiza una búsqueda ampliada y controlada para venues adicionales.</w:t>
      </w:r>
    </w:p>
    <w:p w14:paraId="5E7F6B2A" w14:textId="77777777" w:rsidR="00AD662F" w:rsidRPr="00AD662F" w:rsidRDefault="00AD662F" w:rsidP="00AD662F">
      <w:pPr>
        <w:spacing w:before="60" w:after="100"/>
        <w:jc w:val="both"/>
      </w:pPr>
      <w:r>
        <w:t>Salidas principales:</w:t>
      </w:r>
    </w:p>
    <w:p w14:paraId="593F1E65"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outputs/affiliation_evidence_openreview.csv</w:t>
      </w:r>
      <w:r>
        <w:rPr>
          <w:rFonts w:asciiTheme="minorHAnsi" w:hAnsiTheme="minorHAnsi" w:cstheme="minorHAnsi"/>
        </w:rPr>
        <w:br/>
        <w:t>outputs/openreview_coverage_report.txt</w:t>
      </w:r>
      <w:r>
        <w:rPr>
          <w:rFonts w:asciiTheme="minorHAnsi" w:hAnsiTheme="minorHAnsi" w:cstheme="minorHAnsi"/>
        </w:rPr>
        <w:br/>
        <w:t>outputs/affiliation_evidence_openreview_expanded.csv</w:t>
      </w:r>
      <w:r>
        <w:rPr>
          <w:rFonts w:asciiTheme="minorHAnsi" w:hAnsiTheme="minorHAnsi" w:cstheme="minorHAnsi"/>
        </w:rPr>
        <w:br/>
        <w:t>outputs/openreview_expanded_coverage_report.txt</w:t>
      </w:r>
    </w:p>
    <w:p w14:paraId="657DF75C" w14:textId="77777777" w:rsidR="00AD662F" w:rsidRPr="00AD662F" w:rsidRDefault="00AD662F" w:rsidP="00AD662F">
      <w:pPr>
        <w:spacing w:before="60" w:after="100"/>
        <w:jc w:val="both"/>
      </w:pPr>
      <w:r>
        <w:t>Notas de calidad:</w:t>
      </w:r>
    </w:p>
    <w:p w14:paraId="2C876921" w14:textId="77777777" w:rsidR="00AD662F" w:rsidRPr="00AD662F" w:rsidRDefault="00AD662F" w:rsidP="00AD662F">
      <w:pPr>
        <w:numPr>
          <w:ilvl w:val="0"/>
          <w:numId w:val="13"/>
        </w:numPr>
        <w:spacing w:before="60" w:after="100"/>
        <w:jc w:val="both"/>
        <w:rPr>
          <w:lang w:val="es-ES"/>
        </w:rPr>
      </w:pPr>
      <w:r>
        <w:rPr>
          <w:lang w:val="es-ES"/>
        </w:rPr>
        <w:t xml:space="preserve">las evidencias se aceptan solo si hay coincidencia de título suficiente con DBLP; </w:t>
      </w:r>
    </w:p>
    <w:p w14:paraId="61D8CF42" w14:textId="77777777" w:rsidR="00AD662F" w:rsidRPr="00AD662F" w:rsidRDefault="00AD662F" w:rsidP="00AD662F">
      <w:pPr>
        <w:numPr>
          <w:ilvl w:val="0"/>
          <w:numId w:val="13"/>
        </w:numPr>
        <w:spacing w:before="60" w:after="100"/>
        <w:jc w:val="both"/>
        <w:rPr>
          <w:lang w:val="es-ES"/>
        </w:rPr>
      </w:pPr>
      <w:r>
        <w:rPr>
          <w:lang w:val="es-ES"/>
        </w:rPr>
        <w:t xml:space="preserve">OpenReview es especialmente relevante para ICLR, NeurIPS, ICML y algunas ediciones de AISTATS/UAI; </w:t>
      </w:r>
    </w:p>
    <w:p w14:paraId="559400A0" w14:textId="77777777" w:rsidR="00AD662F" w:rsidRPr="00AD662F" w:rsidRDefault="00AD662F" w:rsidP="00AD662F">
      <w:pPr>
        <w:numPr>
          <w:ilvl w:val="0"/>
          <w:numId w:val="13"/>
        </w:numPr>
        <w:spacing w:before="60" w:after="100"/>
        <w:jc w:val="both"/>
        <w:rPr>
          <w:lang w:val="es-ES"/>
        </w:rPr>
      </w:pPr>
      <w:r>
        <w:rPr>
          <w:lang w:val="es-ES"/>
        </w:rPr>
        <w:t xml:space="preserve">no se debe asumir que todo contenido OpenReview corresponde al track principal de cada congreso. </w:t>
      </w:r>
    </w:p>
    <w:p w14:paraId="29E8D850" w14:textId="77777777" w:rsidR="00AD662F" w:rsidRPr="00AD662F" w:rsidRDefault="00AD662F" w:rsidP="0039343E">
      <w:pPr>
        <w:pStyle w:val="Ttulo3"/>
        <w:rPr>
          <w:lang w:val="es-ES"/>
        </w:rPr>
      </w:pPr>
      <w:r>
        <w:rPr>
          <w:lang w:val="es-ES"/>
        </w:rPr>
        <w:t>D.3.8. Resolución de afiliaciones: Semantic Scholar selectivo</w:t>
      </w:r>
    </w:p>
    <w:p w14:paraId="64BF34E6"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scripts/12_resolve_affiliations_semantic_scholar_selective.py \</w:t>
      </w:r>
      <w:r>
        <w:rPr>
          <w:rFonts w:asciiTheme="minorHAnsi" w:hAnsiTheme="minorHAnsi" w:cstheme="minorHAnsi"/>
        </w:rPr>
        <w:br/>
        <w:t xml:space="preserve">  --api-key $S2_KEY \</w:t>
      </w:r>
      <w:r>
        <w:rPr>
          <w:rFonts w:asciiTheme="minorHAnsi" w:hAnsiTheme="minorHAnsi" w:cstheme="minorHAnsi"/>
        </w:rPr>
        <w:br/>
        <w:t xml:space="preserve">  --force</w:t>
      </w:r>
    </w:p>
    <w:p w14:paraId="165D5278" w14:textId="77777777" w:rsidR="00AD662F" w:rsidRPr="00AD662F" w:rsidRDefault="00AD662F" w:rsidP="00AD662F">
      <w:pPr>
        <w:spacing w:before="60" w:after="10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15318330" w14:textId="77777777" w:rsidR="00AD662F" w:rsidRPr="00AD662F" w:rsidRDefault="00AD662F" w:rsidP="00AD662F">
      <w:pPr>
        <w:spacing w:before="60" w:after="100"/>
        <w:jc w:val="both"/>
        <w:rPr>
          <w:lang w:val="es-ES"/>
        </w:rPr>
      </w:pPr>
      <w:r>
        <w:rPr>
          <w:lang w:val="es-ES"/>
        </w:rPr>
        <w:t>Salidas principales:</w:t>
      </w:r>
    </w:p>
    <w:p w14:paraId="278287C1"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outputs/affiliation_evidence_semantic_scholar_selective.csv</w:t>
      </w:r>
      <w:r>
        <w:rPr>
          <w:rFonts w:asciiTheme="minorHAnsi" w:hAnsiTheme="minorHAnsi" w:cstheme="minorHAnsi"/>
        </w:rPr>
        <w:br/>
        <w:t>outputs/semantic_scholar_selective_cache.json</w:t>
      </w:r>
      <w:r>
        <w:rPr>
          <w:rFonts w:asciiTheme="minorHAnsi" w:hAnsiTheme="minorHAnsi" w:cstheme="minorHAnsi"/>
        </w:rPr>
        <w:br/>
        <w:t>outputs/semantic_scholar_selective_audit.csv</w:t>
      </w:r>
      <w:r>
        <w:rPr>
          <w:rFonts w:asciiTheme="minorHAnsi" w:hAnsiTheme="minorHAnsi" w:cstheme="minorHAnsi"/>
        </w:rPr>
        <w:br/>
        <w:t>outputs/semantic_scholar_selective_coverage_report.txt</w:t>
      </w:r>
    </w:p>
    <w:p w14:paraId="559EBD3F" w14:textId="77777777" w:rsidR="00AD662F" w:rsidRPr="00AD662F" w:rsidRDefault="00AD662F" w:rsidP="00AD662F">
      <w:pPr>
        <w:spacing w:before="60" w:after="100"/>
        <w:jc w:val="both"/>
      </w:pPr>
      <w:r>
        <w:t>Notas de ejecución:</w:t>
      </w:r>
    </w:p>
    <w:p w14:paraId="45CEF453" w14:textId="77777777" w:rsidR="00AD662F" w:rsidRPr="00AD662F" w:rsidRDefault="00AD662F" w:rsidP="00AD662F">
      <w:pPr>
        <w:numPr>
          <w:ilvl w:val="0"/>
          <w:numId w:val="14"/>
        </w:numPr>
        <w:spacing w:before="60" w:after="100"/>
        <w:jc w:val="both"/>
      </w:pPr>
      <w:r>
        <w:t xml:space="preserve">conviene usar caché persistente; </w:t>
      </w:r>
    </w:p>
    <w:p w14:paraId="2F7FF735" w14:textId="77777777" w:rsidR="00AD662F" w:rsidRPr="00AD662F" w:rsidRDefault="00AD662F" w:rsidP="00AD662F">
      <w:pPr>
        <w:numPr>
          <w:ilvl w:val="0"/>
          <w:numId w:val="14"/>
        </w:numPr>
        <w:spacing w:before="60" w:after="100"/>
        <w:jc w:val="both"/>
        <w:rPr>
          <w:lang w:val="es-ES"/>
        </w:rPr>
      </w:pPr>
      <w:r>
        <w:rPr>
          <w:lang w:val="es-ES"/>
        </w:rPr>
        <w:t xml:space="preserve">las búsquedas por título deben aplicar umbrales estrictos de similitud; </w:t>
      </w:r>
    </w:p>
    <w:p w14:paraId="5B3B8B09" w14:textId="77777777" w:rsidR="00AD662F" w:rsidRPr="00AD662F" w:rsidRDefault="00AD662F" w:rsidP="00AD662F">
      <w:pPr>
        <w:numPr>
          <w:ilvl w:val="0"/>
          <w:numId w:val="14"/>
        </w:numPr>
        <w:spacing w:before="60" w:after="100"/>
        <w:jc w:val="both"/>
        <w:rPr>
          <w:lang w:val="es-ES"/>
        </w:rPr>
      </w:pPr>
      <w:r>
        <w:rPr>
          <w:lang w:val="es-ES"/>
        </w:rPr>
        <w:t xml:space="preserve">Semantic Scholar debe considerarse fuente complementaria de menor confianza relativa. </w:t>
      </w:r>
    </w:p>
    <w:p w14:paraId="1651CFDC" w14:textId="77777777" w:rsidR="00AD662F" w:rsidRPr="00AD662F" w:rsidRDefault="00AD662F" w:rsidP="0039343E">
      <w:pPr>
        <w:pStyle w:val="Ttulo3"/>
        <w:rPr>
          <w:lang w:val="es-ES"/>
        </w:rPr>
      </w:pPr>
      <w:r>
        <w:rPr>
          <w:lang w:val="es-ES"/>
        </w:rPr>
        <w:t>D.3.9. Consolidación artículo-país</w:t>
      </w:r>
    </w:p>
    <w:p w14:paraId="5B9FDA80" w14:textId="77777777" w:rsidR="00AD662F" w:rsidRPr="00E91CEA" w:rsidRDefault="00AD662F" w:rsidP="0039343E">
      <w:pPr>
        <w:spacing w:before="60" w:after="100"/>
        <w:ind w:left="720"/>
        <w:rPr>
          <w:rFonts w:asciiTheme="minorHAnsi" w:hAnsiTheme="minorHAnsi" w:cstheme="minorHAnsi"/>
          <w:lang w:val="es-ES"/>
        </w:rPr>
      </w:pPr>
      <w:r>
        <w:rPr>
          <w:rFonts w:asciiTheme="minorHAnsi" w:hAnsiTheme="minorHAnsi" w:cstheme="minorHAnsi"/>
          <w:lang w:val="es-ES"/>
        </w:rPr>
        <w:t>python scripts/09_build_paper_country.py --force</w:t>
      </w:r>
    </w:p>
    <w:p w14:paraId="1E8E4774" w14:textId="77777777" w:rsidR="00AD662F" w:rsidRPr="00AD662F" w:rsidRDefault="00AD662F" w:rsidP="00AD662F">
      <w:pPr>
        <w:spacing w:before="60" w:after="100"/>
        <w:jc w:val="both"/>
        <w:rPr>
          <w:lang w:val="es-ES"/>
        </w:rPr>
      </w:pPr>
      <w:r>
        <w:rPr>
          <w:lang w:val="es-ES"/>
        </w:rPr>
        <w:t>Este paso combina todas las evidencias de afiliación, deduplica por paper_id + country_code y genera la tabla final de conteo completo por país.</w:t>
      </w:r>
    </w:p>
    <w:p w14:paraId="5357F6A5" w14:textId="77777777" w:rsidR="00AD662F" w:rsidRPr="00AD662F" w:rsidRDefault="00AD662F" w:rsidP="00AD662F">
      <w:pPr>
        <w:spacing w:before="60" w:after="100"/>
        <w:jc w:val="both"/>
      </w:pPr>
      <w:r>
        <w:t>Entradas principales:</w:t>
      </w:r>
    </w:p>
    <w:p w14:paraId="709DF90C"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lastRenderedPageBreak/>
        <w:t>outputs/paper_master.csv</w:t>
      </w:r>
      <w:r>
        <w:rPr>
          <w:rFonts w:asciiTheme="minorHAnsi" w:hAnsiTheme="minorHAnsi" w:cstheme="minorHAnsi"/>
        </w:rPr>
        <w:br/>
        <w:t>outputs/affiliation_evidence_openalex_doi.csv</w:t>
      </w:r>
      <w:r>
        <w:rPr>
          <w:rFonts w:asciiTheme="minorHAnsi" w:hAnsiTheme="minorHAnsi" w:cstheme="minorHAnsi"/>
        </w:rPr>
        <w:br/>
        <w:t>outputs/affiliation_evidence_openalex_venue.csv</w:t>
      </w:r>
      <w:r>
        <w:rPr>
          <w:rFonts w:asciiTheme="minorHAnsi" w:hAnsiTheme="minorHAnsi" w:cstheme="minorHAnsi"/>
        </w:rPr>
        <w:br/>
        <w:t>outputs/affiliation_evidence_drops.csv</w:t>
      </w:r>
      <w:r>
        <w:rPr>
          <w:rFonts w:asciiTheme="minorHAnsi" w:hAnsiTheme="minorHAnsi" w:cstheme="minorHAnsi"/>
        </w:rPr>
        <w:br/>
        <w:t>outputs/affiliation_evidence_crossref.csv</w:t>
      </w:r>
      <w:r>
        <w:rPr>
          <w:rFonts w:asciiTheme="minorHAnsi" w:hAnsiTheme="minorHAnsi" w:cstheme="minorHAnsi"/>
        </w:rPr>
        <w:br/>
        <w:t>outputs/affiliation_evidence_openreview.csv</w:t>
      </w:r>
      <w:r>
        <w:rPr>
          <w:rFonts w:asciiTheme="minorHAnsi" w:hAnsiTheme="minorHAnsi" w:cstheme="minorHAnsi"/>
        </w:rPr>
        <w:br/>
        <w:t>outputs/affiliation_evidence_openreview_expanded.csv</w:t>
      </w:r>
      <w:r>
        <w:rPr>
          <w:rFonts w:asciiTheme="minorHAnsi" w:hAnsiTheme="minorHAnsi" w:cstheme="minorHAnsi"/>
        </w:rPr>
        <w:br/>
        <w:t>outputs/affiliation_evidence_semantic_scholar_selective.csv</w:t>
      </w:r>
    </w:p>
    <w:p w14:paraId="77682AC8" w14:textId="77777777" w:rsidR="00AD662F" w:rsidRPr="00AD662F" w:rsidRDefault="00AD662F" w:rsidP="00AD662F">
      <w:pPr>
        <w:spacing w:before="60" w:after="100"/>
        <w:jc w:val="both"/>
      </w:pPr>
      <w:r>
        <w:t>Salidas principales:</w:t>
      </w:r>
    </w:p>
    <w:p w14:paraId="723E2A5F"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outputs/paper_country.csv</w:t>
      </w:r>
      <w:r>
        <w:rPr>
          <w:rFonts w:asciiTheme="minorHAnsi" w:hAnsiTheme="minorHAnsi" w:cstheme="minorHAnsi"/>
        </w:rPr>
        <w:br/>
        <w:t>outputs/paper_country_sources.csv</w:t>
      </w:r>
      <w:r>
        <w:rPr>
          <w:rFonts w:asciiTheme="minorHAnsi" w:hAnsiTheme="minorHAnsi" w:cstheme="minorHAnsi"/>
        </w:rPr>
        <w:br/>
        <w:t>outputs/paper_country_report.txt</w:t>
      </w:r>
      <w:r>
        <w:rPr>
          <w:rFonts w:asciiTheme="minorHAnsi" w:hAnsiTheme="minorHAnsi" w:cstheme="minorHAnsi"/>
        </w:rPr>
        <w:br/>
        <w:t>outputs/paper_country_coverage_by_year.csv</w:t>
      </w:r>
      <w:r>
        <w:rPr>
          <w:rFonts w:asciiTheme="minorHAnsi" w:hAnsiTheme="minorHAnsi" w:cstheme="minorHAnsi"/>
        </w:rPr>
        <w:br/>
        <w:t>outputs/paper_country_coverage_by_window.csv</w:t>
      </w:r>
      <w:r>
        <w:rPr>
          <w:rFonts w:asciiTheme="minorHAnsi" w:hAnsiTheme="minorHAnsi" w:cstheme="minorHAnsi"/>
        </w:rPr>
        <w:br/>
        <w:t>outputs/paper_country_coverage_by_level.csv</w:t>
      </w:r>
      <w:r>
        <w:rPr>
          <w:rFonts w:asciiTheme="minorHAnsi" w:hAnsiTheme="minorHAnsi" w:cstheme="minorHAnsi"/>
        </w:rPr>
        <w:br/>
        <w:t>outputs/paper_country_coverage_by_area.csv</w:t>
      </w:r>
      <w:r>
        <w:rPr>
          <w:rFonts w:asciiTheme="minorHAnsi" w:hAnsiTheme="minorHAnsi" w:cstheme="minorHAnsi"/>
        </w:rPr>
        <w:br/>
        <w:t>outputs/paper_country_coverage_by_congress.csv</w:t>
      </w:r>
      <w:r>
        <w:rPr>
          <w:rFonts w:asciiTheme="minorHAnsi" w:hAnsiTheme="minorHAnsi" w:cstheme="minorHAnsi"/>
        </w:rPr>
        <w:br/>
        <w:t>outputs/paper_country_country_counts.csv</w:t>
      </w:r>
      <w:r>
        <w:rPr>
          <w:rFonts w:asciiTheme="minorHAnsi" w:hAnsiTheme="minorHAnsi" w:cstheme="minorHAnsi"/>
        </w:rPr>
        <w:br/>
        <w:t>outputs/paper_country_europe_summary.csv</w:t>
      </w:r>
      <w:r>
        <w:rPr>
          <w:rFonts w:asciiTheme="minorHAnsi" w:hAnsiTheme="minorHAnsi" w:cstheme="minorHAnsi"/>
        </w:rPr>
        <w:br/>
        <w:t>outputs/paper_country_unresolved.csv</w:t>
      </w:r>
    </w:p>
    <w:p w14:paraId="55EC781F" w14:textId="77777777" w:rsidR="00AD662F" w:rsidRPr="00AD662F" w:rsidRDefault="00AD662F" w:rsidP="00AD662F">
      <w:pPr>
        <w:spacing w:before="60" w:after="10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6BC90F9B" w14:textId="77777777" w:rsidR="00AD662F" w:rsidRPr="00AD662F" w:rsidRDefault="00AD662F" w:rsidP="0039343E">
      <w:pPr>
        <w:pStyle w:val="Ttulo3"/>
        <w:rPr>
          <w:lang w:val="es-ES"/>
        </w:rPr>
      </w:pPr>
      <w:r>
        <w:rPr>
          <w:lang w:val="es-ES"/>
        </w:rPr>
        <w:t>D.3.10. Clasificación área/subárea</w:t>
      </w:r>
    </w:p>
    <w:p w14:paraId="1B689F0D"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scripts/13_create_congress_area_subarea.py --force</w:t>
      </w:r>
    </w:p>
    <w:p w14:paraId="17AA8560" w14:textId="77777777" w:rsidR="00AD662F" w:rsidRPr="00AD662F" w:rsidRDefault="00AD662F" w:rsidP="00AD662F">
      <w:pPr>
        <w:spacing w:before="60" w:after="100"/>
        <w:jc w:val="both"/>
        <w:rPr>
          <w:lang w:val="es-ES"/>
        </w:rPr>
      </w:pPr>
      <w:r>
        <w:rPr>
          <w:lang w:val="es-ES"/>
        </w:rPr>
        <w:t>Este paso genera la tabla auxiliar que documenta la clasificación temática usada en el informe.</w:t>
      </w:r>
    </w:p>
    <w:p w14:paraId="03CB6A94" w14:textId="77777777" w:rsidR="00AD662F" w:rsidRPr="00AD662F" w:rsidRDefault="00AD662F" w:rsidP="00AD662F">
      <w:pPr>
        <w:spacing w:before="60" w:after="100"/>
        <w:jc w:val="both"/>
      </w:pPr>
      <w:r>
        <w:t>Salidas principales:</w:t>
      </w:r>
    </w:p>
    <w:p w14:paraId="2DC453CF" w14:textId="77777777" w:rsidR="00AD662F" w:rsidRPr="00AD662F" w:rsidRDefault="00AD662F" w:rsidP="0039343E">
      <w:pPr>
        <w:spacing w:before="60" w:after="100"/>
        <w:ind w:left="720"/>
        <w:rPr>
          <w:rFonts w:asciiTheme="minorHAnsi" w:hAnsiTheme="minorHAnsi" w:cstheme="minorHAnsi"/>
        </w:rPr>
      </w:pPr>
      <w:r>
        <w:rPr>
          <w:rFonts w:asciiTheme="minorHAnsi" w:hAnsiTheme="minorHAnsi" w:cstheme="minorHAnsi"/>
        </w:rPr>
        <w:t>outputs/congress_area_subarea.csv</w:t>
      </w:r>
      <w:r>
        <w:rPr>
          <w:rFonts w:asciiTheme="minorHAnsi" w:hAnsiTheme="minorHAnsi" w:cstheme="minorHAnsi"/>
        </w:rPr>
        <w:br/>
        <w:t>outputs/congress_area_subarea_summary.csv</w:t>
      </w:r>
    </w:p>
    <w:p w14:paraId="5FCFEDD6" w14:textId="77777777" w:rsidR="00AD662F" w:rsidRPr="00AD662F" w:rsidRDefault="00AD662F" w:rsidP="00AD662F">
      <w:pPr>
        <w:spacing w:before="60" w:after="100"/>
        <w:jc w:val="both"/>
        <w:rPr>
          <w:lang w:val="es-ES"/>
        </w:rPr>
      </w:pPr>
      <w:r>
        <w:rPr>
          <w:lang w:val="es-ES"/>
        </w:rPr>
        <w:t>La tabla incluye área, etiqueta de informe, subárea, congreso, nivel y notas de clasificación. CORE/ICORE no proporciona esta taxonomía: se trata de una capa analítica auxiliar.</w:t>
      </w:r>
    </w:p>
    <w:p w14:paraId="46E40914" w14:textId="77777777" w:rsidR="00AD662F" w:rsidRPr="00AD662F" w:rsidRDefault="00AD662F" w:rsidP="0039343E">
      <w:pPr>
        <w:pStyle w:val="Ttulo3"/>
      </w:pPr>
      <w:r>
        <w:t>D.3.11. Indicadores finales</w:t>
      </w:r>
    </w:p>
    <w:p w14:paraId="353D120B" w14:textId="77777777" w:rsidR="00AD662F" w:rsidRPr="00AD662F" w:rsidRDefault="00AD662F" w:rsidP="007C0B18">
      <w:pPr>
        <w:spacing w:before="60" w:after="100"/>
        <w:ind w:left="720"/>
        <w:rPr>
          <w:rFonts w:asciiTheme="minorHAnsi" w:hAnsiTheme="minorHAnsi" w:cstheme="minorHAnsi"/>
        </w:rPr>
      </w:pPr>
      <w:r>
        <w:rPr>
          <w:rFonts w:asciiTheme="minorHAnsi" w:hAnsiTheme="minorHAnsi" w:cstheme="minorHAnsi"/>
        </w:rPr>
        <w:t>python scripts/14_build_report_indicators.py --force</w:t>
      </w:r>
    </w:p>
    <w:p w14:paraId="02E9F84E" w14:textId="77777777" w:rsidR="00AD662F" w:rsidRPr="00AD662F" w:rsidRDefault="00AD662F" w:rsidP="00AD662F">
      <w:pPr>
        <w:spacing w:before="60" w:after="100"/>
        <w:jc w:val="both"/>
        <w:rPr>
          <w:lang w:val="es-ES"/>
        </w:rPr>
      </w:pPr>
      <w:r>
        <w:rPr>
          <w:lang w:val="es-ES"/>
        </w:rPr>
        <w:t>Este paso genera las tablas utilizadas directamente en el informe.</w:t>
      </w:r>
    </w:p>
    <w:p w14:paraId="64E786AD" w14:textId="77777777" w:rsidR="00AD662F" w:rsidRPr="00AD662F" w:rsidRDefault="00AD662F" w:rsidP="00AD662F">
      <w:pPr>
        <w:spacing w:before="60" w:after="100"/>
        <w:jc w:val="both"/>
      </w:pPr>
      <w:r>
        <w:t>Salidas principales:</w:t>
      </w:r>
    </w:p>
    <w:p w14:paraId="2126797D"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outputs/report_indicators_global_by_window.csv</w:t>
      </w:r>
      <w:r>
        <w:rPr>
          <w:rFonts w:asciiTheme="minorHAnsi" w:hAnsiTheme="minorHAnsi" w:cstheme="minorHAnsi"/>
        </w:rPr>
        <w:br/>
        <w:t>outputs/report_indicators_spain_europe_by_window.csv</w:t>
      </w:r>
      <w:r>
        <w:rPr>
          <w:rFonts w:asciiTheme="minorHAnsi" w:hAnsiTheme="minorHAnsi" w:cstheme="minorHAnsi"/>
        </w:rPr>
        <w:br/>
        <w:t>outputs/report_indicators_country_ranking_europe_by_window.csv</w:t>
      </w:r>
      <w:r>
        <w:rPr>
          <w:rFonts w:asciiTheme="minorHAnsi" w:hAnsiTheme="minorHAnsi" w:cstheme="minorHAnsi"/>
        </w:rPr>
        <w:br/>
        <w:t>outputs/report_indicators_country_ranking_europe_by_area_window.csv</w:t>
      </w:r>
      <w:r>
        <w:rPr>
          <w:rFonts w:asciiTheme="minorHAnsi" w:hAnsiTheme="minorHAnsi" w:cstheme="minorHAnsi"/>
        </w:rPr>
        <w:br/>
        <w:t>outputs/report_indicators_spain_by_area_window.csv</w:t>
      </w:r>
      <w:r>
        <w:rPr>
          <w:rFonts w:asciiTheme="minorHAnsi" w:hAnsiTheme="minorHAnsi" w:cstheme="minorHAnsi"/>
        </w:rPr>
        <w:br/>
        <w:t>outputs/report_indicators_spain_by_level_window.csv</w:t>
      </w:r>
      <w:r>
        <w:rPr>
          <w:rFonts w:asciiTheme="minorHAnsi" w:hAnsiTheme="minorHAnsi" w:cstheme="minorHAnsi"/>
        </w:rPr>
        <w:br/>
        <w:t>outputs/report_indicators_area_coverage.csv</w:t>
      </w:r>
      <w:r>
        <w:rPr>
          <w:rFonts w:asciiTheme="minorHAnsi" w:hAnsiTheme="minorHAnsi" w:cstheme="minorHAnsi"/>
        </w:rPr>
        <w:br/>
        <w:t>outputs/report_indicators_congress_spain_top.csv</w:t>
      </w:r>
      <w:r>
        <w:rPr>
          <w:rFonts w:asciiTheme="minorHAnsi" w:hAnsiTheme="minorHAnsi" w:cstheme="minorHAnsi"/>
        </w:rPr>
        <w:br/>
        <w:t>outputs/report_indicators_country_comparison.csv</w:t>
      </w:r>
      <w:r>
        <w:rPr>
          <w:rFonts w:asciiTheme="minorHAnsi" w:hAnsiTheme="minorHAnsi" w:cstheme="minorHAnsi"/>
        </w:rPr>
        <w:br/>
        <w:t>outputs/report_indicators_primary_comparators_wide.csv</w:t>
      </w:r>
      <w:r>
        <w:rPr>
          <w:rFonts w:asciiTheme="minorHAnsi" w:hAnsiTheme="minorHAnsi" w:cstheme="minorHAnsi"/>
        </w:rPr>
        <w:br/>
        <w:t>outputs/report_indicators_europe_growth_factors.csv</w:t>
      </w:r>
      <w:r>
        <w:rPr>
          <w:rFonts w:asciiTheme="minorHAnsi" w:hAnsiTheme="minorHAnsi" w:cstheme="minorHAnsi"/>
        </w:rPr>
        <w:br/>
        <w:t>outputs/report_indicators_es_it_ratio_by_window.csv</w:t>
      </w:r>
      <w:r>
        <w:rPr>
          <w:rFonts w:asciiTheme="minorHAnsi" w:hAnsiTheme="minorHAnsi" w:cstheme="minorHAnsi"/>
        </w:rPr>
        <w:br/>
        <w:t>outputs/report_indicators_top_congresses_spain_by_window.csv</w:t>
      </w:r>
      <w:r>
        <w:rPr>
          <w:rFonts w:asciiTheme="minorHAnsi" w:hAnsiTheme="minorHAnsi" w:cstheme="minorHAnsi"/>
        </w:rPr>
        <w:br/>
        <w:t>outputs/report_indicators_summary.txt</w:t>
      </w:r>
    </w:p>
    <w:p w14:paraId="5C0F6456" w14:textId="77777777" w:rsidR="00AD662F" w:rsidRPr="00AD662F" w:rsidRDefault="00AD662F" w:rsidP="00910E76">
      <w:pPr>
        <w:pStyle w:val="Ttulo2"/>
        <w:rPr>
          <w:lang w:val="es-ES"/>
        </w:rPr>
      </w:pPr>
      <w:r>
        <w:rPr>
          <w:lang w:val="es-ES"/>
        </w:rPr>
        <w:t>D.4. Controles de calidad aplicados</w:t>
      </w:r>
    </w:p>
    <w:p w14:paraId="55890C5C" w14:textId="77777777" w:rsidR="00AD662F" w:rsidRPr="00AD662F" w:rsidRDefault="00AD662F" w:rsidP="00AD662F">
      <w:pPr>
        <w:spacing w:before="60" w:after="100"/>
        <w:jc w:val="both"/>
        <w:rPr>
          <w:lang w:val="es-ES"/>
        </w:rPr>
      </w:pPr>
      <w:r>
        <w:rPr>
          <w:lang w:val="es-ES"/>
        </w:rPr>
        <w:t>El pipeline incorpora varios controles de calidad:</w:t>
      </w:r>
    </w:p>
    <w:p w14:paraId="05AC0C74" w14:textId="77777777" w:rsidR="00AD662F" w:rsidRPr="00AD662F" w:rsidRDefault="00AD662F" w:rsidP="00AD662F">
      <w:pPr>
        <w:numPr>
          <w:ilvl w:val="0"/>
          <w:numId w:val="15"/>
        </w:numPr>
        <w:spacing w:before="60" w:after="100"/>
        <w:jc w:val="both"/>
        <w:rPr>
          <w:lang w:val="es-ES"/>
        </w:rPr>
      </w:pPr>
      <w:r>
        <w:rPr>
          <w:lang w:val="es-ES"/>
        </w:rPr>
        <w:t xml:space="preserve">comprobación de que los 170 congresos oficiales CORE/ICORE 2026 A* y A están representados en el corpus DBLP; </w:t>
      </w:r>
    </w:p>
    <w:p w14:paraId="34666840" w14:textId="77777777" w:rsidR="00AD662F" w:rsidRPr="00AD662F" w:rsidRDefault="00AD662F" w:rsidP="00AD662F">
      <w:pPr>
        <w:numPr>
          <w:ilvl w:val="0"/>
          <w:numId w:val="15"/>
        </w:numPr>
        <w:spacing w:before="60" w:after="100"/>
        <w:jc w:val="both"/>
        <w:rPr>
          <w:lang w:val="es-ES"/>
        </w:rPr>
      </w:pPr>
      <w:r>
        <w:rPr>
          <w:lang w:val="es-ES"/>
        </w:rPr>
        <w:lastRenderedPageBreak/>
        <w:t xml:space="preserve">validación de cobertura por congreso; </w:t>
      </w:r>
    </w:p>
    <w:p w14:paraId="57BA3C3C" w14:textId="77777777" w:rsidR="00AD662F" w:rsidRPr="00AD662F" w:rsidRDefault="00AD662F" w:rsidP="00AD662F">
      <w:pPr>
        <w:numPr>
          <w:ilvl w:val="0"/>
          <w:numId w:val="15"/>
        </w:numPr>
        <w:spacing w:before="60" w:after="100"/>
        <w:jc w:val="both"/>
        <w:rPr>
          <w:lang w:val="es-ES"/>
        </w:rPr>
      </w:pPr>
      <w:r>
        <w:rPr>
          <w:lang w:val="es-ES"/>
        </w:rPr>
        <w:t xml:space="preserve">exclusión de proceedings secundarios cuando DBLP los diferencia; </w:t>
      </w:r>
    </w:p>
    <w:p w14:paraId="1EA5B399" w14:textId="77777777" w:rsidR="00AD662F" w:rsidRPr="00AD662F" w:rsidRDefault="00AD662F" w:rsidP="00AD662F">
      <w:pPr>
        <w:numPr>
          <w:ilvl w:val="0"/>
          <w:numId w:val="15"/>
        </w:numPr>
        <w:spacing w:before="60" w:after="100"/>
        <w:jc w:val="both"/>
      </w:pPr>
      <w:r>
        <w:t xml:space="preserve">auditoría de booktitle; </w:t>
      </w:r>
    </w:p>
    <w:p w14:paraId="55E7BA57" w14:textId="77777777" w:rsidR="00AD662F" w:rsidRPr="00AD662F" w:rsidRDefault="00AD662F" w:rsidP="00AD662F">
      <w:pPr>
        <w:numPr>
          <w:ilvl w:val="0"/>
          <w:numId w:val="15"/>
        </w:numPr>
        <w:spacing w:before="60" w:after="100"/>
        <w:jc w:val="both"/>
        <w:rPr>
          <w:lang w:val="es-ES"/>
        </w:rPr>
      </w:pPr>
      <w:r>
        <w:rPr>
          <w:lang w:val="es-ES"/>
        </w:rPr>
        <w:t xml:space="preserve">creación de paper_id estable para cada artículo; </w:t>
      </w:r>
    </w:p>
    <w:p w14:paraId="35E47991" w14:textId="77777777" w:rsidR="00AD662F" w:rsidRPr="00AD662F" w:rsidRDefault="00AD662F" w:rsidP="00AD662F">
      <w:pPr>
        <w:numPr>
          <w:ilvl w:val="0"/>
          <w:numId w:val="15"/>
        </w:numPr>
        <w:spacing w:before="60" w:after="100"/>
        <w:jc w:val="both"/>
        <w:rPr>
          <w:lang w:val="es-ES"/>
        </w:rPr>
      </w:pPr>
      <w:r>
        <w:rPr>
          <w:lang w:val="es-ES"/>
        </w:rPr>
        <w:t xml:space="preserve">consolidación de evidencias por fuente; </w:t>
      </w:r>
    </w:p>
    <w:p w14:paraId="191880FA" w14:textId="77777777" w:rsidR="00AD662F" w:rsidRPr="00AD662F" w:rsidRDefault="00AD662F" w:rsidP="00AD662F">
      <w:pPr>
        <w:numPr>
          <w:ilvl w:val="0"/>
          <w:numId w:val="15"/>
        </w:numPr>
        <w:spacing w:before="60" w:after="100"/>
        <w:jc w:val="both"/>
      </w:pPr>
      <w:r>
        <w:t xml:space="preserve">deduplicación final por paper_id + country_code; </w:t>
      </w:r>
    </w:p>
    <w:p w14:paraId="5C18AD5E" w14:textId="77777777" w:rsidR="00AD662F" w:rsidRPr="00AD662F" w:rsidRDefault="00AD662F" w:rsidP="00AD662F">
      <w:pPr>
        <w:numPr>
          <w:ilvl w:val="0"/>
          <w:numId w:val="15"/>
        </w:numPr>
        <w:spacing w:before="60" w:after="100"/>
        <w:jc w:val="both"/>
        <w:rPr>
          <w:lang w:val="es-ES"/>
        </w:rPr>
      </w:pPr>
      <w:r>
        <w:rPr>
          <w:lang w:val="es-ES"/>
        </w:rPr>
        <w:t xml:space="preserve">reporte explícito de cobertura por ventana, nivel, área y congreso; </w:t>
      </w:r>
    </w:p>
    <w:p w14:paraId="39BFD1FB" w14:textId="77777777" w:rsidR="00AD662F" w:rsidRPr="00AD662F" w:rsidRDefault="00AD662F" w:rsidP="00AD662F">
      <w:pPr>
        <w:numPr>
          <w:ilvl w:val="0"/>
          <w:numId w:val="15"/>
        </w:numPr>
        <w:spacing w:before="60" w:after="100"/>
        <w:jc w:val="both"/>
        <w:rPr>
          <w:lang w:val="es-ES"/>
        </w:rPr>
      </w:pPr>
      <w:r>
        <w:rPr>
          <w:lang w:val="es-ES"/>
        </w:rPr>
        <w:t xml:space="preserve">identificación de congresos con baja cobertura; </w:t>
      </w:r>
    </w:p>
    <w:p w14:paraId="0EE75411" w14:textId="77777777" w:rsidR="00AD662F" w:rsidRPr="00AD662F" w:rsidRDefault="00AD662F" w:rsidP="00AD662F">
      <w:pPr>
        <w:numPr>
          <w:ilvl w:val="0"/>
          <w:numId w:val="15"/>
        </w:numPr>
        <w:spacing w:before="60" w:after="100"/>
        <w:jc w:val="both"/>
        <w:rPr>
          <w:lang w:val="es-ES"/>
        </w:rPr>
      </w:pPr>
      <w:r>
        <w:rPr>
          <w:lang w:val="es-ES"/>
        </w:rPr>
        <w:t xml:space="preserve">separación entre corpus técnico global y análisis comparativo por áreas; </w:t>
      </w:r>
    </w:p>
    <w:p w14:paraId="5B90C766" w14:textId="77777777" w:rsidR="00AD662F" w:rsidRPr="00AD662F" w:rsidRDefault="00AD662F" w:rsidP="00AD662F">
      <w:pPr>
        <w:numPr>
          <w:ilvl w:val="0"/>
          <w:numId w:val="15"/>
        </w:numPr>
        <w:spacing w:before="60" w:after="100"/>
        <w:jc w:val="both"/>
        <w:rPr>
          <w:lang w:val="es-ES"/>
        </w:rPr>
      </w:pPr>
      <w:r>
        <w:rPr>
          <w:lang w:val="es-ES"/>
        </w:rPr>
        <w:t xml:space="preserve">tratamiento específico de Bioinformática/ISMB como congreso incluido en el corpus, pero no como área comparativa principal. </w:t>
      </w:r>
    </w:p>
    <w:p w14:paraId="5C3E68DF" w14:textId="77777777" w:rsidR="00AD662F" w:rsidRPr="00AD662F" w:rsidRDefault="00AD662F" w:rsidP="00910E76">
      <w:pPr>
        <w:pStyle w:val="Ttulo2"/>
        <w:rPr>
          <w:lang w:val="es-ES"/>
        </w:rPr>
      </w:pPr>
      <w:r>
        <w:rPr>
          <w:lang w:val="es-ES"/>
        </w:rPr>
        <w:t>D.5. Criterios metodológicos implementados</w:t>
      </w:r>
    </w:p>
    <w:p w14:paraId="614A2487" w14:textId="77777777" w:rsidR="00AD662F" w:rsidRPr="00AD662F" w:rsidRDefault="00AD662F" w:rsidP="00AD662F">
      <w:pPr>
        <w:spacing w:before="60" w:after="100"/>
        <w:jc w:val="both"/>
        <w:rPr>
          <w:lang w:val="es-ES"/>
        </w:rPr>
      </w:pPr>
      <w:r>
        <w:rPr>
          <w:lang w:val="es-ES"/>
        </w:rPr>
        <w:t>Los scripts implementan los siguientes criterios metodológicos: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7177"/>
      </w:tblGrid>
      <w:tr w:rsidR="00AD662F" w:rsidRPr="00AD662F" w14:paraId="788ACC01" w14:textId="77777777" w:rsidTr="000C6B7C">
        <w:trPr>
          <w:tblHeader/>
          <w:tblCellSpacing w:w="15" w:type="dxa"/>
        </w:trPr>
        <w:tc>
          <w:tcPr>
            <w:tcW w:w="2223" w:type="dxa"/>
            <w:vAlign w:val="center"/>
            <w:hideMark/>
          </w:tcPr>
          <w:p w14:paraId="74682FFF" w14:textId="77777777" w:rsidR="00AD662F" w:rsidRPr="00AD662F" w:rsidRDefault="00AD662F" w:rsidP="00AD662F">
            <w:pPr>
              <w:spacing w:before="60" w:after="100"/>
              <w:jc w:val="both"/>
              <w:rPr>
                <w:b/>
                <w:bCs/>
              </w:rPr>
            </w:pPr>
            <w:r>
              <w:rPr>
                <w:b/>
                <w:bCs/>
              </w:rPr>
              <w:t>Criterio</w:t>
            </w:r>
          </w:p>
        </w:tc>
        <w:tc>
          <w:tcPr>
            <w:tcW w:w="7132" w:type="dxa"/>
            <w:vAlign w:val="center"/>
            <w:hideMark/>
          </w:tcPr>
          <w:p w14:paraId="5C064B7C" w14:textId="77777777" w:rsidR="00AD662F" w:rsidRPr="00AD662F" w:rsidRDefault="00AD662F" w:rsidP="00AD662F">
            <w:pPr>
              <w:spacing w:before="60" w:after="100"/>
              <w:jc w:val="both"/>
              <w:rPr>
                <w:b/>
                <w:bCs/>
              </w:rPr>
            </w:pPr>
            <w:r>
              <w:rPr>
                <w:b/>
                <w:bCs/>
              </w:rPr>
              <w:t>Implementación</w:t>
            </w:r>
          </w:p>
        </w:tc>
      </w:tr>
      <w:tr w:rsidR="00AD662F" w:rsidRPr="00AD662F" w14:paraId="2CAAEA9F" w14:textId="77777777" w:rsidTr="000C6B7C">
        <w:trPr>
          <w:tblCellSpacing w:w="15" w:type="dxa"/>
        </w:trPr>
        <w:tc>
          <w:tcPr>
            <w:tcW w:w="2223" w:type="dxa"/>
            <w:vAlign w:val="center"/>
            <w:hideMark/>
          </w:tcPr>
          <w:p w14:paraId="7FC13B25" w14:textId="77777777" w:rsidR="00AD662F" w:rsidRPr="00AD662F" w:rsidRDefault="00AD662F" w:rsidP="00AD662F">
            <w:pPr>
              <w:spacing w:before="60" w:after="100"/>
              <w:jc w:val="both"/>
            </w:pPr>
            <w:r>
              <w:t>Período</w:t>
            </w:r>
          </w:p>
        </w:tc>
        <w:tc>
          <w:tcPr>
            <w:tcW w:w="7132" w:type="dxa"/>
            <w:vAlign w:val="center"/>
            <w:hideMark/>
          </w:tcPr>
          <w:p w14:paraId="3306F327" w14:textId="77777777" w:rsidR="00AD662F" w:rsidRPr="00AD662F" w:rsidRDefault="00AD662F" w:rsidP="00AD662F">
            <w:pPr>
              <w:spacing w:before="60" w:after="100"/>
              <w:jc w:val="both"/>
            </w:pPr>
            <w:r>
              <w:t>2001–2025.</w:t>
            </w:r>
          </w:p>
        </w:tc>
      </w:tr>
      <w:tr w:rsidR="00AD662F" w:rsidRPr="00780886" w14:paraId="237781B6" w14:textId="77777777" w:rsidTr="000C6B7C">
        <w:trPr>
          <w:tblCellSpacing w:w="15" w:type="dxa"/>
        </w:trPr>
        <w:tc>
          <w:tcPr>
            <w:tcW w:w="2223" w:type="dxa"/>
            <w:vAlign w:val="center"/>
            <w:hideMark/>
          </w:tcPr>
          <w:p w14:paraId="33F7AC3B" w14:textId="77777777" w:rsidR="00AD662F" w:rsidRPr="00AD662F" w:rsidRDefault="00AD662F" w:rsidP="00AD662F">
            <w:pPr>
              <w:spacing w:before="60" w:after="100"/>
              <w:jc w:val="both"/>
            </w:pPr>
            <w:r>
              <w:t>Ventanas</w:t>
            </w:r>
          </w:p>
        </w:tc>
        <w:tc>
          <w:tcPr>
            <w:tcW w:w="7132" w:type="dxa"/>
            <w:vAlign w:val="center"/>
            <w:hideMark/>
          </w:tcPr>
          <w:p w14:paraId="3F971E70" w14:textId="77777777" w:rsidR="00AD662F" w:rsidRPr="00AD662F" w:rsidRDefault="00AD662F" w:rsidP="00AD662F">
            <w:pPr>
              <w:spacing w:before="60" w:after="100"/>
              <w:jc w:val="both"/>
              <w:rPr>
                <w:lang w:val="es-ES"/>
              </w:rPr>
            </w:pPr>
            <w:r>
              <w:rPr>
                <w:lang w:val="es-ES"/>
              </w:rPr>
              <w:t>Cinco ventanas quinquenales no solapadas.</w:t>
            </w:r>
          </w:p>
        </w:tc>
      </w:tr>
      <w:tr w:rsidR="00AD662F" w:rsidRPr="00AD662F" w14:paraId="1950DBCA" w14:textId="77777777" w:rsidTr="000C6B7C">
        <w:trPr>
          <w:tblCellSpacing w:w="15" w:type="dxa"/>
        </w:trPr>
        <w:tc>
          <w:tcPr>
            <w:tcW w:w="2223" w:type="dxa"/>
            <w:vAlign w:val="center"/>
            <w:hideMark/>
          </w:tcPr>
          <w:p w14:paraId="3AB7E07C" w14:textId="77777777" w:rsidR="00AD662F" w:rsidRPr="00AD662F" w:rsidRDefault="00AD662F" w:rsidP="00AD662F">
            <w:pPr>
              <w:spacing w:before="60" w:after="100"/>
              <w:jc w:val="both"/>
            </w:pPr>
            <w:r>
              <w:t>Corpus</w:t>
            </w:r>
          </w:p>
        </w:tc>
        <w:tc>
          <w:tcPr>
            <w:tcW w:w="7132" w:type="dxa"/>
            <w:vAlign w:val="center"/>
            <w:hideMark/>
          </w:tcPr>
          <w:p w14:paraId="3B2BC5D2" w14:textId="77777777" w:rsidR="00AD662F" w:rsidRPr="00AD662F" w:rsidRDefault="00AD662F" w:rsidP="00AD662F">
            <w:pPr>
              <w:spacing w:before="60" w:after="100"/>
              <w:jc w:val="both"/>
            </w:pPr>
            <w:r>
              <w:t>CORE/ICORE 2026 A* y A.</w:t>
            </w:r>
          </w:p>
        </w:tc>
      </w:tr>
      <w:tr w:rsidR="00AD662F" w:rsidRPr="00AD662F" w14:paraId="032FBF61" w14:textId="77777777" w:rsidTr="000C6B7C">
        <w:trPr>
          <w:tblCellSpacing w:w="15" w:type="dxa"/>
        </w:trPr>
        <w:tc>
          <w:tcPr>
            <w:tcW w:w="2223" w:type="dxa"/>
            <w:vAlign w:val="center"/>
            <w:hideMark/>
          </w:tcPr>
          <w:p w14:paraId="4E0C8755" w14:textId="77777777" w:rsidR="00AD662F" w:rsidRPr="00AD662F" w:rsidRDefault="00AD662F" w:rsidP="00AD662F">
            <w:pPr>
              <w:spacing w:before="60" w:after="100"/>
              <w:jc w:val="both"/>
            </w:pPr>
            <w:r>
              <w:t>Unidad de análisis</w:t>
            </w:r>
          </w:p>
        </w:tc>
        <w:tc>
          <w:tcPr>
            <w:tcW w:w="7132" w:type="dxa"/>
            <w:vAlign w:val="center"/>
            <w:hideMark/>
          </w:tcPr>
          <w:p w14:paraId="51B0B580" w14:textId="77777777" w:rsidR="00AD662F" w:rsidRPr="00AD662F" w:rsidRDefault="00AD662F" w:rsidP="00AD662F">
            <w:pPr>
              <w:spacing w:before="60" w:after="100"/>
              <w:jc w:val="both"/>
            </w:pPr>
            <w:r>
              <w:t>Artículo de actas principales.</w:t>
            </w:r>
          </w:p>
        </w:tc>
      </w:tr>
      <w:tr w:rsidR="00AD662F" w:rsidRPr="00AD662F" w14:paraId="0B778E57" w14:textId="77777777" w:rsidTr="000C6B7C">
        <w:trPr>
          <w:tblCellSpacing w:w="15" w:type="dxa"/>
        </w:trPr>
        <w:tc>
          <w:tcPr>
            <w:tcW w:w="2223" w:type="dxa"/>
            <w:vAlign w:val="center"/>
            <w:hideMark/>
          </w:tcPr>
          <w:p w14:paraId="59CD917A" w14:textId="77777777" w:rsidR="00AD662F" w:rsidRPr="00AD662F" w:rsidRDefault="00AD662F" w:rsidP="00AD662F">
            <w:pPr>
              <w:spacing w:before="60" w:after="100"/>
              <w:jc w:val="both"/>
            </w:pPr>
            <w:r>
              <w:t>Conteo</w:t>
            </w:r>
          </w:p>
        </w:tc>
        <w:tc>
          <w:tcPr>
            <w:tcW w:w="7132" w:type="dxa"/>
            <w:vAlign w:val="center"/>
            <w:hideMark/>
          </w:tcPr>
          <w:p w14:paraId="3E52D9BA" w14:textId="77777777" w:rsidR="00AD662F" w:rsidRPr="00AD662F" w:rsidRDefault="00AD662F" w:rsidP="00AD662F">
            <w:pPr>
              <w:spacing w:before="60" w:after="100"/>
              <w:jc w:val="both"/>
            </w:pPr>
            <w:r>
              <w:t>Conteo completo por país.</w:t>
            </w:r>
          </w:p>
        </w:tc>
      </w:tr>
      <w:tr w:rsidR="00AD662F" w:rsidRPr="00AD662F" w14:paraId="4003BB73" w14:textId="77777777" w:rsidTr="000C6B7C">
        <w:trPr>
          <w:tblCellSpacing w:w="15" w:type="dxa"/>
        </w:trPr>
        <w:tc>
          <w:tcPr>
            <w:tcW w:w="2223" w:type="dxa"/>
            <w:vAlign w:val="center"/>
            <w:hideMark/>
          </w:tcPr>
          <w:p w14:paraId="049C43F3" w14:textId="77777777" w:rsidR="00AD662F" w:rsidRPr="00AD662F" w:rsidRDefault="00AD662F" w:rsidP="00AD662F">
            <w:pPr>
              <w:spacing w:before="60" w:after="100"/>
              <w:jc w:val="both"/>
            </w:pPr>
            <w:r>
              <w:t>Europa</w:t>
            </w:r>
          </w:p>
        </w:tc>
        <w:tc>
          <w:tcPr>
            <w:tcW w:w="7132" w:type="dxa"/>
            <w:vAlign w:val="center"/>
            <w:hideMark/>
          </w:tcPr>
          <w:p w14:paraId="79E7786C" w14:textId="77777777" w:rsidR="00AD662F" w:rsidRPr="00AD662F" w:rsidRDefault="00AD662F" w:rsidP="00AD662F">
            <w:pPr>
              <w:spacing w:before="60" w:after="100"/>
              <w:jc w:val="both"/>
            </w:pPr>
            <w:r>
              <w:t>UE27 + Reino Unido.</w:t>
            </w:r>
          </w:p>
        </w:tc>
      </w:tr>
      <w:tr w:rsidR="00AD662F" w:rsidRPr="00780886" w14:paraId="09F3EA3D" w14:textId="77777777" w:rsidTr="000C6B7C">
        <w:trPr>
          <w:tblCellSpacing w:w="15" w:type="dxa"/>
        </w:trPr>
        <w:tc>
          <w:tcPr>
            <w:tcW w:w="2223" w:type="dxa"/>
            <w:vAlign w:val="center"/>
            <w:hideMark/>
          </w:tcPr>
          <w:p w14:paraId="6A3AFA20" w14:textId="77777777" w:rsidR="00AD662F" w:rsidRPr="00AD662F" w:rsidRDefault="00AD662F" w:rsidP="00AD662F">
            <w:pPr>
              <w:spacing w:before="60" w:after="100"/>
              <w:jc w:val="both"/>
            </w:pPr>
            <w:r>
              <w:t>España</w:t>
            </w:r>
          </w:p>
        </w:tc>
        <w:tc>
          <w:tcPr>
            <w:tcW w:w="7132" w:type="dxa"/>
            <w:vAlign w:val="center"/>
            <w:hideMark/>
          </w:tcPr>
          <w:p w14:paraId="739A852C" w14:textId="77777777" w:rsidR="00AD662F" w:rsidRPr="00AD662F" w:rsidRDefault="00AD662F" w:rsidP="00AD662F">
            <w:pPr>
              <w:spacing w:before="60" w:after="100"/>
              <w:jc w:val="both"/>
              <w:rPr>
                <w:lang w:val="es-ES"/>
              </w:rPr>
            </w:pPr>
            <w:r>
              <w:rPr>
                <w:lang w:val="es-ES"/>
              </w:rPr>
              <w:t>Artículos con al menos un país ES.</w:t>
            </w:r>
          </w:p>
        </w:tc>
      </w:tr>
      <w:tr w:rsidR="00AD662F" w:rsidRPr="00780886" w14:paraId="25211645" w14:textId="77777777" w:rsidTr="000C6B7C">
        <w:trPr>
          <w:tblCellSpacing w:w="15" w:type="dxa"/>
        </w:trPr>
        <w:tc>
          <w:tcPr>
            <w:tcW w:w="2223" w:type="dxa"/>
            <w:vAlign w:val="center"/>
            <w:hideMark/>
          </w:tcPr>
          <w:p w14:paraId="6D6DE65F" w14:textId="77777777" w:rsidR="00AD662F" w:rsidRPr="00AD662F" w:rsidRDefault="00AD662F" w:rsidP="00AD662F">
            <w:pPr>
              <w:spacing w:before="60" w:after="100"/>
              <w:jc w:val="both"/>
            </w:pPr>
            <w:r>
              <w:t>Artículo europeo</w:t>
            </w:r>
          </w:p>
        </w:tc>
        <w:tc>
          <w:tcPr>
            <w:tcW w:w="7132" w:type="dxa"/>
            <w:vAlign w:val="center"/>
            <w:hideMark/>
          </w:tcPr>
          <w:p w14:paraId="2C2BBDE7" w14:textId="77777777" w:rsidR="00AD662F" w:rsidRPr="00AD662F" w:rsidRDefault="00AD662F" w:rsidP="00AD662F">
            <w:pPr>
              <w:spacing w:before="60" w:after="100"/>
              <w:jc w:val="both"/>
              <w:rPr>
                <w:lang w:val="es-ES"/>
              </w:rPr>
            </w:pPr>
            <w:r>
              <w:rPr>
                <w:lang w:val="es-ES"/>
              </w:rPr>
              <w:t>Artículos con al menos un país de UE27+Reino Unido.</w:t>
            </w:r>
          </w:p>
        </w:tc>
      </w:tr>
      <w:tr w:rsidR="00AD662F" w:rsidRPr="00780886" w14:paraId="3B949301" w14:textId="77777777" w:rsidTr="000C6B7C">
        <w:trPr>
          <w:tblCellSpacing w:w="15" w:type="dxa"/>
        </w:trPr>
        <w:tc>
          <w:tcPr>
            <w:tcW w:w="2223" w:type="dxa"/>
            <w:vAlign w:val="center"/>
            <w:hideMark/>
          </w:tcPr>
          <w:p w14:paraId="01601642" w14:textId="77777777" w:rsidR="00AD662F" w:rsidRPr="00AD662F" w:rsidRDefault="00AD662F" w:rsidP="00AD662F">
            <w:pPr>
              <w:spacing w:before="60" w:after="100"/>
              <w:jc w:val="both"/>
            </w:pPr>
            <w:r>
              <w:t>Área temática</w:t>
            </w:r>
          </w:p>
        </w:tc>
        <w:tc>
          <w:tcPr>
            <w:tcW w:w="7132" w:type="dxa"/>
            <w:vAlign w:val="center"/>
            <w:hideMark/>
          </w:tcPr>
          <w:p w14:paraId="5E429680" w14:textId="77777777" w:rsidR="00AD662F" w:rsidRPr="00AD662F" w:rsidRDefault="00AD662F" w:rsidP="00AD662F">
            <w:pPr>
              <w:spacing w:before="60" w:after="100"/>
              <w:jc w:val="both"/>
              <w:rPr>
                <w:lang w:val="es-ES"/>
              </w:rPr>
            </w:pPr>
            <w:r>
              <w:rPr>
                <w:lang w:val="es-ES"/>
              </w:rPr>
              <w:t>Clasificación auxiliar con asignación única de congreso a área.</w:t>
            </w:r>
          </w:p>
        </w:tc>
      </w:tr>
      <w:tr w:rsidR="00AD662F" w:rsidRPr="00780886" w14:paraId="6C330ED6" w14:textId="77777777" w:rsidTr="000C6B7C">
        <w:trPr>
          <w:tblCellSpacing w:w="15" w:type="dxa"/>
        </w:trPr>
        <w:tc>
          <w:tcPr>
            <w:tcW w:w="2223" w:type="dxa"/>
            <w:vAlign w:val="center"/>
            <w:hideMark/>
          </w:tcPr>
          <w:p w14:paraId="4DD85EE2" w14:textId="77777777" w:rsidR="00AD662F" w:rsidRPr="00AD662F" w:rsidRDefault="00AD662F" w:rsidP="00AD662F">
            <w:pPr>
              <w:spacing w:before="60" w:after="100"/>
              <w:jc w:val="both"/>
            </w:pPr>
            <w:r>
              <w:t>Bioinformática</w:t>
            </w:r>
          </w:p>
        </w:tc>
        <w:tc>
          <w:tcPr>
            <w:tcW w:w="7132" w:type="dxa"/>
            <w:vAlign w:val="center"/>
            <w:hideMark/>
          </w:tcPr>
          <w:p w14:paraId="00BCF5EC" w14:textId="77777777" w:rsidR="00AD662F" w:rsidRPr="00AD662F" w:rsidRDefault="00AD662F" w:rsidP="00AD662F">
            <w:pPr>
              <w:spacing w:before="60" w:after="100"/>
              <w:jc w:val="both"/>
              <w:rPr>
                <w:lang w:val="es-ES"/>
              </w:rPr>
            </w:pPr>
            <w:r>
              <w:rPr>
                <w:lang w:val="es-ES"/>
              </w:rPr>
              <w:t>Incluida en corpus global; excluida de comparativas principales por área.</w:t>
            </w:r>
          </w:p>
        </w:tc>
      </w:tr>
      <w:tr w:rsidR="00AD662F" w:rsidRPr="00AD662F" w14:paraId="513C398F" w14:textId="77777777" w:rsidTr="000C6B7C">
        <w:trPr>
          <w:tblCellSpacing w:w="15" w:type="dxa"/>
        </w:trPr>
        <w:tc>
          <w:tcPr>
            <w:tcW w:w="2223" w:type="dxa"/>
            <w:vAlign w:val="center"/>
            <w:hideMark/>
          </w:tcPr>
          <w:p w14:paraId="7DCD191B" w14:textId="77777777" w:rsidR="00AD662F" w:rsidRPr="00AD662F" w:rsidRDefault="00AD662F" w:rsidP="00AD662F">
            <w:pPr>
              <w:spacing w:before="60" w:after="100"/>
              <w:jc w:val="both"/>
            </w:pPr>
            <w:r>
              <w:t>Deduplicación final</w:t>
            </w:r>
          </w:p>
        </w:tc>
        <w:tc>
          <w:tcPr>
            <w:tcW w:w="7132" w:type="dxa"/>
            <w:vAlign w:val="center"/>
            <w:hideMark/>
          </w:tcPr>
          <w:p w14:paraId="404925CE" w14:textId="77777777" w:rsidR="00AD662F" w:rsidRPr="00AD662F" w:rsidRDefault="00AD662F" w:rsidP="00AD662F">
            <w:pPr>
              <w:spacing w:before="60" w:after="100"/>
              <w:jc w:val="both"/>
            </w:pPr>
            <w:r>
              <w:t>paper_id + country_code.</w:t>
            </w:r>
          </w:p>
        </w:tc>
      </w:tr>
    </w:tbl>
    <w:p w14:paraId="0E79081B" w14:textId="77777777" w:rsidR="00AD662F" w:rsidRPr="00AD662F" w:rsidRDefault="00AD662F" w:rsidP="00910E76">
      <w:pPr>
        <w:pStyle w:val="Ttulo2"/>
        <w:rPr>
          <w:lang w:val="es-ES"/>
        </w:rPr>
      </w:pPr>
      <w:r>
        <w:rPr>
          <w:lang w:val="es-ES"/>
        </w:rPr>
        <w:t>D.6. Reanudación y cachés</w:t>
      </w:r>
    </w:p>
    <w:p w14:paraId="5438AF87" w14:textId="77777777" w:rsidR="00AD662F" w:rsidRPr="00AD662F" w:rsidRDefault="00AD662F" w:rsidP="00AD662F">
      <w:pPr>
        <w:spacing w:before="60" w:after="100"/>
        <w:jc w:val="both"/>
      </w:pPr>
      <w:r>
        <w:rPr>
          <w:lang w:val="es-ES"/>
        </w:rPr>
        <w:t xml:space="preserve">Los pasos que consultan APIs externas generan cachés locales para evitar repetir peticiones. </w:t>
      </w:r>
      <w:r>
        <w:t>Entre ellas:</w:t>
      </w:r>
    </w:p>
    <w:p w14:paraId="1DB29EF8"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openalex_doi_cache.json</w:t>
      </w:r>
      <w:r>
        <w:rPr>
          <w:rFonts w:asciiTheme="minorHAnsi" w:hAnsiTheme="minorHAnsi" w:cstheme="minorHAnsi"/>
        </w:rPr>
        <w:br/>
        <w:t>drops_cache.json</w:t>
      </w:r>
      <w:r>
        <w:rPr>
          <w:rFonts w:asciiTheme="minorHAnsi" w:hAnsiTheme="minorHAnsi" w:cstheme="minorHAnsi"/>
        </w:rPr>
        <w:br/>
        <w:t>crossref_cache.json</w:t>
      </w:r>
      <w:r>
        <w:rPr>
          <w:rFonts w:asciiTheme="minorHAnsi" w:hAnsiTheme="minorHAnsi" w:cstheme="minorHAnsi"/>
        </w:rPr>
        <w:br/>
        <w:t>openreview_affiliations_cache.json</w:t>
      </w:r>
      <w:r>
        <w:rPr>
          <w:rFonts w:asciiTheme="minorHAnsi" w:hAnsiTheme="minorHAnsi" w:cstheme="minorHAnsi"/>
        </w:rPr>
        <w:br/>
        <w:t>semantic_scholar_selective_cache.json</w:t>
      </w:r>
    </w:p>
    <w:p w14:paraId="68894A29" w14:textId="77777777" w:rsidR="00AD662F" w:rsidRPr="00AD662F" w:rsidRDefault="00AD662F" w:rsidP="00AD662F">
      <w:pPr>
        <w:spacing w:before="60" w:after="100"/>
        <w:jc w:val="both"/>
        <w:rPr>
          <w:lang w:val="es-ES"/>
        </w:rPr>
      </w:pPr>
      <w:r>
        <w:rPr>
          <w:lang w:val="es-ES"/>
        </w:rPr>
        <w:t>En ejecuciones largas se recomienda:</w:t>
      </w:r>
    </w:p>
    <w:p w14:paraId="75EEFE54" w14:textId="77777777" w:rsidR="00AD662F" w:rsidRPr="00AD662F" w:rsidRDefault="00AD662F" w:rsidP="00AD662F">
      <w:pPr>
        <w:numPr>
          <w:ilvl w:val="0"/>
          <w:numId w:val="16"/>
        </w:numPr>
        <w:spacing w:before="60" w:after="100"/>
        <w:jc w:val="both"/>
      </w:pPr>
      <w:r>
        <w:t xml:space="preserve">conservar las cachés; </w:t>
      </w:r>
    </w:p>
    <w:p w14:paraId="6C9FCAE2" w14:textId="77777777" w:rsidR="00AD662F" w:rsidRPr="00AD662F" w:rsidRDefault="00AD662F" w:rsidP="00AD662F">
      <w:pPr>
        <w:numPr>
          <w:ilvl w:val="0"/>
          <w:numId w:val="16"/>
        </w:numPr>
        <w:spacing w:before="60" w:after="100"/>
        <w:jc w:val="both"/>
        <w:rPr>
          <w:lang w:val="es-ES"/>
        </w:rPr>
      </w:pPr>
      <w:r>
        <w:rPr>
          <w:lang w:val="es-ES"/>
        </w:rPr>
        <w:t xml:space="preserve">evitar borrar checkpoints/ salvo que se quiera repetir una fase; </w:t>
      </w:r>
    </w:p>
    <w:p w14:paraId="49372F5F" w14:textId="77777777" w:rsidR="00AD662F" w:rsidRPr="00AD662F" w:rsidRDefault="00AD662F" w:rsidP="00AD662F">
      <w:pPr>
        <w:numPr>
          <w:ilvl w:val="0"/>
          <w:numId w:val="16"/>
        </w:numPr>
        <w:spacing w:before="60" w:after="100"/>
        <w:jc w:val="both"/>
        <w:rPr>
          <w:lang w:val="es-ES"/>
        </w:rPr>
      </w:pPr>
      <w:r>
        <w:rPr>
          <w:lang w:val="es-ES"/>
        </w:rPr>
        <w:t xml:space="preserve">pausar sincronización automática de carpetas tipo Dropbox durante ejecuciones intensivas; </w:t>
      </w:r>
    </w:p>
    <w:p w14:paraId="65211F4F" w14:textId="77777777" w:rsidR="00AD662F" w:rsidRPr="00AD662F" w:rsidRDefault="00AD662F" w:rsidP="00AD662F">
      <w:pPr>
        <w:numPr>
          <w:ilvl w:val="0"/>
          <w:numId w:val="16"/>
        </w:numPr>
        <w:spacing w:before="60" w:after="100"/>
        <w:jc w:val="both"/>
        <w:rPr>
          <w:lang w:val="es-ES"/>
        </w:rPr>
      </w:pPr>
      <w:r>
        <w:rPr>
          <w:lang w:val="es-ES"/>
        </w:rPr>
        <w:t xml:space="preserve">hacer copia de seguridad de cachés grandes antes de relanzar scripts costosos; </w:t>
      </w:r>
    </w:p>
    <w:p w14:paraId="42BB04B2" w14:textId="77777777" w:rsidR="00AD662F" w:rsidRPr="00AD662F" w:rsidRDefault="00AD662F" w:rsidP="00AD662F">
      <w:pPr>
        <w:numPr>
          <w:ilvl w:val="0"/>
          <w:numId w:val="16"/>
        </w:numPr>
        <w:spacing w:before="60" w:after="100"/>
        <w:jc w:val="both"/>
        <w:rPr>
          <w:lang w:val="es-ES"/>
        </w:rPr>
      </w:pPr>
      <w:r>
        <w:rPr>
          <w:lang w:val="es-ES"/>
        </w:rPr>
        <w:t xml:space="preserve">no ejecutar varios procesos simultáneos contra una misma API si la fuente impone límites de tasa. </w:t>
      </w:r>
    </w:p>
    <w:p w14:paraId="1BB00931" w14:textId="77777777" w:rsidR="00AD662F" w:rsidRPr="00AD662F" w:rsidRDefault="00AD662F" w:rsidP="00910E76">
      <w:pPr>
        <w:pStyle w:val="Ttulo2"/>
        <w:rPr>
          <w:lang w:val="es-ES"/>
        </w:rPr>
      </w:pPr>
      <w:r>
        <w:rPr>
          <w:lang w:val="es-ES"/>
        </w:rPr>
        <w:lastRenderedPageBreak/>
        <w:t>D.7. Validación de resultados finales</w:t>
      </w:r>
    </w:p>
    <w:p w14:paraId="4B5D5F30" w14:textId="77777777" w:rsidR="00AD662F" w:rsidRPr="00AD662F" w:rsidRDefault="00AD662F" w:rsidP="00AD662F">
      <w:pPr>
        <w:spacing w:before="60" w:after="10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28"/>
        <w:gridCol w:w="1521"/>
      </w:tblGrid>
      <w:tr w:rsidR="00AD662F" w:rsidRPr="00AD662F" w14:paraId="448E9D56" w14:textId="77777777" w:rsidTr="000C6B7C">
        <w:trPr>
          <w:tblHeader/>
          <w:tblCellSpacing w:w="15" w:type="dxa"/>
          <w:jc w:val="center"/>
        </w:trPr>
        <w:tc>
          <w:tcPr>
            <w:tcW w:w="0" w:type="auto"/>
            <w:vAlign w:val="center"/>
            <w:hideMark/>
          </w:tcPr>
          <w:p w14:paraId="58198BBA" w14:textId="77777777" w:rsidR="00AD662F" w:rsidRPr="00AD662F" w:rsidRDefault="00AD662F" w:rsidP="00AD662F">
            <w:pPr>
              <w:spacing w:before="60" w:after="100"/>
              <w:jc w:val="both"/>
              <w:rPr>
                <w:b/>
                <w:bCs/>
              </w:rPr>
            </w:pPr>
            <w:r>
              <w:rPr>
                <w:b/>
                <w:bCs/>
              </w:rPr>
              <w:t>Indicador</w:t>
            </w:r>
          </w:p>
        </w:tc>
        <w:tc>
          <w:tcPr>
            <w:tcW w:w="0" w:type="auto"/>
            <w:vAlign w:val="center"/>
            <w:hideMark/>
          </w:tcPr>
          <w:p w14:paraId="67124FDC" w14:textId="77777777" w:rsidR="00AD662F" w:rsidRPr="00AD662F" w:rsidRDefault="00AD662F" w:rsidP="000C6B7C">
            <w:pPr>
              <w:spacing w:before="60" w:after="100"/>
              <w:jc w:val="center"/>
              <w:rPr>
                <w:b/>
                <w:bCs/>
              </w:rPr>
            </w:pPr>
            <w:r>
              <w:rPr>
                <w:b/>
                <w:bCs/>
              </w:rPr>
              <w:t>Valor esperado</w:t>
            </w:r>
          </w:p>
        </w:tc>
      </w:tr>
      <w:tr w:rsidR="00AD662F" w:rsidRPr="00AD662F" w14:paraId="4F2DEDEA" w14:textId="77777777" w:rsidTr="000C6B7C">
        <w:trPr>
          <w:tblCellSpacing w:w="15" w:type="dxa"/>
          <w:jc w:val="center"/>
        </w:trPr>
        <w:tc>
          <w:tcPr>
            <w:tcW w:w="0" w:type="auto"/>
            <w:vAlign w:val="center"/>
            <w:hideMark/>
          </w:tcPr>
          <w:p w14:paraId="2E36D418" w14:textId="77777777" w:rsidR="00AD662F" w:rsidRPr="00AD662F" w:rsidRDefault="00AD662F" w:rsidP="00AD662F">
            <w:pPr>
              <w:spacing w:before="60" w:after="100"/>
              <w:jc w:val="both"/>
              <w:rPr>
                <w:lang w:val="es-ES"/>
              </w:rPr>
            </w:pPr>
            <w:r>
              <w:rPr>
                <w:lang w:val="es-ES"/>
              </w:rPr>
              <w:t>Artículos en paper_master.csv</w:t>
            </w:r>
          </w:p>
        </w:tc>
        <w:tc>
          <w:tcPr>
            <w:tcW w:w="0" w:type="auto"/>
            <w:vAlign w:val="center"/>
            <w:hideMark/>
          </w:tcPr>
          <w:p w14:paraId="08736D1F" w14:textId="77777777" w:rsidR="00AD662F" w:rsidRPr="00AD662F" w:rsidRDefault="00AD662F" w:rsidP="000C6B7C">
            <w:pPr>
              <w:spacing w:before="60" w:after="100"/>
              <w:jc w:val="center"/>
            </w:pPr>
            <w:r>
              <w:t>535.144</w:t>
            </w:r>
          </w:p>
        </w:tc>
      </w:tr>
      <w:tr w:rsidR="00AD662F" w:rsidRPr="00AD662F" w14:paraId="3981A1F4" w14:textId="77777777" w:rsidTr="000C6B7C">
        <w:trPr>
          <w:tblCellSpacing w:w="15" w:type="dxa"/>
          <w:jc w:val="center"/>
        </w:trPr>
        <w:tc>
          <w:tcPr>
            <w:tcW w:w="0" w:type="auto"/>
            <w:vAlign w:val="center"/>
            <w:hideMark/>
          </w:tcPr>
          <w:p w14:paraId="300D17EE" w14:textId="77777777" w:rsidR="00AD662F" w:rsidRPr="00AD662F" w:rsidRDefault="00AD662F" w:rsidP="00AD662F">
            <w:pPr>
              <w:spacing w:before="60" w:after="100"/>
              <w:jc w:val="both"/>
            </w:pPr>
            <w:r>
              <w:t>Artículos con ≥1 país</w:t>
            </w:r>
          </w:p>
        </w:tc>
        <w:tc>
          <w:tcPr>
            <w:tcW w:w="0" w:type="auto"/>
            <w:vAlign w:val="center"/>
            <w:hideMark/>
          </w:tcPr>
          <w:p w14:paraId="015BCAD9" w14:textId="77777777" w:rsidR="00AD662F" w:rsidRPr="00AD662F" w:rsidRDefault="00AD662F" w:rsidP="000C6B7C">
            <w:pPr>
              <w:spacing w:before="60" w:after="100"/>
              <w:jc w:val="center"/>
            </w:pPr>
            <w:r>
              <w:t>452.515</w:t>
            </w:r>
          </w:p>
        </w:tc>
      </w:tr>
      <w:tr w:rsidR="00AD662F" w:rsidRPr="00AD662F" w14:paraId="6B7FB809" w14:textId="77777777" w:rsidTr="000C6B7C">
        <w:trPr>
          <w:tblCellSpacing w:w="15" w:type="dxa"/>
          <w:jc w:val="center"/>
        </w:trPr>
        <w:tc>
          <w:tcPr>
            <w:tcW w:w="0" w:type="auto"/>
            <w:vAlign w:val="center"/>
            <w:hideMark/>
          </w:tcPr>
          <w:p w14:paraId="3D2ECD2E" w14:textId="77777777" w:rsidR="00AD662F" w:rsidRPr="00AD662F" w:rsidRDefault="00AD662F" w:rsidP="00AD662F">
            <w:pPr>
              <w:spacing w:before="60" w:after="100"/>
              <w:jc w:val="both"/>
            </w:pPr>
            <w:r>
              <w:t>Artículos sin país</w:t>
            </w:r>
          </w:p>
        </w:tc>
        <w:tc>
          <w:tcPr>
            <w:tcW w:w="0" w:type="auto"/>
            <w:vAlign w:val="center"/>
            <w:hideMark/>
          </w:tcPr>
          <w:p w14:paraId="47824436" w14:textId="77777777" w:rsidR="00AD662F" w:rsidRPr="00AD662F" w:rsidRDefault="00AD662F" w:rsidP="000C6B7C">
            <w:pPr>
              <w:spacing w:before="60" w:after="100"/>
              <w:jc w:val="center"/>
            </w:pPr>
            <w:r>
              <w:t>82.629</w:t>
            </w:r>
          </w:p>
        </w:tc>
      </w:tr>
      <w:tr w:rsidR="00AD662F" w:rsidRPr="00AD662F" w14:paraId="365150EA" w14:textId="77777777" w:rsidTr="000C6B7C">
        <w:trPr>
          <w:tblCellSpacing w:w="15" w:type="dxa"/>
          <w:jc w:val="center"/>
        </w:trPr>
        <w:tc>
          <w:tcPr>
            <w:tcW w:w="0" w:type="auto"/>
            <w:vAlign w:val="center"/>
            <w:hideMark/>
          </w:tcPr>
          <w:p w14:paraId="1DC42B1B" w14:textId="77777777" w:rsidR="00AD662F" w:rsidRPr="00AD662F" w:rsidRDefault="00AD662F" w:rsidP="00AD662F">
            <w:pPr>
              <w:spacing w:before="60" w:after="100"/>
              <w:jc w:val="both"/>
            </w:pPr>
            <w:r>
              <w:t>Cobertura acumulada</w:t>
            </w:r>
          </w:p>
        </w:tc>
        <w:tc>
          <w:tcPr>
            <w:tcW w:w="0" w:type="auto"/>
            <w:vAlign w:val="center"/>
            <w:hideMark/>
          </w:tcPr>
          <w:p w14:paraId="09B66BC6" w14:textId="77777777" w:rsidR="00AD662F" w:rsidRPr="00AD662F" w:rsidRDefault="00AD662F" w:rsidP="000C6B7C">
            <w:pPr>
              <w:spacing w:before="60" w:after="100"/>
              <w:jc w:val="center"/>
            </w:pPr>
            <w:r>
              <w:t>84,56 %</w:t>
            </w:r>
          </w:p>
        </w:tc>
      </w:tr>
      <w:tr w:rsidR="00AD662F" w:rsidRPr="00AD662F" w14:paraId="5CDE15B7" w14:textId="77777777" w:rsidTr="000C6B7C">
        <w:trPr>
          <w:tblCellSpacing w:w="15" w:type="dxa"/>
          <w:jc w:val="center"/>
        </w:trPr>
        <w:tc>
          <w:tcPr>
            <w:tcW w:w="0" w:type="auto"/>
            <w:vAlign w:val="center"/>
            <w:hideMark/>
          </w:tcPr>
          <w:p w14:paraId="6899ED82" w14:textId="77777777" w:rsidR="00AD662F" w:rsidRPr="00AD662F" w:rsidRDefault="00AD662F" w:rsidP="00AD662F">
            <w:pPr>
              <w:spacing w:before="60" w:after="100"/>
              <w:jc w:val="both"/>
            </w:pPr>
            <w:r>
              <w:t>Filas artículo-país</w:t>
            </w:r>
          </w:p>
        </w:tc>
        <w:tc>
          <w:tcPr>
            <w:tcW w:w="0" w:type="auto"/>
            <w:vAlign w:val="center"/>
            <w:hideMark/>
          </w:tcPr>
          <w:p w14:paraId="74397F85" w14:textId="77777777" w:rsidR="00AD662F" w:rsidRPr="00AD662F" w:rsidRDefault="00AD662F" w:rsidP="000C6B7C">
            <w:pPr>
              <w:spacing w:before="60" w:after="100"/>
              <w:jc w:val="center"/>
            </w:pPr>
            <w:r>
              <w:t>618.919</w:t>
            </w:r>
          </w:p>
        </w:tc>
      </w:tr>
      <w:tr w:rsidR="00AD662F" w:rsidRPr="00AD662F" w14:paraId="77CA7071" w14:textId="77777777" w:rsidTr="000C6B7C">
        <w:trPr>
          <w:tblCellSpacing w:w="15" w:type="dxa"/>
          <w:jc w:val="center"/>
        </w:trPr>
        <w:tc>
          <w:tcPr>
            <w:tcW w:w="0" w:type="auto"/>
            <w:vAlign w:val="center"/>
            <w:hideMark/>
          </w:tcPr>
          <w:p w14:paraId="4EF3E5D2" w14:textId="77777777" w:rsidR="00AD662F" w:rsidRPr="00AD662F" w:rsidRDefault="00AD662F" w:rsidP="00AD662F">
            <w:pPr>
              <w:spacing w:before="60" w:after="100"/>
              <w:jc w:val="both"/>
            </w:pPr>
            <w:r>
              <w:t>Países distintos</w:t>
            </w:r>
          </w:p>
        </w:tc>
        <w:tc>
          <w:tcPr>
            <w:tcW w:w="0" w:type="auto"/>
            <w:vAlign w:val="center"/>
            <w:hideMark/>
          </w:tcPr>
          <w:p w14:paraId="7DC4890B" w14:textId="77777777" w:rsidR="00AD662F" w:rsidRPr="00AD662F" w:rsidRDefault="00AD662F" w:rsidP="000C6B7C">
            <w:pPr>
              <w:spacing w:before="60" w:after="100"/>
              <w:jc w:val="center"/>
            </w:pPr>
            <w:r>
              <w:t>182</w:t>
            </w:r>
          </w:p>
        </w:tc>
      </w:tr>
      <w:tr w:rsidR="00AD662F" w:rsidRPr="00AD662F" w14:paraId="6511638D" w14:textId="77777777" w:rsidTr="000C6B7C">
        <w:trPr>
          <w:tblCellSpacing w:w="15" w:type="dxa"/>
          <w:jc w:val="center"/>
        </w:trPr>
        <w:tc>
          <w:tcPr>
            <w:tcW w:w="0" w:type="auto"/>
            <w:vAlign w:val="center"/>
            <w:hideMark/>
          </w:tcPr>
          <w:p w14:paraId="2C488C39" w14:textId="77777777" w:rsidR="00AD662F" w:rsidRPr="00AD662F" w:rsidRDefault="00AD662F" w:rsidP="00AD662F">
            <w:pPr>
              <w:spacing w:before="60" w:after="100"/>
              <w:jc w:val="both"/>
            </w:pPr>
            <w:r>
              <w:t>Artículos con España</w:t>
            </w:r>
          </w:p>
        </w:tc>
        <w:tc>
          <w:tcPr>
            <w:tcW w:w="0" w:type="auto"/>
            <w:vAlign w:val="center"/>
            <w:hideMark/>
          </w:tcPr>
          <w:p w14:paraId="76383335" w14:textId="77777777" w:rsidR="00AD662F" w:rsidRPr="00AD662F" w:rsidRDefault="00AD662F" w:rsidP="000C6B7C">
            <w:pPr>
              <w:spacing w:before="60" w:after="100"/>
              <w:jc w:val="center"/>
            </w:pPr>
            <w:r>
              <w:t>8.082</w:t>
            </w:r>
          </w:p>
        </w:tc>
      </w:tr>
      <w:tr w:rsidR="00AD662F" w:rsidRPr="00AD662F" w14:paraId="21E39551" w14:textId="77777777" w:rsidTr="000C6B7C">
        <w:trPr>
          <w:tblCellSpacing w:w="15" w:type="dxa"/>
          <w:jc w:val="center"/>
        </w:trPr>
        <w:tc>
          <w:tcPr>
            <w:tcW w:w="0" w:type="auto"/>
            <w:vAlign w:val="center"/>
            <w:hideMark/>
          </w:tcPr>
          <w:p w14:paraId="6724F641" w14:textId="77777777" w:rsidR="00AD662F" w:rsidRPr="00AD662F" w:rsidRDefault="00AD662F" w:rsidP="00AD662F">
            <w:pPr>
              <w:spacing w:before="60" w:after="100"/>
              <w:jc w:val="both"/>
            </w:pPr>
            <w:r>
              <w:t>Artículos UE27+Reino Unido</w:t>
            </w:r>
          </w:p>
        </w:tc>
        <w:tc>
          <w:tcPr>
            <w:tcW w:w="0" w:type="auto"/>
            <w:vAlign w:val="center"/>
            <w:hideMark/>
          </w:tcPr>
          <w:p w14:paraId="10081A3F" w14:textId="77777777" w:rsidR="00AD662F" w:rsidRPr="00AD662F" w:rsidRDefault="00AD662F" w:rsidP="000C6B7C">
            <w:pPr>
              <w:spacing w:before="60" w:after="100"/>
              <w:jc w:val="center"/>
            </w:pPr>
            <w:r>
              <w:t>140.725</w:t>
            </w:r>
          </w:p>
        </w:tc>
      </w:tr>
      <w:tr w:rsidR="00AD662F" w:rsidRPr="00AD662F" w14:paraId="69927093" w14:textId="77777777" w:rsidTr="000C6B7C">
        <w:trPr>
          <w:tblCellSpacing w:w="15" w:type="dxa"/>
          <w:jc w:val="center"/>
        </w:trPr>
        <w:tc>
          <w:tcPr>
            <w:tcW w:w="0" w:type="auto"/>
            <w:vAlign w:val="center"/>
            <w:hideMark/>
          </w:tcPr>
          <w:p w14:paraId="32E40145" w14:textId="77777777" w:rsidR="00AD662F" w:rsidRPr="00AD662F" w:rsidRDefault="00AD662F" w:rsidP="00AD662F">
            <w:pPr>
              <w:spacing w:before="60" w:after="100"/>
              <w:jc w:val="both"/>
              <w:rPr>
                <w:lang w:val="es-ES"/>
              </w:rPr>
            </w:pPr>
            <w:r>
              <w:rPr>
                <w:lang w:val="es-ES"/>
              </w:rPr>
              <w:t>Cuota España / UE27+Reino Unido</w:t>
            </w:r>
          </w:p>
        </w:tc>
        <w:tc>
          <w:tcPr>
            <w:tcW w:w="0" w:type="auto"/>
            <w:vAlign w:val="center"/>
            <w:hideMark/>
          </w:tcPr>
          <w:p w14:paraId="70117A6C" w14:textId="77777777" w:rsidR="00AD662F" w:rsidRPr="00AD662F" w:rsidRDefault="00AD662F" w:rsidP="000C6B7C">
            <w:pPr>
              <w:spacing w:before="60" w:after="100"/>
              <w:jc w:val="center"/>
            </w:pPr>
            <w:r>
              <w:t>5,743 %</w:t>
            </w:r>
          </w:p>
        </w:tc>
      </w:tr>
    </w:tbl>
    <w:p w14:paraId="31F5B49C" w14:textId="77777777" w:rsidR="00AD662F" w:rsidRPr="00AD662F" w:rsidRDefault="00AD662F" w:rsidP="00AD662F">
      <w:pPr>
        <w:spacing w:before="60" w:after="100"/>
        <w:jc w:val="both"/>
        <w:rPr>
          <w:lang w:val="es-ES"/>
        </w:rPr>
      </w:pPr>
      <w:r>
        <w:rPr>
          <w:lang w:val="es-ES"/>
        </w:rPr>
        <w:t>Estos valores deben aparecer en:</w:t>
      </w:r>
    </w:p>
    <w:p w14:paraId="3A1E8C27"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outputs/paper_country_report.txt</w:t>
      </w:r>
      <w:r>
        <w:rPr>
          <w:rFonts w:asciiTheme="minorHAnsi" w:hAnsiTheme="minorHAnsi" w:cstheme="minorHAnsi"/>
        </w:rPr>
        <w:br/>
        <w:t>outputs/report_indicators_summary.txt</w:t>
      </w:r>
    </w:p>
    <w:p w14:paraId="40F398F2" w14:textId="77777777" w:rsidR="00AD662F" w:rsidRPr="00AD662F" w:rsidRDefault="00AD662F" w:rsidP="00AD662F">
      <w:pPr>
        <w:spacing w:before="60" w:after="10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5C3F6184" w14:textId="77777777" w:rsidR="00AD662F" w:rsidRPr="00AD662F" w:rsidRDefault="00AD662F" w:rsidP="00910E76">
      <w:pPr>
        <w:pStyle w:val="Ttulo2"/>
        <w:rPr>
          <w:lang w:val="es-ES"/>
        </w:rPr>
      </w:pPr>
      <w:r>
        <w:rPr>
          <w:lang w:val="es-ES"/>
        </w:rPr>
        <w:t>D.8. Consideraciones sobre ficheros grandes</w:t>
      </w:r>
    </w:p>
    <w:p w14:paraId="068CEA7C" w14:textId="77777777" w:rsidR="00AD662F" w:rsidRPr="00AD662F" w:rsidRDefault="00AD662F" w:rsidP="00AD662F">
      <w:pPr>
        <w:spacing w:before="60" w:after="100"/>
        <w:jc w:val="both"/>
        <w:rPr>
          <w:lang w:val="es-ES"/>
        </w:rPr>
      </w:pPr>
      <w:r>
        <w:rPr>
          <w:lang w:val="es-ES"/>
        </w:rPr>
        <w:t>Algunos ficheros pueden ser grandes, especialmente:</w:t>
      </w:r>
    </w:p>
    <w:p w14:paraId="670C4F3E"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dblp_inproceedings.csv</w:t>
      </w:r>
      <w:r>
        <w:rPr>
          <w:rFonts w:asciiTheme="minorHAnsi" w:hAnsiTheme="minorHAnsi" w:cstheme="minorHAnsi"/>
        </w:rPr>
        <w:br/>
        <w:t>paper_master.csv</w:t>
      </w:r>
      <w:r>
        <w:rPr>
          <w:rFonts w:asciiTheme="minorHAnsi" w:hAnsiTheme="minorHAnsi" w:cstheme="minorHAnsi"/>
        </w:rPr>
        <w:br/>
        <w:t>paper_country.csv</w:t>
      </w:r>
      <w:r>
        <w:rPr>
          <w:rFonts w:asciiTheme="minorHAnsi" w:hAnsiTheme="minorHAnsi" w:cstheme="minorHAnsi"/>
        </w:rPr>
        <w:br/>
        <w:t>affiliation_evidence_*.csv</w:t>
      </w:r>
    </w:p>
    <w:p w14:paraId="5E48E034" w14:textId="77777777" w:rsidR="00AD662F" w:rsidRPr="00AD662F" w:rsidRDefault="00AD662F" w:rsidP="00AD662F">
      <w:pPr>
        <w:spacing w:before="60" w:after="100"/>
        <w:jc w:val="both"/>
        <w:rPr>
          <w:lang w:val="es-ES"/>
        </w:rPr>
      </w:pPr>
      <w:r>
        <w:rPr>
          <w:lang w:val="es-ES"/>
        </w:rPr>
        <w:t>Si GitHub no resulta adecuado para almacenar versiones completas, se recomienda:</w:t>
      </w:r>
    </w:p>
    <w:p w14:paraId="2CCE0D33" w14:textId="77777777" w:rsidR="00AD662F" w:rsidRPr="00AD662F" w:rsidRDefault="00AD662F" w:rsidP="00AD662F">
      <w:pPr>
        <w:numPr>
          <w:ilvl w:val="0"/>
          <w:numId w:val="17"/>
        </w:numPr>
        <w:spacing w:before="60" w:after="100"/>
        <w:jc w:val="both"/>
        <w:rPr>
          <w:lang w:val="es-ES"/>
        </w:rPr>
      </w:pPr>
      <w:r>
        <w:rPr>
          <w:lang w:val="es-ES"/>
        </w:rPr>
        <w:t xml:space="preserve">publicarlos como assets de una </w:t>
      </w:r>
      <w:r>
        <w:rPr>
          <w:i/>
          <w:iCs/>
          <w:lang w:val="es-ES"/>
        </w:rPr>
        <w:t>release</w:t>
      </w:r>
      <w:r>
        <w:rPr>
          <w:lang w:val="es-ES"/>
        </w:rPr>
        <w:t xml:space="preserve">; </w:t>
      </w:r>
    </w:p>
    <w:p w14:paraId="77DD1CFD" w14:textId="77777777" w:rsidR="00AD662F" w:rsidRPr="00AD662F" w:rsidRDefault="00AD662F" w:rsidP="00AD662F">
      <w:pPr>
        <w:numPr>
          <w:ilvl w:val="0"/>
          <w:numId w:val="17"/>
        </w:numPr>
        <w:spacing w:before="60" w:after="100"/>
        <w:jc w:val="both"/>
      </w:pPr>
      <w:r>
        <w:t xml:space="preserve">almacenarlos comprimidos (.csv.gz); </w:t>
      </w:r>
    </w:p>
    <w:p w14:paraId="78AE1057" w14:textId="77777777" w:rsidR="00AD662F" w:rsidRPr="00AD662F" w:rsidRDefault="00AD662F" w:rsidP="00AD662F">
      <w:pPr>
        <w:numPr>
          <w:ilvl w:val="0"/>
          <w:numId w:val="17"/>
        </w:numPr>
        <w:spacing w:before="60" w:after="100"/>
        <w:jc w:val="both"/>
        <w:rPr>
          <w:lang w:val="es-ES"/>
        </w:rPr>
      </w:pPr>
      <w:r>
        <w:rPr>
          <w:lang w:val="es-ES"/>
        </w:rPr>
        <w:t xml:space="preserve">documentar tamaño, hash y fecha de generación; </w:t>
      </w:r>
    </w:p>
    <w:p w14:paraId="48B5D251" w14:textId="77777777" w:rsidR="00AD662F" w:rsidRPr="00AD662F" w:rsidRDefault="00AD662F" w:rsidP="00AD662F">
      <w:pPr>
        <w:numPr>
          <w:ilvl w:val="0"/>
          <w:numId w:val="17"/>
        </w:numPr>
        <w:spacing w:before="60" w:after="100"/>
        <w:jc w:val="both"/>
        <w:rPr>
          <w:lang w:val="es-ES"/>
        </w:rPr>
      </w:pPr>
      <w:r>
        <w:rPr>
          <w:lang w:val="es-ES"/>
        </w:rPr>
        <w:t xml:space="preserve">mantener en el repositorio una muestra pequeña para pruebas; </w:t>
      </w:r>
    </w:p>
    <w:p w14:paraId="025238E2" w14:textId="77777777" w:rsidR="00AD662F" w:rsidRPr="00AD662F" w:rsidRDefault="00AD662F" w:rsidP="00AD662F">
      <w:pPr>
        <w:numPr>
          <w:ilvl w:val="0"/>
          <w:numId w:val="17"/>
        </w:numPr>
        <w:spacing w:before="60" w:after="100"/>
        <w:jc w:val="both"/>
        <w:rPr>
          <w:lang w:val="es-ES"/>
        </w:rPr>
      </w:pPr>
      <w:r>
        <w:rPr>
          <w:lang w:val="es-ES"/>
        </w:rPr>
        <w:t xml:space="preserve">conservar los scripts necesarios para regenerarlos. </w:t>
      </w:r>
    </w:p>
    <w:p w14:paraId="275CE635" w14:textId="77777777" w:rsidR="00AD662F" w:rsidRPr="00AD662F" w:rsidRDefault="00AD662F" w:rsidP="00910E76">
      <w:pPr>
        <w:pStyle w:val="Ttulo2"/>
        <w:rPr>
          <w:lang w:val="es-ES"/>
        </w:rPr>
      </w:pPr>
      <w:r>
        <w:rPr>
          <w:lang w:val="es-ES"/>
        </w:rPr>
        <w:t>D.9. Gestión de credenciales</w:t>
      </w:r>
    </w:p>
    <w:p w14:paraId="31F84A43" w14:textId="77777777" w:rsidR="00AD662F" w:rsidRPr="00AD662F" w:rsidRDefault="00AD662F" w:rsidP="00AD662F">
      <w:pPr>
        <w:spacing w:before="60" w:after="100"/>
        <w:jc w:val="both"/>
        <w:rPr>
          <w:lang w:val="es-ES"/>
        </w:rPr>
      </w:pPr>
      <w:r>
        <w:rPr>
          <w:lang w:val="es-ES"/>
        </w:rPr>
        <w:t>Las claves de OpenAlex y Semantic Scholar no deben incluirse en el repositorio ni en notebooks públicos. Se recomienda usar variables de entorno:</w:t>
      </w:r>
    </w:p>
    <w:p w14:paraId="1D45B001" w14:textId="77777777" w:rsidR="00AD662F" w:rsidRPr="00E91CEA" w:rsidRDefault="00AD662F" w:rsidP="008361CD">
      <w:pPr>
        <w:spacing w:before="60" w:after="100"/>
        <w:ind w:left="720"/>
        <w:rPr>
          <w:rFonts w:asciiTheme="minorHAnsi" w:hAnsiTheme="minorHAnsi" w:cstheme="minorHAnsi"/>
          <w:lang w:val="es-ES"/>
        </w:rPr>
      </w:pPr>
      <w:r>
        <w:rPr>
          <w:rFonts w:asciiTheme="minorHAnsi" w:hAnsiTheme="minorHAnsi" w:cstheme="minorHAnsi"/>
          <w:lang w:val="es-ES"/>
        </w:rPr>
        <w:t>export OPENALEX_KEY="..."</w:t>
      </w:r>
      <w:r>
        <w:rPr>
          <w:rFonts w:asciiTheme="minorHAnsi" w:hAnsiTheme="minorHAnsi" w:cstheme="minorHAnsi"/>
          <w:lang w:val="es-ES"/>
        </w:rPr>
        <w:br/>
        <w:t>export S2_KEY="..."</w:t>
      </w:r>
    </w:p>
    <w:p w14:paraId="157DCAAB" w14:textId="77777777" w:rsidR="00AD662F" w:rsidRPr="00AD662F" w:rsidRDefault="00AD662F" w:rsidP="00AD662F">
      <w:pPr>
        <w:spacing w:before="60" w:after="100"/>
        <w:jc w:val="both"/>
        <w:rPr>
          <w:lang w:val="es-ES"/>
        </w:rPr>
      </w:pPr>
      <w:r>
        <w:rPr>
          <w:lang w:val="es-ES"/>
        </w:rPr>
        <w:t>o pasarlas en ejecución local:</w:t>
      </w:r>
    </w:p>
    <w:p w14:paraId="15D4AD5C"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python scripts/05_resolve_affiliations_openalex_doi.py --api-key $OPENALEX_KEY --force</w:t>
      </w:r>
      <w:r>
        <w:rPr>
          <w:rFonts w:asciiTheme="minorHAnsi" w:hAnsiTheme="minorHAnsi" w:cstheme="minorHAnsi"/>
        </w:rPr>
        <w:br/>
        <w:t>python scripts/12_resolve_affiliations_semantic_scholar_selective.py --api-key $S2_KEY --force</w:t>
      </w:r>
    </w:p>
    <w:p w14:paraId="1B0B4E7B" w14:textId="77777777" w:rsidR="00AD662F" w:rsidRPr="00AD662F" w:rsidRDefault="00AD662F" w:rsidP="00AD662F">
      <w:pPr>
        <w:spacing w:before="60" w:after="100"/>
        <w:jc w:val="both"/>
        <w:rPr>
          <w:lang w:val="es-ES"/>
        </w:rPr>
      </w:pPr>
      <w:r>
        <w:rPr>
          <w:lang w:val="es-ES"/>
        </w:rPr>
        <w:t>En ejemplos públicos, las claves deben sustituirse por marcadores como:</w:t>
      </w:r>
    </w:p>
    <w:p w14:paraId="1BCE9708" w14:textId="77777777" w:rsidR="00AD662F" w:rsidRPr="00AD662F" w:rsidRDefault="00AD662F" w:rsidP="008361CD">
      <w:pPr>
        <w:spacing w:before="60" w:after="100"/>
        <w:ind w:left="720"/>
        <w:rPr>
          <w:rFonts w:asciiTheme="minorHAnsi" w:hAnsiTheme="minorHAnsi" w:cstheme="minorHAnsi"/>
        </w:rPr>
      </w:pPr>
      <w:r>
        <w:rPr>
          <w:rFonts w:asciiTheme="minorHAnsi" w:hAnsiTheme="minorHAnsi" w:cstheme="minorHAnsi"/>
        </w:rPr>
        <w:t>MI_OPENALEX_KEY</w:t>
      </w:r>
      <w:r>
        <w:rPr>
          <w:rFonts w:asciiTheme="minorHAnsi" w:hAnsiTheme="minorHAnsi" w:cstheme="minorHAnsi"/>
        </w:rPr>
        <w:br/>
        <w:t>MI_S2_KEY</w:t>
      </w:r>
    </w:p>
    <w:p w14:paraId="5F84D948" w14:textId="77777777" w:rsidR="00AD662F" w:rsidRPr="00AD662F" w:rsidRDefault="00AD662F" w:rsidP="00910E76">
      <w:pPr>
        <w:pStyle w:val="Ttulo2"/>
        <w:rPr>
          <w:lang w:val="es-ES"/>
        </w:rPr>
      </w:pPr>
      <w:r>
        <w:rPr>
          <w:lang w:val="es-ES"/>
        </w:rPr>
        <w:lastRenderedPageBreak/>
        <w:t>D.10. Alcance de la reproducibilidad</w:t>
      </w:r>
    </w:p>
    <w:p w14:paraId="06909506" w14:textId="77777777" w:rsidR="00AD662F" w:rsidRPr="00AD662F" w:rsidRDefault="00AD662F" w:rsidP="00AD662F">
      <w:pPr>
        <w:spacing w:before="60" w:after="10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r>
        <w:rPr>
          <w:rFonts w:asciiTheme="minorHAnsi" w:hAnsiTheme="minorHAnsi" w:cstheme="minorHAnsi"/>
          <w:sz w:val="22"/>
          <w:szCs w:val="22"/>
          <w:lang w:val="es-ES"/>
        </w:rPr>
        <w:t>scripts</w:t>
      </w:r>
      <w:r>
        <w:rPr>
          <w:lang w:val="es-ES"/>
        </w:rPr>
        <w:t xml:space="preserve">_ext/, </w:t>
      </w:r>
      <w:r>
        <w:rPr>
          <w:rFonts w:asciiTheme="minorHAnsi" w:hAnsiTheme="minorHAnsi" w:cstheme="minorHAnsi"/>
          <w:sz w:val="22"/>
          <w:szCs w:val="22"/>
          <w:lang w:val="es-ES"/>
        </w:rPr>
        <w:t>data</w:t>
      </w:r>
      <w:r>
        <w:rPr>
          <w:lang w:val="es-ES"/>
        </w:rPr>
        <w:t>/core_</w:t>
      </w:r>
      <w:r>
        <w:rPr>
          <w:rFonts w:asciiTheme="minorHAnsi" w:hAnsiTheme="minorHAnsi" w:cstheme="minorHAnsi"/>
          <w:sz w:val="22"/>
          <w:szCs w:val="22"/>
          <w:lang w:val="es-ES"/>
        </w:rPr>
        <w:t>historical</w:t>
      </w:r>
      <w:r>
        <w:rPr>
          <w:lang w:val="es-ES"/>
        </w:rPr>
        <w:t xml:space="preserve">/, </w:t>
      </w:r>
      <w:r>
        <w:rPr>
          <w:rFonts w:asciiTheme="minorHAnsi" w:hAnsiTheme="minorHAnsi" w:cstheme="minorHAnsi"/>
          <w:sz w:val="22"/>
          <w:szCs w:val="22"/>
          <w:lang w:val="es-ES"/>
        </w:rPr>
        <w:t>data/external</w:t>
      </w:r>
      <w:r>
        <w:rPr>
          <w:lang w:val="es-ES"/>
        </w:rPr>
        <w:t xml:space="preserve">/ y </w:t>
      </w:r>
      <w:r>
        <w:rPr>
          <w:rFonts w:asciiTheme="minorHAnsi" w:hAnsiTheme="minorHAnsi" w:cstheme="minorHAnsi"/>
          <w:sz w:val="22"/>
          <w:szCs w:val="22"/>
          <w:lang w:val="es-ES"/>
        </w:rPr>
        <w:t>outputs_ext/.</w:t>
      </w:r>
    </w:p>
    <w:p w14:paraId="73B1AFF0" w14:textId="77777777" w:rsidR="00AD662F" w:rsidRPr="00AD662F" w:rsidRDefault="00AD662F" w:rsidP="00AD662F">
      <w:pPr>
        <w:spacing w:before="60" w:after="10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r>
        <w:rPr>
          <w:rFonts w:asciiTheme="minorHAnsi" w:hAnsiTheme="minorHAnsi" w:cstheme="minorHAnsi"/>
          <w:sz w:val="22"/>
          <w:szCs w:val="22"/>
          <w:lang w:val="es-ES"/>
        </w:rPr>
        <w:t>report_indicators_*.csv</w:t>
      </w:r>
      <w:r>
        <w:rPr>
          <w:lang w:val="es-ES"/>
        </w:rPr>
        <w:t>), cualquier lector puede reconstruir las tablas y cifras del informe principal sin volver a consultar APIs externas.</w:t>
      </w:r>
    </w:p>
    <w:p w14:paraId="02B78333" w14:textId="77777777" w:rsidR="00AD662F" w:rsidRPr="00AD662F" w:rsidRDefault="00AD662F" w:rsidP="00AD662F">
      <w:pPr>
        <w:spacing w:before="60" w:after="100"/>
        <w:jc w:val="both"/>
        <w:rPr>
          <w:lang w:val="es-ES"/>
        </w:rPr>
      </w:pPr>
      <w:r>
        <w:rPr>
          <w:lang w:val="es-ES"/>
        </w:rPr>
        <w:t>El segundo nivel es la reproducibilidad de extracción y resolución: ejecutando todos los scripts del pipeline principal desde el corpus DBLP y las fuentes externas, se puede regenerar el corpus y la tabla artículo-país. Este nivel puede producir pequeñas variaciones si OpenAlex, CrossRef, OpenReview o Semantic Scholar actualizan sus metadatos. Por ello, los outputs intermedios utilizados en la versión publicada del informe deben conservarse junto con los scripts.</w:t>
      </w:r>
    </w:p>
    <w:p w14:paraId="5530FC7D" w14:textId="77777777" w:rsidR="00AD662F" w:rsidRDefault="00910E76" w:rsidP="00910E76">
      <w:pPr>
        <w:pStyle w:val="Ttulo2"/>
        <w:rPr>
          <w:lang w:val="es-ES"/>
        </w:rPr>
      </w:pPr>
      <w:r>
        <w:rPr>
          <w:lang w:val="es-ES"/>
        </w:rPr>
        <w:t>D.11 Uso de IA</w:t>
      </w:r>
    </w:p>
    <w:p w14:paraId="535333C2" w14:textId="77777777" w:rsidR="009863C5" w:rsidRPr="00C10203" w:rsidRDefault="009863C5" w:rsidP="00AD662F">
      <w:pPr>
        <w:spacing w:before="60" w:after="100"/>
        <w:jc w:val="both"/>
        <w:rPr>
          <w:color w:val="000000"/>
          <w:lang w:val="es-ES"/>
        </w:rPr>
      </w:pPr>
      <w:r>
        <w:rPr>
          <w:color w:val="000000"/>
          <w:lang w:val="es-ES"/>
        </w:rPr>
        <w:t>El documento y parte del código auxiliar han sido producidos, revisados y verificados con ayuda de herramientas de inteligencia artificial, en particular Claude y ChatGPT,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resultados y la interpretación final han sido supervisadas por el autor.</w:t>
      </w:r>
    </w:p>
    <w:p w14:paraId="39F57CFB" w14:textId="77777777" w:rsidR="00603696" w:rsidRPr="000B4727" w:rsidRDefault="00603696">
      <w:pPr>
        <w:rPr>
          <w:lang w:val="es-ES"/>
        </w:rPr>
      </w:pPr>
    </w:p>
    <w:p w14:paraId="19C88B6B" w14:textId="77777777" w:rsidR="008F08E9" w:rsidRDefault="008F08E9">
      <w:pPr>
        <w:rPr>
          <w:b/>
          <w:bCs/>
          <w:color w:val="1F4E79"/>
          <w:sz w:val="28"/>
          <w:szCs w:val="28"/>
          <w:lang w:val="es-ES"/>
        </w:rPr>
      </w:pPr>
      <w:r>
        <w:rPr>
          <w:lang w:val="es-ES"/>
        </w:rPr>
        <w:br w:type="page"/>
      </w:r>
    </w:p>
    <w:p w14:paraId="3D99405E" w14:textId="77777777" w:rsidR="00603696" w:rsidRPr="000B4727" w:rsidRDefault="0047653D">
      <w:pPr>
        <w:pStyle w:val="Ttulo1"/>
        <w:rPr>
          <w:lang w:val="es-ES"/>
        </w:rPr>
      </w:pPr>
      <w:r>
        <w:rPr>
          <w:lang w:val="es-ES"/>
        </w:rPr>
        <w:lastRenderedPageBreak/>
        <w:t>Apéndice E. CORE/ICORE 2026 frente a rankings históricos CORE</w:t>
      </w:r>
    </w:p>
    <w:p w14:paraId="3B472E57" w14:textId="77777777" w:rsidR="00603696" w:rsidRPr="002315AB" w:rsidRDefault="0047653D" w:rsidP="002315AB">
      <w:pPr>
        <w:spacing w:before="60" w:after="100"/>
        <w:jc w:val="both"/>
        <w:rPr>
          <w:color w:val="000000"/>
          <w:lang w:val="es-ES"/>
        </w:rPr>
      </w:pPr>
      <w:r>
        <w:rPr>
          <w:color w:val="000000"/>
          <w:lang w:val="es-ES"/>
        </w:rPr>
        <w:t>El análisis principal utiliza un corpus fijo de congresos CORE/ICORE 2026 A* y A aplicado retrospectivamente al período 2001–2025. Esta decisión permite que el conjunto de venues permanezca constante en todas las ventanas, de modo que las variaciones temporales no se deban a entradas o salidas del corpus.</w:t>
      </w:r>
    </w:p>
    <w:p w14:paraId="34C9916E" w14:textId="77777777" w:rsidR="00603696" w:rsidRPr="000B4727" w:rsidRDefault="0047653D">
      <w:pPr>
        <w:pStyle w:val="Ttulo2"/>
        <w:rPr>
          <w:lang w:val="es-ES"/>
        </w:rPr>
      </w:pPr>
      <w:r>
        <w:rPr>
          <w:lang w:val="es-ES"/>
        </w:rPr>
        <w:t>E.1. Ventajas del corpus fijo CORE/ICORE 2026</w:t>
      </w:r>
    </w:p>
    <w:p w14:paraId="33DCE9ED" w14:textId="77777777" w:rsidR="00603696" w:rsidRPr="002315AB" w:rsidRDefault="0047653D" w:rsidP="002315AB">
      <w:pPr>
        <w:spacing w:before="60" w:after="100"/>
        <w:jc w:val="both"/>
        <w:rPr>
          <w:color w:val="000000"/>
          <w:lang w:val="es-ES"/>
        </w:rPr>
      </w:pPr>
      <w:r>
        <w:rPr>
          <w:color w:val="000000"/>
          <w:lang w:val="es-ES"/>
        </w:rPr>
        <w:t>Maximiza la comparabilidad longitudinal: se mide la evolución de España en un mismo conjunto de congresos a lo largo de todo el período.</w:t>
      </w:r>
    </w:p>
    <w:p w14:paraId="3D06EF15" w14:textId="77777777" w:rsidR="00603696" w:rsidRPr="002315AB" w:rsidRDefault="0047653D" w:rsidP="002315AB">
      <w:pPr>
        <w:spacing w:before="60" w:after="100"/>
        <w:jc w:val="both"/>
        <w:rPr>
          <w:color w:val="000000"/>
          <w:lang w:val="es-ES"/>
        </w:rPr>
      </w:pPr>
      <w:r>
        <w:rPr>
          <w:color w:val="000000"/>
          <w:lang w:val="es-ES"/>
        </w:rPr>
        <w:t>Facilita la reproducibilidad, porque el universo de análisis queda definido por un único listado oficial.</w:t>
      </w:r>
    </w:p>
    <w:p w14:paraId="4E0EC521" w14:textId="77777777" w:rsidR="00603696" w:rsidRPr="002315AB" w:rsidRDefault="0047653D" w:rsidP="002315AB">
      <w:pPr>
        <w:spacing w:before="60" w:after="10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27AD6E4A" w14:textId="77777777" w:rsidR="00603696" w:rsidRPr="002315AB" w:rsidRDefault="0047653D" w:rsidP="002315AB">
      <w:pPr>
        <w:spacing w:before="60" w:after="100"/>
        <w:jc w:val="both"/>
        <w:rPr>
          <w:color w:val="000000"/>
          <w:lang w:val="es-ES"/>
        </w:rPr>
      </w:pPr>
      <w:r>
        <w:rPr>
          <w:color w:val="000000"/>
          <w:lang w:val="es-ES"/>
        </w:rPr>
        <w:t>Evita que cambios administrativos del ranking alteren artificialmente las tendencias bibliométricas.</w:t>
      </w:r>
    </w:p>
    <w:p w14:paraId="436CC48E" w14:textId="77777777" w:rsidR="00603696" w:rsidRPr="000B4727" w:rsidRDefault="0047653D">
      <w:pPr>
        <w:pStyle w:val="Ttulo2"/>
        <w:rPr>
          <w:lang w:val="es-ES"/>
        </w:rPr>
      </w:pPr>
      <w:r>
        <w:rPr>
          <w:lang w:val="es-ES"/>
        </w:rPr>
        <w:t>E.2. Limitaciones del corpus fijo</w:t>
      </w:r>
    </w:p>
    <w:p w14:paraId="3EBD53DA" w14:textId="77777777" w:rsidR="00603696" w:rsidRPr="002315AB" w:rsidRDefault="0047653D" w:rsidP="002315AB">
      <w:pPr>
        <w:spacing w:before="60" w:after="100"/>
        <w:jc w:val="both"/>
        <w:rPr>
          <w:color w:val="000000"/>
          <w:lang w:val="es-ES"/>
        </w:rPr>
      </w:pPr>
      <w:r>
        <w:rPr>
          <w:color w:val="000000"/>
          <w:lang w:val="es-ES"/>
        </w:rPr>
        <w:t>Introduce una perspectiva ex post: congresos que hoy son A* o A pudieron tener distinto estatus en 2001, 2005 o 2010.</w:t>
      </w:r>
    </w:p>
    <w:p w14:paraId="0046AAFD" w14:textId="77777777" w:rsidR="00603696" w:rsidRPr="002315AB" w:rsidRDefault="0047653D" w:rsidP="002315AB">
      <w:pPr>
        <w:spacing w:before="60" w:after="100"/>
        <w:jc w:val="both"/>
        <w:rPr>
          <w:color w:val="000000"/>
          <w:lang w:val="es-ES"/>
        </w:rPr>
      </w:pPr>
      <w:r>
        <w:rPr>
          <w:color w:val="000000"/>
          <w:lang w:val="es-ES"/>
        </w:rPr>
        <w:t>Puede sobrerrepresentar retrospectivamente venues que ganaron prestigio con posterioridad.</w:t>
      </w:r>
    </w:p>
    <w:p w14:paraId="321A68C1" w14:textId="77777777" w:rsidR="00603696" w:rsidRPr="002315AB" w:rsidRDefault="0047653D" w:rsidP="002315AB">
      <w:pPr>
        <w:spacing w:before="60" w:after="100"/>
        <w:jc w:val="both"/>
        <w:rPr>
          <w:color w:val="000000"/>
          <w:lang w:val="es-ES"/>
        </w:rPr>
      </w:pPr>
      <w:r>
        <w:rPr>
          <w:color w:val="000000"/>
          <w:lang w:val="es-ES"/>
        </w:rPr>
        <w:t>No captura la pregunta alternativa de qué congresos eran considerados A* o A en el momento de publicación de cada artículo.</w:t>
      </w:r>
    </w:p>
    <w:p w14:paraId="3A317A79" w14:textId="77777777" w:rsidR="00603696" w:rsidRPr="000B4727" w:rsidRDefault="0047653D">
      <w:pPr>
        <w:pStyle w:val="Ttulo2"/>
        <w:rPr>
          <w:lang w:val="es-ES"/>
        </w:rPr>
      </w:pPr>
      <w:r>
        <w:rPr>
          <w:lang w:val="es-ES"/>
        </w:rPr>
        <w:t>E.3. Alternativa: ranking histórico por año</w:t>
      </w:r>
    </w:p>
    <w:p w14:paraId="17344B54" w14:textId="77777777" w:rsidR="00603696" w:rsidRPr="002315AB" w:rsidRDefault="0047653D" w:rsidP="002315AB">
      <w:pPr>
        <w:spacing w:before="60" w:after="10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p w14:paraId="4C3A810C" w14:textId="77777777" w:rsidR="008F08E9" w:rsidRPr="000B4727" w:rsidRDefault="008F08E9">
      <w:pPr>
        <w:rPr>
          <w:lang w:val="es-ES"/>
        </w:rPr>
      </w:pPr>
    </w:p>
    <w:tbl>
      <w:tblPr>
        <w:tblW w:w="0" w:type="auto"/>
        <w:jc w:val="center"/>
        <w:tblCellMar>
          <w:left w:w="10" w:type="dxa"/>
          <w:right w:w="10" w:type="dxa"/>
        </w:tblCellMar>
        <w:tblLook w:val="04A0" w:firstRow="1" w:lastRow="0" w:firstColumn="1" w:lastColumn="0" w:noHBand="0" w:noVBand="1"/>
      </w:tblPr>
      <w:tblGrid>
        <w:gridCol w:w="2268"/>
        <w:gridCol w:w="3213"/>
        <w:gridCol w:w="3875"/>
      </w:tblGrid>
      <w:tr w:rsidR="00603696" w:rsidRPr="008F08E9" w14:paraId="19660AD3" w14:textId="77777777" w:rsidTr="008F08E9">
        <w:trPr>
          <w:jc w:val="center"/>
        </w:trPr>
        <w:tc>
          <w:tcPr>
            <w:tcW w:w="2268" w:type="dxa"/>
          </w:tcPr>
          <w:p w14:paraId="7B7597A7" w14:textId="77777777" w:rsidR="00603696" w:rsidRPr="008F08E9" w:rsidRDefault="0047653D">
            <w:pPr>
              <w:rPr>
                <w:szCs w:val="24"/>
              </w:rPr>
            </w:pPr>
            <w:r>
              <w:rPr>
                <w:b/>
                <w:szCs w:val="24"/>
              </w:rPr>
              <w:t>Enfoque</w:t>
            </w:r>
          </w:p>
        </w:tc>
        <w:tc>
          <w:tcPr>
            <w:tcW w:w="3213" w:type="dxa"/>
          </w:tcPr>
          <w:p w14:paraId="6947C9E4" w14:textId="77777777" w:rsidR="00603696" w:rsidRPr="008F08E9" w:rsidRDefault="0047653D">
            <w:pPr>
              <w:rPr>
                <w:szCs w:val="24"/>
              </w:rPr>
            </w:pPr>
            <w:r>
              <w:rPr>
                <w:b/>
                <w:szCs w:val="24"/>
              </w:rPr>
              <w:t>Ventaja principal</w:t>
            </w:r>
          </w:p>
        </w:tc>
        <w:tc>
          <w:tcPr>
            <w:tcW w:w="3875" w:type="dxa"/>
          </w:tcPr>
          <w:p w14:paraId="02192326" w14:textId="77777777" w:rsidR="00603696" w:rsidRPr="008F08E9" w:rsidRDefault="0047653D">
            <w:pPr>
              <w:rPr>
                <w:szCs w:val="24"/>
              </w:rPr>
            </w:pPr>
            <w:r>
              <w:rPr>
                <w:b/>
                <w:szCs w:val="24"/>
              </w:rPr>
              <w:t>Limitación principal</w:t>
            </w:r>
          </w:p>
        </w:tc>
      </w:tr>
      <w:tr w:rsidR="00603696" w:rsidRPr="00780886" w14:paraId="260967E1" w14:textId="77777777" w:rsidTr="008F08E9">
        <w:trPr>
          <w:jc w:val="center"/>
        </w:trPr>
        <w:tc>
          <w:tcPr>
            <w:tcW w:w="2268" w:type="dxa"/>
          </w:tcPr>
          <w:p w14:paraId="7ABA05F6" w14:textId="77777777" w:rsidR="00603696" w:rsidRPr="008F08E9" w:rsidRDefault="0047653D">
            <w:pPr>
              <w:rPr>
                <w:szCs w:val="24"/>
              </w:rPr>
            </w:pPr>
            <w:r>
              <w:rPr>
                <w:szCs w:val="24"/>
              </w:rPr>
              <w:t>Corpus fijo 2026</w:t>
            </w:r>
          </w:p>
        </w:tc>
        <w:tc>
          <w:tcPr>
            <w:tcW w:w="3213" w:type="dxa"/>
          </w:tcPr>
          <w:p w14:paraId="4D839FE2" w14:textId="77777777" w:rsidR="00FC67A1" w:rsidRDefault="0047653D">
            <w:pPr>
              <w:rPr>
                <w:szCs w:val="24"/>
                <w:lang w:val="es-ES"/>
              </w:rPr>
            </w:pPr>
            <w:r>
              <w:rPr>
                <w:szCs w:val="24"/>
                <w:lang w:val="es-ES"/>
              </w:rPr>
              <w:t>Comparabilidad longitudinal</w:t>
            </w:r>
          </w:p>
          <w:p w14:paraId="4D998222" w14:textId="77777777" w:rsidR="00FC67A1" w:rsidRDefault="00FC67A1">
            <w:pPr>
              <w:rPr>
                <w:szCs w:val="24"/>
                <w:lang w:val="es-ES"/>
              </w:rPr>
            </w:pPr>
            <w:r>
              <w:rPr>
                <w:szCs w:val="24"/>
                <w:lang w:val="es-ES"/>
              </w:rPr>
              <w:t>Reproducibilidad</w:t>
            </w:r>
          </w:p>
          <w:p w14:paraId="152234CF" w14:textId="77777777" w:rsidR="00603696" w:rsidRDefault="00FC67A1">
            <w:pPr>
              <w:rPr>
                <w:szCs w:val="24"/>
                <w:lang w:val="es-ES"/>
              </w:rPr>
            </w:pPr>
            <w:r>
              <w:rPr>
                <w:szCs w:val="24"/>
                <w:lang w:val="es-ES"/>
              </w:rPr>
              <w:t>Lectura ex post del núcleo actual de congresos top.</w:t>
            </w:r>
          </w:p>
          <w:p w14:paraId="5C50B699" w14:textId="77777777" w:rsidR="00FC67A1" w:rsidRPr="008F08E9" w:rsidRDefault="00FC67A1">
            <w:pPr>
              <w:rPr>
                <w:szCs w:val="24"/>
                <w:lang w:val="es-ES"/>
              </w:rPr>
            </w:pPr>
          </w:p>
        </w:tc>
        <w:tc>
          <w:tcPr>
            <w:tcW w:w="3875" w:type="dxa"/>
          </w:tcPr>
          <w:p w14:paraId="1F79FDC6" w14:textId="77777777" w:rsidR="00603696" w:rsidRPr="008F08E9" w:rsidRDefault="0047653D">
            <w:pPr>
              <w:rPr>
                <w:szCs w:val="24"/>
                <w:lang w:val="es-ES"/>
              </w:rPr>
            </w:pPr>
            <w:r>
              <w:rPr>
                <w:szCs w:val="24"/>
                <w:lang w:val="es-ES"/>
              </w:rPr>
              <w:t>Puede aplicar retrospectivamente prestigio actual a años anteriores.</w:t>
            </w:r>
          </w:p>
        </w:tc>
      </w:tr>
      <w:tr w:rsidR="00603696" w:rsidRPr="00780886" w14:paraId="4AEB9A95" w14:textId="77777777" w:rsidTr="008F08E9">
        <w:trPr>
          <w:jc w:val="center"/>
        </w:trPr>
        <w:tc>
          <w:tcPr>
            <w:tcW w:w="2268" w:type="dxa"/>
          </w:tcPr>
          <w:p w14:paraId="51E2D923" w14:textId="77777777" w:rsidR="00603696" w:rsidRPr="008F08E9" w:rsidRDefault="0047653D">
            <w:pPr>
              <w:rPr>
                <w:szCs w:val="24"/>
              </w:rPr>
            </w:pPr>
            <w:r>
              <w:rPr>
                <w:szCs w:val="24"/>
              </w:rPr>
              <w:t>Corpus histórico CORE</w:t>
            </w:r>
          </w:p>
        </w:tc>
        <w:tc>
          <w:tcPr>
            <w:tcW w:w="3213" w:type="dxa"/>
          </w:tcPr>
          <w:p w14:paraId="06B0E89D" w14:textId="77777777" w:rsidR="00603696" w:rsidRPr="008F08E9" w:rsidRDefault="0047653D">
            <w:pPr>
              <w:rPr>
                <w:szCs w:val="24"/>
                <w:lang w:val="es-ES"/>
              </w:rPr>
            </w:pPr>
            <w:r>
              <w:rPr>
                <w:szCs w:val="24"/>
                <w:lang w:val="es-ES"/>
              </w:rPr>
              <w:t>Fidelidad al estatus evaluativo de cada época.</w:t>
            </w:r>
          </w:p>
        </w:tc>
        <w:tc>
          <w:tcPr>
            <w:tcW w:w="3875" w:type="dxa"/>
          </w:tcPr>
          <w:p w14:paraId="4BD87ACB" w14:textId="77777777" w:rsidR="00603696" w:rsidRPr="008F08E9" w:rsidRDefault="0047653D">
            <w:pPr>
              <w:rPr>
                <w:szCs w:val="24"/>
                <w:lang w:val="es-ES"/>
              </w:rPr>
            </w:pPr>
            <w:r>
              <w:rPr>
                <w:szCs w:val="24"/>
                <w:lang w:val="es-ES"/>
              </w:rPr>
              <w:t>Menor comparabilidad: el universo cambia por año y por versión del ranking.</w:t>
            </w:r>
          </w:p>
        </w:tc>
      </w:tr>
    </w:tbl>
    <w:p w14:paraId="4B9621FE" w14:textId="77777777" w:rsidR="00603696" w:rsidRPr="000B4727" w:rsidRDefault="0047653D">
      <w:pPr>
        <w:pStyle w:val="Ttulo2"/>
        <w:rPr>
          <w:lang w:val="es-ES"/>
        </w:rPr>
      </w:pPr>
      <w:r>
        <w:rPr>
          <w:lang w:val="es-ES"/>
        </w:rPr>
        <w:t>E.4. Versiones históricas disponibles y caso especial de 2010</w:t>
      </w:r>
    </w:p>
    <w:p w14:paraId="59A2DB46" w14:textId="77777777" w:rsidR="00603696" w:rsidRPr="002315AB" w:rsidRDefault="0047653D" w:rsidP="002315AB">
      <w:pPr>
        <w:spacing w:before="60" w:after="100"/>
        <w:jc w:val="both"/>
        <w:rPr>
          <w:color w:val="000000"/>
          <w:lang w:val="es-ES"/>
        </w:rPr>
      </w:pPr>
      <w:r>
        <w:rPr>
          <w:color w:val="000000"/>
          <w:lang w:val="es-ES"/>
        </w:rPr>
        <w:t>Se han conservado listados históricos CORE de 2008, 2010, 2013, 2014, 2017, 2018, 2020, 2021, 2023 y 2026. La versión de 2010 requiere tratamiento especial porque no distinguió entre A* y A, sino que agrupó ambos niveles en una única categoría. Por ello, cualquier análisis histórico deberá codificar 2010 como A*/A agregado o definir una regla transparente de interpolación.</w:t>
      </w:r>
    </w:p>
    <w:p w14:paraId="57C2E9A4" w14:textId="77777777" w:rsidR="00603696" w:rsidRPr="000B4727" w:rsidRDefault="0047653D">
      <w:pPr>
        <w:pStyle w:val="Ttulo2"/>
        <w:rPr>
          <w:lang w:val="es-ES"/>
        </w:rPr>
      </w:pPr>
      <w:r>
        <w:rPr>
          <w:lang w:val="es-ES"/>
        </w:rPr>
        <w:t>E.5. Decisión adoptada en este informe</w:t>
      </w:r>
    </w:p>
    <w:p w14:paraId="6B8A10EB" w14:textId="77777777" w:rsidR="00603696" w:rsidRPr="002315AB" w:rsidRDefault="0047653D" w:rsidP="002315AB">
      <w:pPr>
        <w:spacing w:before="60" w:after="100"/>
        <w:jc w:val="both"/>
        <w:rPr>
          <w:color w:val="000000"/>
          <w:lang w:val="es-ES"/>
        </w:rPr>
      </w:pPr>
      <w:r>
        <w:rPr>
          <w:color w:val="000000"/>
          <w:lang w:val="es-ES"/>
        </w:rPr>
        <w:t>Este informe adopta el corpus fijo CORE/ICORE 2026 A* y A como análisis principal. Las versiones históricas de CORE se reservan para un futuro análisis de sensibilidad. Ese análisis permitiría comprobar hasta qué punto las conclusiones principales se mantienen cuando el universo de congresos se define según la clasificación disponible en cada momento histórico.</w:t>
      </w:r>
    </w:p>
    <w:p w14:paraId="2AB7E722" w14:textId="77777777" w:rsidR="00AF3E57" w:rsidRDefault="00AF3E57">
      <w:pPr>
        <w:rPr>
          <w:b/>
          <w:bCs/>
          <w:color w:val="1F4E79"/>
          <w:sz w:val="28"/>
          <w:szCs w:val="28"/>
          <w:lang w:val="es-ES"/>
        </w:rPr>
      </w:pPr>
      <w:r>
        <w:rPr>
          <w:lang w:val="es-ES"/>
        </w:rPr>
        <w:br w:type="page"/>
      </w:r>
    </w:p>
    <w:p w14:paraId="6C2ABC38" w14:textId="77777777" w:rsidR="00B7125C" w:rsidRPr="001835A7" w:rsidRDefault="000B3501">
      <w:pPr>
        <w:pStyle w:val="Ttulo1"/>
        <w:rPr>
          <w:lang w:val="es-ES"/>
        </w:rPr>
      </w:pPr>
      <w:r>
        <w:rPr>
          <w:lang w:val="es-ES"/>
        </w:rPr>
        <w:lastRenderedPageBreak/>
        <w:t>Apéndice F. Análisis extendidos de robustez y corpus histórico móvil</w:t>
      </w:r>
    </w:p>
    <w:p w14:paraId="3E83AB60" w14:textId="77777777" w:rsidR="00B7125C" w:rsidRPr="002315AB" w:rsidRDefault="000B3501" w:rsidP="002315AB">
      <w:pPr>
        <w:spacing w:before="60" w:after="10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5C52659A" w14:textId="77777777" w:rsidR="00B7125C" w:rsidRPr="001835A7" w:rsidRDefault="000B3501">
      <w:pPr>
        <w:pStyle w:val="Ttulo2"/>
        <w:rPr>
          <w:lang w:val="es-ES"/>
        </w:rPr>
      </w:pPr>
      <w:r>
        <w:rPr>
          <w:lang w:val="es-ES"/>
        </w:rPr>
        <w:t>F.1. Validación de entradas</w:t>
      </w:r>
    </w:p>
    <w:p w14:paraId="6010BC14" w14:textId="77777777" w:rsidR="00B7125C" w:rsidRPr="002315AB" w:rsidRDefault="000B3501" w:rsidP="002315AB">
      <w:pPr>
        <w:spacing w:before="60" w:after="10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7D0C441F" w14:textId="77777777" w:rsidR="00B7125C" w:rsidRPr="001835A7" w:rsidRDefault="000B3501">
      <w:pPr>
        <w:pStyle w:val="Ttulo2"/>
        <w:rPr>
          <w:lang w:val="es-ES"/>
        </w:rPr>
      </w:pPr>
      <w:r>
        <w:rPr>
          <w:lang w:val="es-ES"/>
        </w:rPr>
        <w:t>F.2. Scripts extendidos ejecutados</w:t>
      </w:r>
    </w:p>
    <w:p w14:paraId="5A9E58F0" w14:textId="77777777" w:rsidR="00B7125C" w:rsidRPr="002315AB" w:rsidRDefault="000B3501" w:rsidP="002315AB">
      <w:pPr>
        <w:spacing w:before="60" w:after="100"/>
        <w:jc w:val="both"/>
        <w:rPr>
          <w:color w:val="000000"/>
          <w:lang w:val="es-ES"/>
        </w:rPr>
      </w:pPr>
      <w:r>
        <w:rPr>
          <w:color w:val="000000"/>
          <w:lang w:val="es-ES"/>
        </w:rPr>
        <w:t xml:space="preserve">La ejecución extendida se realizó con los scripts incluidos en </w:t>
      </w:r>
      <w:r>
        <w:rPr>
          <w:rFonts w:asciiTheme="minorHAnsi" w:hAnsiTheme="minorHAnsi" w:cstheme="minorHAnsi"/>
          <w:color w:val="000000"/>
          <w:sz w:val="22"/>
          <w:szCs w:val="22"/>
          <w:lang w:val="es-ES"/>
        </w:rPr>
        <w:t>scripts_ext/</w:t>
      </w:r>
      <w:r>
        <w:rPr>
          <w:color w:val="000000"/>
          <w:lang w:val="es-ES"/>
        </w:rPr>
        <w:t>. Los análisis principales de robustez fueron: conteo fraccionario frente a conteo completo; denominadores alternativos; sensibilidad por cobertura; sensibilidad CORE histórica sobre corpus fijo; reclasificación temática de venues frontera; descomposición shift-share; colaboración internacional; madurez de 2025; incertidumbre de ranking; inflación del denominador europeo; diagnóstico de missingness; bootstrap por clústeres venue-year; expansión del corpus; verificación automática de conclusiones; auditoría de corpus histórico móvil; priorización y refinamiento de venues históricos ausentes.</w:t>
      </w:r>
    </w:p>
    <w:p w14:paraId="07C6DCD0" w14:textId="77777777" w:rsidR="00B7125C" w:rsidRPr="002315AB" w:rsidRDefault="000B3501" w:rsidP="002315AB">
      <w:pPr>
        <w:spacing w:before="60" w:after="100"/>
        <w:jc w:val="both"/>
        <w:rPr>
          <w:color w:val="000000"/>
          <w:lang w:val="es-ES"/>
        </w:rPr>
      </w:pPr>
      <w:r>
        <w:rPr>
          <w:color w:val="000000"/>
          <w:lang w:val="es-ES"/>
        </w:rPr>
        <w:t>Los scripts institucionales, de impacto por citas y de liderazgo de autoría se ejecutan de forma segura pero se saltan si faltan los metadatos requeridos. En la ejecución documentada, estas tres capas quedaron como extensiones futuras por ausencia de institution_name/ROR, outputs/openalex_work_metrics.csv y datos de posición de autoría.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846"/>
        <w:gridCol w:w="3685"/>
        <w:gridCol w:w="627"/>
        <w:gridCol w:w="4470"/>
      </w:tblGrid>
      <w:tr w:rsidR="00B7125C" w14:paraId="0D829DAE" w14:textId="77777777" w:rsidTr="00AF3E57">
        <w:trPr>
          <w:tblHeader/>
        </w:trPr>
        <w:tc>
          <w:tcPr>
            <w:tcW w:w="846" w:type="dxa"/>
            <w:shd w:val="clear" w:color="auto" w:fill="EDEDED"/>
          </w:tcPr>
          <w:p w14:paraId="7311C112" w14:textId="77777777" w:rsidR="00B7125C" w:rsidRDefault="000B3501">
            <w:r>
              <w:rPr>
                <w:b/>
              </w:rPr>
              <w:t>Paso</w:t>
            </w:r>
          </w:p>
        </w:tc>
        <w:tc>
          <w:tcPr>
            <w:tcW w:w="3685" w:type="dxa"/>
            <w:shd w:val="clear" w:color="auto" w:fill="EDEDED"/>
          </w:tcPr>
          <w:p w14:paraId="0B28C182" w14:textId="77777777" w:rsidR="00B7125C" w:rsidRDefault="000B3501">
            <w:r>
              <w:rPr>
                <w:b/>
              </w:rPr>
              <w:t>Script</w:t>
            </w:r>
          </w:p>
        </w:tc>
        <w:tc>
          <w:tcPr>
            <w:tcW w:w="627" w:type="dxa"/>
            <w:shd w:val="clear" w:color="auto" w:fill="EDEDED"/>
          </w:tcPr>
          <w:p w14:paraId="35945658" w14:textId="77777777" w:rsidR="00B7125C" w:rsidRDefault="000B3501">
            <w:r>
              <w:rPr>
                <w:b/>
              </w:rPr>
              <w:t>Estado</w:t>
            </w:r>
          </w:p>
        </w:tc>
        <w:tc>
          <w:tcPr>
            <w:tcW w:w="4470" w:type="dxa"/>
            <w:shd w:val="clear" w:color="auto" w:fill="EDEDED"/>
          </w:tcPr>
          <w:p w14:paraId="16C137B3" w14:textId="77777777" w:rsidR="00B7125C" w:rsidRDefault="000B3501">
            <w:r>
              <w:rPr>
                <w:b/>
              </w:rPr>
              <w:t>Observación</w:t>
            </w:r>
          </w:p>
        </w:tc>
      </w:tr>
      <w:tr w:rsidR="00B7125C" w:rsidRPr="00780886" w14:paraId="5328DA40" w14:textId="77777777" w:rsidTr="00AF3E57">
        <w:tc>
          <w:tcPr>
            <w:tcW w:w="846" w:type="dxa"/>
          </w:tcPr>
          <w:p w14:paraId="66E7D2E8" w14:textId="77777777" w:rsidR="00B7125C" w:rsidRDefault="000B3501">
            <w:r>
              <w:t>00</w:t>
            </w:r>
          </w:p>
        </w:tc>
        <w:tc>
          <w:tcPr>
            <w:tcW w:w="3685" w:type="dxa"/>
          </w:tcPr>
          <w:p w14:paraId="6692FF0C" w14:textId="77777777" w:rsidR="00B7125C" w:rsidRPr="00AF3E57" w:rsidRDefault="000B3501">
            <w:pPr>
              <w:rPr>
                <w:rFonts w:asciiTheme="minorHAnsi" w:hAnsiTheme="minorHAnsi" w:cstheme="minorHAnsi"/>
              </w:rPr>
            </w:pPr>
            <w:r>
              <w:rPr>
                <w:rFonts w:asciiTheme="minorHAnsi" w:hAnsiTheme="minorHAnsi" w:cstheme="minorHAnsi"/>
              </w:rPr>
              <w:t>00_validate_inputs.py</w:t>
            </w:r>
          </w:p>
        </w:tc>
        <w:tc>
          <w:tcPr>
            <w:tcW w:w="627" w:type="dxa"/>
          </w:tcPr>
          <w:p w14:paraId="304F575C" w14:textId="77777777" w:rsidR="00B7125C" w:rsidRDefault="000B3501">
            <w:r>
              <w:t>OK</w:t>
            </w:r>
          </w:p>
        </w:tc>
        <w:tc>
          <w:tcPr>
            <w:tcW w:w="4470" w:type="dxa"/>
          </w:tcPr>
          <w:p w14:paraId="6ED742C1" w14:textId="77777777" w:rsidR="00B7125C" w:rsidRPr="001835A7" w:rsidRDefault="000B3501">
            <w:pPr>
              <w:rPr>
                <w:lang w:val="es-ES"/>
              </w:rPr>
            </w:pPr>
            <w:r>
              <w:rPr>
                <w:lang w:val="es-ES"/>
              </w:rPr>
              <w:t>Validación de entradas y cobertura</w:t>
            </w:r>
          </w:p>
        </w:tc>
      </w:tr>
      <w:tr w:rsidR="00B7125C" w14:paraId="045C44CC" w14:textId="77777777" w:rsidTr="00AF3E57">
        <w:tc>
          <w:tcPr>
            <w:tcW w:w="846" w:type="dxa"/>
          </w:tcPr>
          <w:p w14:paraId="6149B811" w14:textId="77777777" w:rsidR="00B7125C" w:rsidRDefault="000B3501">
            <w:r>
              <w:t>01</w:t>
            </w:r>
          </w:p>
        </w:tc>
        <w:tc>
          <w:tcPr>
            <w:tcW w:w="3685" w:type="dxa"/>
          </w:tcPr>
          <w:p w14:paraId="642756D0" w14:textId="77777777" w:rsidR="00B7125C" w:rsidRPr="00AF3E57" w:rsidRDefault="000B3501">
            <w:pPr>
              <w:rPr>
                <w:rFonts w:asciiTheme="minorHAnsi" w:hAnsiTheme="minorHAnsi" w:cstheme="minorHAnsi"/>
              </w:rPr>
            </w:pPr>
            <w:r>
              <w:rPr>
                <w:rFonts w:asciiTheme="minorHAnsi" w:hAnsiTheme="minorHAnsi" w:cstheme="minorHAnsi"/>
              </w:rPr>
              <w:t>01_fractional_vs_complete.py</w:t>
            </w:r>
          </w:p>
        </w:tc>
        <w:tc>
          <w:tcPr>
            <w:tcW w:w="627" w:type="dxa"/>
          </w:tcPr>
          <w:p w14:paraId="543A6651" w14:textId="77777777" w:rsidR="00B7125C" w:rsidRDefault="000B3501">
            <w:r>
              <w:t>OK</w:t>
            </w:r>
          </w:p>
        </w:tc>
        <w:tc>
          <w:tcPr>
            <w:tcW w:w="4470" w:type="dxa"/>
          </w:tcPr>
          <w:p w14:paraId="5F741BD3" w14:textId="77777777" w:rsidR="00B7125C" w:rsidRDefault="000B3501">
            <w:r>
              <w:t>Completo frente a fraccionario</w:t>
            </w:r>
          </w:p>
        </w:tc>
      </w:tr>
      <w:tr w:rsidR="00B7125C" w14:paraId="128D4406" w14:textId="77777777" w:rsidTr="00AF3E57">
        <w:tc>
          <w:tcPr>
            <w:tcW w:w="846" w:type="dxa"/>
          </w:tcPr>
          <w:p w14:paraId="62C80319" w14:textId="77777777" w:rsidR="00B7125C" w:rsidRDefault="000B3501">
            <w:r>
              <w:t>03</w:t>
            </w:r>
          </w:p>
        </w:tc>
        <w:tc>
          <w:tcPr>
            <w:tcW w:w="3685" w:type="dxa"/>
          </w:tcPr>
          <w:p w14:paraId="2E2BD0BE" w14:textId="77777777" w:rsidR="00B7125C" w:rsidRPr="00AF3E57" w:rsidRDefault="000B3501">
            <w:pPr>
              <w:rPr>
                <w:rFonts w:asciiTheme="minorHAnsi" w:hAnsiTheme="minorHAnsi" w:cstheme="minorHAnsi"/>
              </w:rPr>
            </w:pPr>
            <w:r>
              <w:rPr>
                <w:rFonts w:asciiTheme="minorHAnsi" w:hAnsiTheme="minorHAnsi" w:cstheme="minorHAnsi"/>
              </w:rPr>
              <w:t>03_coverage_sensitivity.py</w:t>
            </w:r>
          </w:p>
        </w:tc>
        <w:tc>
          <w:tcPr>
            <w:tcW w:w="627" w:type="dxa"/>
          </w:tcPr>
          <w:p w14:paraId="61F3C9C2" w14:textId="77777777" w:rsidR="00B7125C" w:rsidRDefault="000B3501">
            <w:r>
              <w:t>OK</w:t>
            </w:r>
          </w:p>
        </w:tc>
        <w:tc>
          <w:tcPr>
            <w:tcW w:w="4470" w:type="dxa"/>
          </w:tcPr>
          <w:p w14:paraId="60901548" w14:textId="77777777" w:rsidR="00B7125C" w:rsidRDefault="000B3501">
            <w:r>
              <w:t>Sensibilidad por cobertura</w:t>
            </w:r>
          </w:p>
        </w:tc>
      </w:tr>
      <w:tr w:rsidR="00B7125C" w:rsidRPr="00780886" w14:paraId="3FF0B34C" w14:textId="77777777" w:rsidTr="00AF3E57">
        <w:tc>
          <w:tcPr>
            <w:tcW w:w="846" w:type="dxa"/>
          </w:tcPr>
          <w:p w14:paraId="50775DFD" w14:textId="77777777" w:rsidR="00B7125C" w:rsidRDefault="000B3501">
            <w:r>
              <w:t>04</w:t>
            </w:r>
          </w:p>
        </w:tc>
        <w:tc>
          <w:tcPr>
            <w:tcW w:w="3685" w:type="dxa"/>
          </w:tcPr>
          <w:p w14:paraId="0E5D9B83" w14:textId="77777777" w:rsidR="00B7125C" w:rsidRPr="00AF3E57" w:rsidRDefault="000B3501">
            <w:pPr>
              <w:rPr>
                <w:rFonts w:asciiTheme="minorHAnsi" w:hAnsiTheme="minorHAnsi" w:cstheme="minorHAnsi"/>
              </w:rPr>
            </w:pPr>
            <w:r>
              <w:rPr>
                <w:rFonts w:asciiTheme="minorHAnsi" w:hAnsiTheme="minorHAnsi" w:cstheme="minorHAnsi"/>
              </w:rPr>
              <w:t>04_core_historical_sensitivity.py</w:t>
            </w:r>
          </w:p>
        </w:tc>
        <w:tc>
          <w:tcPr>
            <w:tcW w:w="627" w:type="dxa"/>
          </w:tcPr>
          <w:p w14:paraId="3823B9F2" w14:textId="77777777" w:rsidR="00B7125C" w:rsidRDefault="000B3501">
            <w:r>
              <w:t>OK</w:t>
            </w:r>
          </w:p>
        </w:tc>
        <w:tc>
          <w:tcPr>
            <w:tcW w:w="4470" w:type="dxa"/>
          </w:tcPr>
          <w:p w14:paraId="4DA14C15" w14:textId="77777777" w:rsidR="00B7125C" w:rsidRPr="001835A7" w:rsidRDefault="000B3501">
            <w:pPr>
              <w:rPr>
                <w:lang w:val="es-ES"/>
              </w:rPr>
            </w:pPr>
            <w:r>
              <w:rPr>
                <w:lang w:val="es-ES"/>
              </w:rPr>
              <w:t>CORE histórico sobre corpus fijo</w:t>
            </w:r>
          </w:p>
        </w:tc>
      </w:tr>
      <w:tr w:rsidR="00B7125C" w14:paraId="53E4DF29" w14:textId="77777777" w:rsidTr="00AF3E57">
        <w:tc>
          <w:tcPr>
            <w:tcW w:w="846" w:type="dxa"/>
          </w:tcPr>
          <w:p w14:paraId="101B3325" w14:textId="77777777" w:rsidR="00B7125C" w:rsidRDefault="000B3501">
            <w:r>
              <w:t>06</w:t>
            </w:r>
          </w:p>
        </w:tc>
        <w:tc>
          <w:tcPr>
            <w:tcW w:w="3685" w:type="dxa"/>
          </w:tcPr>
          <w:p w14:paraId="7E85BF52" w14:textId="77777777" w:rsidR="00B7125C" w:rsidRPr="00AF3E57" w:rsidRDefault="000B3501">
            <w:pPr>
              <w:rPr>
                <w:rFonts w:asciiTheme="minorHAnsi" w:hAnsiTheme="minorHAnsi" w:cstheme="minorHAnsi"/>
              </w:rPr>
            </w:pPr>
            <w:r>
              <w:rPr>
                <w:rFonts w:asciiTheme="minorHAnsi" w:hAnsiTheme="minorHAnsi" w:cstheme="minorHAnsi"/>
              </w:rPr>
              <w:t>06_shift_share_decomposition.py</w:t>
            </w:r>
          </w:p>
        </w:tc>
        <w:tc>
          <w:tcPr>
            <w:tcW w:w="627" w:type="dxa"/>
          </w:tcPr>
          <w:p w14:paraId="6C09A56C" w14:textId="77777777" w:rsidR="00B7125C" w:rsidRDefault="000B3501">
            <w:r>
              <w:t>OK</w:t>
            </w:r>
          </w:p>
        </w:tc>
        <w:tc>
          <w:tcPr>
            <w:tcW w:w="4470" w:type="dxa"/>
          </w:tcPr>
          <w:p w14:paraId="491C0B28" w14:textId="77777777" w:rsidR="00B7125C" w:rsidRDefault="000B3501">
            <w:r>
              <w:t>Descomposición composición/rendimiento</w:t>
            </w:r>
          </w:p>
        </w:tc>
      </w:tr>
      <w:tr w:rsidR="00B7125C" w14:paraId="017E4A3A" w14:textId="77777777" w:rsidTr="00AF3E57">
        <w:tc>
          <w:tcPr>
            <w:tcW w:w="846" w:type="dxa"/>
          </w:tcPr>
          <w:p w14:paraId="0E521BBD" w14:textId="77777777" w:rsidR="00B7125C" w:rsidRDefault="000B3501">
            <w:r>
              <w:t>07</w:t>
            </w:r>
          </w:p>
        </w:tc>
        <w:tc>
          <w:tcPr>
            <w:tcW w:w="3685" w:type="dxa"/>
          </w:tcPr>
          <w:p w14:paraId="7EFECE17" w14:textId="77777777" w:rsidR="00B7125C" w:rsidRPr="00AF3E57" w:rsidRDefault="000B3501">
            <w:pPr>
              <w:rPr>
                <w:rFonts w:asciiTheme="minorHAnsi" w:hAnsiTheme="minorHAnsi" w:cstheme="minorHAnsi"/>
              </w:rPr>
            </w:pPr>
            <w:r>
              <w:rPr>
                <w:rFonts w:asciiTheme="minorHAnsi" w:hAnsiTheme="minorHAnsi" w:cstheme="minorHAnsi"/>
              </w:rPr>
              <w:t>07_collaboration_profiles.py</w:t>
            </w:r>
          </w:p>
        </w:tc>
        <w:tc>
          <w:tcPr>
            <w:tcW w:w="627" w:type="dxa"/>
          </w:tcPr>
          <w:p w14:paraId="10353D8C" w14:textId="77777777" w:rsidR="00B7125C" w:rsidRDefault="000B3501">
            <w:r>
              <w:t>OK</w:t>
            </w:r>
          </w:p>
        </w:tc>
        <w:tc>
          <w:tcPr>
            <w:tcW w:w="4470" w:type="dxa"/>
          </w:tcPr>
          <w:p w14:paraId="6586DAA1" w14:textId="77777777" w:rsidR="00B7125C" w:rsidRDefault="000B3501">
            <w:r>
              <w:t>Colaboración internacional</w:t>
            </w:r>
          </w:p>
        </w:tc>
      </w:tr>
      <w:tr w:rsidR="00B7125C" w:rsidRPr="00780886" w14:paraId="1C483FB7" w14:textId="77777777" w:rsidTr="00AF3E57">
        <w:tc>
          <w:tcPr>
            <w:tcW w:w="846" w:type="dxa"/>
          </w:tcPr>
          <w:p w14:paraId="64F25096" w14:textId="77777777" w:rsidR="00B7125C" w:rsidRDefault="000B3501">
            <w:r>
              <w:t>13</w:t>
            </w:r>
          </w:p>
        </w:tc>
        <w:tc>
          <w:tcPr>
            <w:tcW w:w="3685" w:type="dxa"/>
          </w:tcPr>
          <w:p w14:paraId="3F0A6934" w14:textId="77777777" w:rsidR="00B7125C" w:rsidRPr="00AF3E57" w:rsidRDefault="000B3501">
            <w:pPr>
              <w:rPr>
                <w:rFonts w:asciiTheme="minorHAnsi" w:hAnsiTheme="minorHAnsi" w:cstheme="minorHAnsi"/>
              </w:rPr>
            </w:pPr>
            <w:r>
              <w:rPr>
                <w:rFonts w:asciiTheme="minorHAnsi" w:hAnsiTheme="minorHAnsi" w:cstheme="minorHAnsi"/>
              </w:rPr>
              <w:t>13_overlap_inflation_diagnostics.py</w:t>
            </w:r>
          </w:p>
        </w:tc>
        <w:tc>
          <w:tcPr>
            <w:tcW w:w="627" w:type="dxa"/>
          </w:tcPr>
          <w:p w14:paraId="0D72C59D" w14:textId="77777777" w:rsidR="00B7125C" w:rsidRDefault="000B3501">
            <w:r>
              <w:t>OK</w:t>
            </w:r>
          </w:p>
        </w:tc>
        <w:tc>
          <w:tcPr>
            <w:tcW w:w="4470" w:type="dxa"/>
          </w:tcPr>
          <w:p w14:paraId="0713C3B9" w14:textId="77777777" w:rsidR="00B7125C" w:rsidRPr="001835A7" w:rsidRDefault="000B3501">
            <w:pPr>
              <w:rPr>
                <w:lang w:val="es-ES"/>
              </w:rPr>
            </w:pPr>
            <w:r>
              <w:rPr>
                <w:lang w:val="es-ES"/>
              </w:rPr>
              <w:t>Inflación del denominador UE27+RU</w:t>
            </w:r>
          </w:p>
        </w:tc>
      </w:tr>
      <w:tr w:rsidR="00B7125C" w14:paraId="10C027D9" w14:textId="77777777" w:rsidTr="00AF3E57">
        <w:tc>
          <w:tcPr>
            <w:tcW w:w="846" w:type="dxa"/>
          </w:tcPr>
          <w:p w14:paraId="1AC1091A" w14:textId="77777777" w:rsidR="00B7125C" w:rsidRDefault="000B3501">
            <w:r>
              <w:t>15</w:t>
            </w:r>
          </w:p>
        </w:tc>
        <w:tc>
          <w:tcPr>
            <w:tcW w:w="3685" w:type="dxa"/>
          </w:tcPr>
          <w:p w14:paraId="7A86F811" w14:textId="77777777" w:rsidR="00B7125C" w:rsidRPr="00AF3E57" w:rsidRDefault="000B3501">
            <w:pPr>
              <w:rPr>
                <w:rFonts w:asciiTheme="minorHAnsi" w:hAnsiTheme="minorHAnsi" w:cstheme="minorHAnsi"/>
              </w:rPr>
            </w:pPr>
            <w:r>
              <w:rPr>
                <w:rFonts w:asciiTheme="minorHAnsi" w:hAnsiTheme="minorHAnsi" w:cstheme="minorHAnsi"/>
              </w:rPr>
              <w:t>15_statistical_uncertainty_bootstrap.py</w:t>
            </w:r>
          </w:p>
        </w:tc>
        <w:tc>
          <w:tcPr>
            <w:tcW w:w="627" w:type="dxa"/>
          </w:tcPr>
          <w:p w14:paraId="26E7AB46" w14:textId="77777777" w:rsidR="00B7125C" w:rsidRDefault="000B3501">
            <w:r>
              <w:t>OK</w:t>
            </w:r>
          </w:p>
        </w:tc>
        <w:tc>
          <w:tcPr>
            <w:tcW w:w="4470" w:type="dxa"/>
          </w:tcPr>
          <w:p w14:paraId="20A26317" w14:textId="77777777" w:rsidR="00B7125C" w:rsidRDefault="000B3501">
            <w:r>
              <w:t>Bootstrap por clústeres venue-year</w:t>
            </w:r>
          </w:p>
        </w:tc>
      </w:tr>
      <w:tr w:rsidR="00B7125C" w:rsidRPr="00780886" w14:paraId="34E17D72" w14:textId="77777777" w:rsidTr="00AF3E57">
        <w:tc>
          <w:tcPr>
            <w:tcW w:w="846" w:type="dxa"/>
          </w:tcPr>
          <w:p w14:paraId="36C5760A" w14:textId="77777777" w:rsidR="00B7125C" w:rsidRDefault="000B3501">
            <w:r>
              <w:t>16</w:t>
            </w:r>
          </w:p>
        </w:tc>
        <w:tc>
          <w:tcPr>
            <w:tcW w:w="3685" w:type="dxa"/>
          </w:tcPr>
          <w:p w14:paraId="504E3F0A" w14:textId="77777777" w:rsidR="00B7125C" w:rsidRPr="00AF3E57" w:rsidRDefault="000B3501">
            <w:pPr>
              <w:rPr>
                <w:rFonts w:asciiTheme="minorHAnsi" w:hAnsiTheme="minorHAnsi" w:cstheme="minorHAnsi"/>
              </w:rPr>
            </w:pPr>
            <w:r>
              <w:rPr>
                <w:rFonts w:asciiTheme="minorHAnsi" w:hAnsiTheme="minorHAnsi" w:cstheme="minorHAnsi"/>
              </w:rPr>
              <w:t>16_corpus_expansion_decomposition.py</w:t>
            </w:r>
          </w:p>
        </w:tc>
        <w:tc>
          <w:tcPr>
            <w:tcW w:w="627" w:type="dxa"/>
          </w:tcPr>
          <w:p w14:paraId="64D54191" w14:textId="77777777" w:rsidR="00B7125C" w:rsidRDefault="000B3501">
            <w:r>
              <w:t>OK</w:t>
            </w:r>
          </w:p>
        </w:tc>
        <w:tc>
          <w:tcPr>
            <w:tcW w:w="4470" w:type="dxa"/>
          </w:tcPr>
          <w:p w14:paraId="644136D5" w14:textId="77777777" w:rsidR="00B7125C" w:rsidRPr="001835A7" w:rsidRDefault="000B3501">
            <w:pPr>
              <w:rPr>
                <w:lang w:val="es-ES"/>
              </w:rPr>
            </w:pPr>
            <w:r>
              <w:rPr>
                <w:lang w:val="es-ES"/>
              </w:rPr>
              <w:t>Venues presentes, nuevos y desaparecidos</w:t>
            </w:r>
          </w:p>
        </w:tc>
      </w:tr>
      <w:tr w:rsidR="00B7125C" w14:paraId="7AC16919" w14:textId="77777777" w:rsidTr="00AF3E57">
        <w:tc>
          <w:tcPr>
            <w:tcW w:w="846" w:type="dxa"/>
          </w:tcPr>
          <w:p w14:paraId="49963FC0" w14:textId="77777777" w:rsidR="00B7125C" w:rsidRDefault="000B3501">
            <w:r>
              <w:t>19</w:t>
            </w:r>
          </w:p>
        </w:tc>
        <w:tc>
          <w:tcPr>
            <w:tcW w:w="3685" w:type="dxa"/>
          </w:tcPr>
          <w:p w14:paraId="24189194" w14:textId="77777777" w:rsidR="00B7125C" w:rsidRPr="00AF3E57" w:rsidRDefault="000B3501">
            <w:pPr>
              <w:rPr>
                <w:rFonts w:asciiTheme="minorHAnsi" w:hAnsiTheme="minorHAnsi" w:cstheme="minorHAnsi"/>
              </w:rPr>
            </w:pPr>
            <w:r>
              <w:rPr>
                <w:rFonts w:asciiTheme="minorHAnsi" w:hAnsiTheme="minorHAnsi" w:cstheme="minorHAnsi"/>
              </w:rPr>
              <w:t>19_conclusion_verification.py</w:t>
            </w:r>
          </w:p>
        </w:tc>
        <w:tc>
          <w:tcPr>
            <w:tcW w:w="627" w:type="dxa"/>
          </w:tcPr>
          <w:p w14:paraId="5D9592A9" w14:textId="77777777" w:rsidR="00B7125C" w:rsidRDefault="000B3501">
            <w:r>
              <w:t>OK</w:t>
            </w:r>
          </w:p>
        </w:tc>
        <w:tc>
          <w:tcPr>
            <w:tcW w:w="4470" w:type="dxa"/>
          </w:tcPr>
          <w:p w14:paraId="4E284A91" w14:textId="77777777" w:rsidR="00B7125C" w:rsidRDefault="000B3501">
            <w:r>
              <w:t>Verificación automática de conclusiones</w:t>
            </w:r>
          </w:p>
        </w:tc>
      </w:tr>
      <w:tr w:rsidR="00B7125C" w:rsidRPr="00780886" w14:paraId="0B08E4FA" w14:textId="77777777" w:rsidTr="00AF3E57">
        <w:tc>
          <w:tcPr>
            <w:tcW w:w="846" w:type="dxa"/>
          </w:tcPr>
          <w:p w14:paraId="68E9EEC6" w14:textId="77777777" w:rsidR="00B7125C" w:rsidRDefault="000B3501">
            <w:r>
              <w:t>20-22</w:t>
            </w:r>
          </w:p>
        </w:tc>
        <w:tc>
          <w:tcPr>
            <w:tcW w:w="3685" w:type="dxa"/>
          </w:tcPr>
          <w:p w14:paraId="717A0428" w14:textId="77777777" w:rsidR="00B7125C" w:rsidRDefault="000B3501">
            <w:r>
              <w:t>Corpus histórico móvil</w:t>
            </w:r>
          </w:p>
        </w:tc>
        <w:tc>
          <w:tcPr>
            <w:tcW w:w="627" w:type="dxa"/>
          </w:tcPr>
          <w:p w14:paraId="70FE77C0" w14:textId="77777777" w:rsidR="00B7125C" w:rsidRDefault="000B3501">
            <w:r>
              <w:t>OK</w:t>
            </w:r>
          </w:p>
        </w:tc>
        <w:tc>
          <w:tcPr>
            <w:tcW w:w="4470" w:type="dxa"/>
          </w:tcPr>
          <w:p w14:paraId="6D44FF74" w14:textId="77777777" w:rsidR="00B7125C" w:rsidRPr="001835A7" w:rsidRDefault="000B3501">
            <w:pPr>
              <w:rPr>
                <w:lang w:val="es-ES"/>
              </w:rPr>
            </w:pPr>
            <w:r>
              <w:rPr>
                <w:lang w:val="es-ES"/>
              </w:rPr>
              <w:t>Auditoría y priorización; no altera el corpus principal</w:t>
            </w:r>
          </w:p>
        </w:tc>
      </w:tr>
    </w:tbl>
    <w:p w14:paraId="6F450A95" w14:textId="77777777" w:rsidR="00B7125C" w:rsidRPr="001835A7" w:rsidRDefault="000B3501">
      <w:pPr>
        <w:pStyle w:val="Ttulo2"/>
        <w:rPr>
          <w:lang w:val="es-ES"/>
        </w:rPr>
      </w:pPr>
      <w:r>
        <w:rPr>
          <w:lang w:val="es-ES"/>
        </w:rPr>
        <w:t>F.3. Tratamiento de CORE 2010</w:t>
      </w:r>
    </w:p>
    <w:p w14:paraId="46B3E612" w14:textId="77777777" w:rsidR="00B7125C" w:rsidRPr="002315AB" w:rsidRDefault="000B3501" w:rsidP="002315AB">
      <w:pPr>
        <w:spacing w:before="60" w:after="100"/>
        <w:jc w:val="both"/>
        <w:rPr>
          <w:color w:val="000000"/>
          <w:lang w:val="es-ES"/>
        </w:rPr>
      </w:pPr>
      <w:r>
        <w:rPr>
          <w:color w:val="000000"/>
          <w:lang w:val="es-ES"/>
        </w:rPr>
        <w:t>La versión 2010 disponible no distingue entre CORE A* y CORE A. Para el análisis principal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excluye. Esta decisión evita asignar A* de forma automática a todos los venues de 2010.</w:t>
      </w:r>
    </w:p>
    <w:p w14:paraId="7E8E28C3" w14:textId="77777777" w:rsidR="00B7125C" w:rsidRPr="001835A7" w:rsidRDefault="000B3501">
      <w:pPr>
        <w:pStyle w:val="Ttulo2"/>
        <w:rPr>
          <w:lang w:val="es-ES"/>
        </w:rPr>
      </w:pPr>
      <w:r>
        <w:rPr>
          <w:lang w:val="es-ES"/>
        </w:rPr>
        <w:t>F.4. Corpus histórico móvil</w:t>
      </w:r>
    </w:p>
    <w:p w14:paraId="2EBEB415" w14:textId="77777777" w:rsidR="00B7125C" w:rsidRPr="002315AB" w:rsidRDefault="000B3501" w:rsidP="002315AB">
      <w:pPr>
        <w:spacing w:before="60" w:after="100"/>
        <w:jc w:val="both"/>
        <w:rPr>
          <w:color w:val="000000"/>
          <w:lang w:val="es-ES"/>
        </w:rPr>
      </w:pPr>
      <w:r>
        <w:rPr>
          <w:color w:val="000000"/>
          <w:lang w:val="es-ES"/>
        </w:rPr>
        <w:t>La auditoría histórica identifica 393 venues CORE A*/A en alguna versión histórica. De ellos, 170 están en el corpus fijo 2026 y 223 no están incluidos. Una depuración temática posterior clasifica los venues ausentes en 56 Tier 1, 71 Tier 2 y 96 Tier 3. Los 56 Tier 1 son candidatos razonables para una posible reconstrucción futura de corpus histórico móvil, pero no se incorporan al informe principal.</w:t>
      </w:r>
    </w:p>
    <w:p w14:paraId="650F4B30" w14:textId="77777777" w:rsidR="00B7125C" w:rsidRPr="002315AB" w:rsidRDefault="000B3501" w:rsidP="002315AB">
      <w:pPr>
        <w:spacing w:before="60" w:after="100"/>
        <w:jc w:val="both"/>
        <w:rPr>
          <w:color w:val="000000"/>
          <w:lang w:val="es-ES"/>
        </w:rPr>
      </w:pPr>
      <w:r>
        <w:rPr>
          <w:color w:val="000000"/>
          <w:lang w:val="es-ES"/>
        </w:rPr>
        <w:t>La incorporación de esos venues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16C46E2C" w14:textId="77777777" w:rsidR="00F84206" w:rsidRPr="00C652CB" w:rsidRDefault="00FA2A2C">
      <w:pPr>
        <w:pStyle w:val="Ttulo3"/>
        <w:rPr>
          <w:lang w:val="es-ES"/>
        </w:rPr>
      </w:pPr>
      <w:r w:rsidRPr="00C652CB">
        <w:rPr>
          <w:b w:val="0"/>
          <w:lang w:val="es-ES"/>
        </w:rPr>
        <w:lastRenderedPageBreak/>
        <w:t>F.5. Denominadores, colaboración y sensibilidad temática</w:t>
      </w:r>
    </w:p>
    <w:p w14:paraId="08C33985" w14:textId="77777777" w:rsidR="00F84206" w:rsidRPr="00C652CB" w:rsidRDefault="00FA2A2C">
      <w:pPr>
        <w:rPr>
          <w:lang w:val="es-ES"/>
        </w:rPr>
      </w:pPr>
      <w:r w:rsidRPr="00C652CB">
        <w:rPr>
          <w:lang w:val="es-ES"/>
        </w:rPr>
        <w:t>La capa extendida incorpora resultados que ayudan a interpretar la caída relativa. El análisis de colaboración muestra que la proporción de artículos españoles con colaboración internacional aumenta de forma sostenida y alcanza aproximadamente el 69,6 % en 2021-2025. El análisis de denominadores alternativos permite contrastar la cuota de España frente al mundo resuelto, no solo frente a UE27+RU. La sensibilidad temática evalúa el efecto de reclasificar venues frontera como WWW, SIGIR, CIKM o KDD. Estos análisis no sustituyen al resultado principal, pero evitan interpretar la cuota europea como una medida única de capacidad científica.</w:t>
      </w:r>
    </w:p>
    <w:p w14:paraId="44826B3F" w14:textId="77777777" w:rsidR="00B7125C" w:rsidRPr="001835A7" w:rsidRDefault="000B3501">
      <w:pPr>
        <w:pStyle w:val="Ttulo3"/>
        <w:rPr>
          <w:lang w:val="es-ES"/>
        </w:rPr>
      </w:pPr>
      <w:r w:rsidRPr="00C652CB">
        <w:rPr>
          <w:lang w:val="es-ES"/>
        </w:rPr>
        <w:t>F.6. Análisis opcionales no ejecutados</w:t>
      </w:r>
    </w:p>
    <w:p w14:paraId="5A59381C" w14:textId="77777777" w:rsidR="00B7125C" w:rsidRPr="002315AB" w:rsidRDefault="000B3501" w:rsidP="002315AB">
      <w:pPr>
        <w:spacing w:before="60" w:after="100"/>
        <w:jc w:val="both"/>
        <w:rPr>
          <w:color w:val="000000"/>
          <w:lang w:val="es-ES"/>
        </w:rPr>
      </w:pPr>
      <w:r>
        <w:rPr>
          <w:color w:val="000000"/>
          <w:lang w:val="es-ES"/>
        </w:rPr>
        <w:t>Los scripts institucionales, de impacto por citas y de liderazgo por autoría se han dejado como extensiones futuras porque requieren metadatos adicionales no disponibles en el pipeline consolidado actual: institution_name/ROR para instituciones, outputs/openalex_work_metrics.csv para citas y paper_author_affiliations.csv o author_order para posición de autoría.</w:t>
      </w:r>
    </w:p>
    <w:p w14:paraId="2BCA7D6A" w14:textId="77777777" w:rsidR="00AF3E57" w:rsidRDefault="00AF3E57">
      <w:pPr>
        <w:rPr>
          <w:b/>
          <w:bCs/>
          <w:color w:val="1F4E79"/>
          <w:sz w:val="28"/>
          <w:szCs w:val="28"/>
          <w:lang w:val="es-ES"/>
        </w:rPr>
      </w:pPr>
      <w:r>
        <w:rPr>
          <w:lang w:val="es-ES"/>
        </w:rPr>
        <w:br w:type="page"/>
      </w:r>
    </w:p>
    <w:p w14:paraId="123A0CEC" w14:textId="77777777" w:rsidR="00B7125C" w:rsidRPr="001835A7" w:rsidRDefault="000B3501">
      <w:pPr>
        <w:pStyle w:val="Ttulo1"/>
        <w:rPr>
          <w:lang w:val="es-ES"/>
        </w:rPr>
      </w:pPr>
      <w:r>
        <w:rPr>
          <w:lang w:val="es-ES"/>
        </w:rPr>
        <w:lastRenderedPageBreak/>
        <w:t>Apéndice G. Reproducibilidad detallada de los análisis extendidos de robustez</w:t>
      </w:r>
    </w:p>
    <w:p w14:paraId="580E832A" w14:textId="77777777" w:rsidR="00B7125C" w:rsidRPr="001835A7" w:rsidRDefault="000B3501">
      <w:pPr>
        <w:pStyle w:val="Ttulo2"/>
        <w:rPr>
          <w:lang w:val="es-ES"/>
        </w:rPr>
      </w:pPr>
      <w:r>
        <w:rPr>
          <w:lang w:val="es-ES"/>
        </w:rPr>
        <w:t>G.1. Objetivo y relación con el pipeline principal</w:t>
      </w:r>
    </w:p>
    <w:p w14:paraId="3FCABC66" w14:textId="77777777" w:rsidR="00B7125C" w:rsidRPr="002315AB" w:rsidRDefault="000B3501" w:rsidP="002315AB">
      <w:pPr>
        <w:spacing w:before="60" w:after="100"/>
        <w:jc w:val="both"/>
        <w:rPr>
          <w:color w:val="000000"/>
          <w:lang w:val="es-ES"/>
        </w:rPr>
      </w:pPr>
      <w:r>
        <w:rPr>
          <w:color w:val="000000"/>
          <w:lang w:val="es-ES"/>
        </w:rPr>
        <w:t>Los análisis extendidos se ejecutan después del pipeline bibliométrico principal y no modifican los ficheros originales de outputs/. Su función es someter las conclusiones del informe a pruebas de robustez independientes. La lógica de trabajo es deliberadamente separada: outputs/ contiene los resultados del pipeline principal; scripts_ext/ contiene los scripts de la capa extendida; data/ contiene datos auxiliares externos o de configuración; y outputs_ext/ contiene exclusivamente salidas de sensibilidad, diagnósticos y verificaciones adicionales.</w:t>
      </w:r>
    </w:p>
    <w:p w14:paraId="5FAA5C3C" w14:textId="77777777" w:rsidR="00B7125C" w:rsidRPr="002315AB" w:rsidRDefault="000B3501" w:rsidP="002315AB">
      <w:pPr>
        <w:spacing w:before="60" w:after="100"/>
        <w:jc w:val="both"/>
        <w:rPr>
          <w:color w:val="000000"/>
          <w:lang w:val="es-ES"/>
        </w:rPr>
      </w:pPr>
      <w:r>
        <w:rPr>
          <w:color w:val="000000"/>
          <w:lang w:val="es-ES"/>
        </w:rPr>
        <w:t>Esta separación permite repetir la capa de robustez sin alterar la reconstrucción bibliométrica original. También permite que los resultados principales del informe sigan siendo reproducibles a partir de paper_master.csv y paper_country.csv, mientras que los análisis extendidos pueden actualizarse, ampliarse o revisarse de forma modular.</w:t>
      </w:r>
    </w:p>
    <w:p w14:paraId="25A15911" w14:textId="77777777" w:rsidR="00B7125C" w:rsidRPr="001835A7" w:rsidRDefault="000B3501">
      <w:pPr>
        <w:pStyle w:val="Ttulo2"/>
        <w:rPr>
          <w:lang w:val="es-ES"/>
        </w:rPr>
      </w:pPr>
      <w:r>
        <w:rPr>
          <w:lang w:val="es-ES"/>
        </w:rPr>
        <w:t>G.2. Estructura de directorios</w:t>
      </w:r>
    </w:p>
    <w:p w14:paraId="39E2B0E6" w14:textId="77777777" w:rsidR="00B7125C" w:rsidRPr="001835A7" w:rsidRDefault="000B3501">
      <w:pPr>
        <w:rPr>
          <w:lang w:val="es-ES"/>
        </w:rPr>
      </w:pPr>
      <w:r>
        <w:rPr>
          <w:lang w:val="es-ES"/>
        </w:rPr>
        <w:t>La estructura para la capa extendida es la siguiente:</w:t>
      </w:r>
    </w:p>
    <w:p w14:paraId="48A94B95" w14:textId="77777777" w:rsidR="00B7125C" w:rsidRDefault="000B3501">
      <w:r>
        <w:t>scripts_ext/</w:t>
      </w:r>
      <w:r>
        <w:br/>
        <w:t xml:space="preserve">  00_validate_inputs.py</w:t>
      </w:r>
      <w:r>
        <w:br/>
        <w:t xml:space="preserve">  01_fractional_vs_complete.py</w:t>
      </w:r>
      <w:r>
        <w:br/>
        <w:t xml:space="preserve">  ...</w:t>
      </w:r>
      <w:r>
        <w:br/>
        <w:t xml:space="preserve">  22_refine_historical_missing_venue_tiers.py</w:t>
      </w:r>
      <w:r>
        <w:br/>
      </w:r>
      <w:r>
        <w:br/>
        <w:t>data/</w:t>
      </w:r>
      <w:r>
        <w:br/>
        <w:t xml:space="preserve">  core_historical/</w:t>
      </w:r>
      <w:r>
        <w:br/>
        <w:t xml:space="preserve">    raw/</w:t>
      </w:r>
      <w:r>
        <w:br/>
        <w:t xml:space="preserve">    core_historical.csv</w:t>
      </w:r>
      <w:r>
        <w:br/>
        <w:t xml:space="preserve">    core_historical_2010_inference_audit.csv</w:t>
      </w:r>
      <w:r>
        <w:br/>
        <w:t xml:space="preserve">  external/</w:t>
      </w:r>
      <w:r>
        <w:br/>
        <w:t xml:space="preserve">    venue_area_scenarios.csv</w:t>
      </w:r>
      <w:r>
        <w:br/>
        <w:t xml:space="preserve">    country_normalisers.csv (opcional)</w:t>
      </w:r>
      <w:r>
        <w:br/>
      </w:r>
      <w:r>
        <w:br/>
        <w:t>outputs_ext/</w:t>
      </w:r>
      <w:r>
        <w:br/>
        <w:t xml:space="preserve">  resultados de validación, sensibilidad, bootstrap, shift-share, figuras y verificación de conclusiones</w:t>
      </w:r>
    </w:p>
    <w:p w14:paraId="21C57FC7" w14:textId="77777777" w:rsidR="00B7125C" w:rsidRPr="001835A7" w:rsidRDefault="000B3501">
      <w:pPr>
        <w:pStyle w:val="Ttulo2"/>
        <w:rPr>
          <w:lang w:val="es-ES"/>
        </w:rPr>
      </w:pPr>
      <w:r>
        <w:rPr>
          <w:lang w:val="es-ES"/>
        </w:rPr>
        <w:t>G.3. Entradas necesarias</w:t>
      </w:r>
    </w:p>
    <w:p w14:paraId="30C3B74E" w14:textId="77777777" w:rsidR="00B7125C" w:rsidRPr="002315AB" w:rsidRDefault="000B3501" w:rsidP="002315AB">
      <w:pPr>
        <w:spacing w:before="60" w:after="100"/>
        <w:jc w:val="both"/>
        <w:rPr>
          <w:color w:val="000000"/>
          <w:lang w:val="es-ES"/>
        </w:rPr>
      </w:pPr>
      <w:r>
        <w:rPr>
          <w:color w:val="000000"/>
          <w:lang w:val="es-ES"/>
        </w:rPr>
        <w:t>Las entradas mínimas para la capa extendida son outputs/paper_master.csv y outputs/paper_country.csv. El primero contiene la tabla maestra de artículos con identificador paper_id, año, congreso, nivel CORE/ICORE, área, título, DOI y metadatos bibliográficos. El segundo contiene la tabla consolidada artículo-país, deduplicada por paper_id + country_code, y constituye la base de los conteos completos y fraccionarios.</w:t>
      </w:r>
    </w:p>
    <w:p w14:paraId="5F5C0626" w14:textId="77777777" w:rsidR="00B7125C" w:rsidRPr="002315AB" w:rsidRDefault="000B3501" w:rsidP="002315AB">
      <w:pPr>
        <w:spacing w:before="60" w:after="100"/>
        <w:jc w:val="both"/>
        <w:rPr>
          <w:color w:val="000000"/>
          <w:lang w:val="es-ES"/>
        </w:rPr>
      </w:pPr>
      <w:r>
        <w:rPr>
          <w:color w:val="000000"/>
          <w:lang w:val="es-ES"/>
        </w:rPr>
        <w:t>Para los análisis históricos se requiere además data/core_historical/core_historical.csv, construido a partir de las versiones históricas CORE/ERA disponibles en data/core_historical/raw/. Para la sensibilidad temática se utiliza data/external/venue_area_scenarios.csv; si no existe, el script 05 genera un escenario básico por defecto con reclasificaciones de WWW, SIGIR, CIKM y KDD. Para la normalización por tamaño del sistema científico puede añadirse data/external/country_normalisers.csv, aunque esta capa es opcional y no afecta a las conclusiones principales.</w:t>
      </w:r>
    </w:p>
    <w:p w14:paraId="6864BF56" w14:textId="77777777" w:rsidR="00B7125C" w:rsidRPr="001835A7" w:rsidRDefault="000B3501">
      <w:pPr>
        <w:pStyle w:val="Ttulo2"/>
        <w:rPr>
          <w:lang w:val="es-ES"/>
        </w:rPr>
      </w:pPr>
      <w:r>
        <w:rPr>
          <w:lang w:val="es-ES"/>
        </w:rPr>
        <w:t>G.4. Generación de CORE histórico</w:t>
      </w:r>
    </w:p>
    <w:p w14:paraId="7C0D36C8" w14:textId="77777777" w:rsidR="00B7125C" w:rsidRPr="002315AB" w:rsidRDefault="000B3501" w:rsidP="002315AB">
      <w:pPr>
        <w:spacing w:before="60" w:after="100"/>
        <w:jc w:val="both"/>
        <w:rPr>
          <w:color w:val="000000"/>
          <w:lang w:val="es-ES"/>
        </w:rPr>
      </w:pPr>
      <w:r>
        <w:rPr>
          <w:color w:val="000000"/>
          <w:lang w:val="es-ES"/>
        </w:rPr>
        <w:t>El fichero histórico se genera con el comando:</w:t>
      </w:r>
    </w:p>
    <w:p w14:paraId="21FB901E" w14:textId="77777777" w:rsidR="00B7125C" w:rsidRPr="00C652CB" w:rsidRDefault="000B3501" w:rsidP="002315AB">
      <w:pPr>
        <w:spacing w:before="60" w:after="100"/>
        <w:jc w:val="both"/>
        <w:rPr>
          <w:color w:val="000000"/>
        </w:rPr>
      </w:pPr>
      <w:r w:rsidRPr="00C652CB">
        <w:rPr>
          <w:color w:val="000000"/>
        </w:rPr>
        <w:t>python scripts_ext/build_core_historical.py --input-dir data/core_historical/raw --output-dir data/core_historical --policy-2010 infer_2008_2013</w:t>
      </w:r>
    </w:p>
    <w:p w14:paraId="4AD4934F" w14:textId="77777777" w:rsidR="00B7125C" w:rsidRPr="002315AB" w:rsidRDefault="000B3501" w:rsidP="002315AB">
      <w:pPr>
        <w:spacing w:before="60" w:after="100"/>
        <w:jc w:val="both"/>
        <w:rPr>
          <w:color w:val="000000"/>
          <w:lang w:val="es-ES"/>
        </w:rPr>
      </w:pPr>
      <w:r>
        <w:rPr>
          <w:color w:val="000000"/>
          <w:lang w:val="es-ES"/>
        </w:rPr>
        <w:t>El caso de 2010 requiere tratamiento especial porque la fuente disponible no distingue A* y A. La política usada en el análisis principal infiere la categoría de 2010 a partir de las versiones adyacentes 2008 y 2013. Un congreso se clasifica como A* si aparece como A* en al menos una de las versiones adyacentes y está presente en la otra; si solo hay evidencia en una versión adyacente, se clasifica como A; si no hay evidencia adyacente, se excluye. Esta regla evita convertir automáticamente todos los venues de 2010 en A* y preserva una inferencia conservadora.</w:t>
      </w:r>
    </w:p>
    <w:p w14:paraId="58241151" w14:textId="77777777" w:rsidR="00B7125C" w:rsidRPr="001835A7" w:rsidRDefault="000B3501">
      <w:pPr>
        <w:pStyle w:val="Ttulo2"/>
        <w:rPr>
          <w:lang w:val="es-ES"/>
        </w:rPr>
      </w:pPr>
      <w:r>
        <w:rPr>
          <w:lang w:val="es-ES"/>
        </w:rPr>
        <w:lastRenderedPageBreak/>
        <w:t>G.5. Secuencia de ejecución</w:t>
      </w:r>
    </w:p>
    <w:p w14:paraId="7AB94589" w14:textId="77777777" w:rsidR="00B7125C" w:rsidRPr="002315AB" w:rsidRDefault="000B3501" w:rsidP="002315AB">
      <w:pPr>
        <w:spacing w:before="60" w:after="100"/>
        <w:jc w:val="both"/>
        <w:rPr>
          <w:color w:val="000000"/>
          <w:lang w:val="es-ES"/>
        </w:rPr>
      </w:pPr>
      <w:r>
        <w:rPr>
          <w:color w:val="000000"/>
          <w:lang w:val="es-ES"/>
        </w:rPr>
        <w:t>La ejecución completa se realiza con:</w:t>
      </w:r>
    </w:p>
    <w:p w14:paraId="30AD954D" w14:textId="77777777" w:rsidR="00AF3E57" w:rsidRPr="00C652CB" w:rsidRDefault="000B3501" w:rsidP="00AF3E57">
      <w:pPr>
        <w:spacing w:before="60" w:after="100"/>
        <w:ind w:left="720"/>
        <w:jc w:val="both"/>
        <w:rPr>
          <w:rFonts w:asciiTheme="minorHAnsi" w:hAnsiTheme="minorHAnsi" w:cstheme="minorHAnsi"/>
          <w:color w:val="000000"/>
        </w:rPr>
      </w:pPr>
      <w:r w:rsidRPr="00C652CB">
        <w:rPr>
          <w:rFonts w:asciiTheme="minorHAnsi" w:hAnsiTheme="minorHAnsi" w:cstheme="minorHAnsi"/>
          <w:color w:val="000000"/>
        </w:rPr>
        <w:t>Set-ExecutionPolicy -Scope Process -ExecutionPolicy Bypass</w:t>
      </w:r>
    </w:p>
    <w:p w14:paraId="0E45809E" w14:textId="77777777" w:rsidR="00B7125C" w:rsidRPr="00AF3E57" w:rsidRDefault="000B3501" w:rsidP="00AF3E57">
      <w:pPr>
        <w:spacing w:before="60" w:after="100"/>
        <w:ind w:left="720"/>
        <w:jc w:val="both"/>
        <w:rPr>
          <w:rFonts w:asciiTheme="minorHAnsi" w:hAnsiTheme="minorHAnsi" w:cstheme="minorHAnsi"/>
          <w:color w:val="000000"/>
          <w:lang w:val="es-ES"/>
        </w:rPr>
      </w:pPr>
      <w:r>
        <w:rPr>
          <w:rFonts w:asciiTheme="minorHAnsi" w:hAnsiTheme="minorHAnsi" w:cstheme="minorHAnsi"/>
          <w:color w:val="000000"/>
          <w:lang w:val="es-ES"/>
        </w:rPr>
        <w:t>.\run_all_ext.ps1</w:t>
      </w:r>
    </w:p>
    <w:p w14:paraId="1B63F87B" w14:textId="77777777" w:rsidR="00B7125C" w:rsidRPr="002315AB" w:rsidRDefault="000B3501" w:rsidP="002315AB">
      <w:pPr>
        <w:spacing w:before="60" w:after="100"/>
        <w:jc w:val="both"/>
        <w:rPr>
          <w:color w:val="000000"/>
          <w:lang w:val="es-ES"/>
        </w:rPr>
      </w:pPr>
      <w:r>
        <w:rPr>
          <w:color w:val="000000"/>
          <w:lang w:val="es-ES"/>
        </w:rPr>
        <w:t>o, en entornos bash:</w:t>
      </w:r>
    </w:p>
    <w:p w14:paraId="65403A4F" w14:textId="77777777" w:rsidR="00B7125C" w:rsidRPr="00AF3E57" w:rsidRDefault="000B3501" w:rsidP="00AF3E57">
      <w:pPr>
        <w:spacing w:before="60" w:after="100"/>
        <w:ind w:left="720"/>
        <w:jc w:val="both"/>
        <w:rPr>
          <w:rFonts w:asciiTheme="minorHAnsi" w:hAnsiTheme="minorHAnsi" w:cstheme="minorHAnsi"/>
          <w:color w:val="000000"/>
          <w:lang w:val="es-ES"/>
        </w:rPr>
      </w:pPr>
      <w:r>
        <w:rPr>
          <w:rFonts w:asciiTheme="minorHAnsi" w:hAnsiTheme="minorHAnsi" w:cstheme="minorHAnsi"/>
          <w:color w:val="000000"/>
          <w:lang w:val="es-ES"/>
        </w:rPr>
        <w:t>./run_all_ext.sh</w:t>
      </w:r>
    </w:p>
    <w:p w14:paraId="6C09C84E" w14:textId="77777777" w:rsidR="00B7125C" w:rsidRPr="002315AB" w:rsidRDefault="000B3501" w:rsidP="002315AB">
      <w:pPr>
        <w:spacing w:before="60" w:after="100"/>
        <w:jc w:val="both"/>
        <w:rPr>
          <w:color w:val="000000"/>
          <w:lang w:val="es-ES"/>
        </w:rPr>
      </w:pPr>
      <w:r>
        <w:rPr>
          <w:color w:val="000000"/>
          <w:lang w:val="es-ES"/>
        </w:rPr>
        <w:t>El fichero run_all_ext registra el resultado de cada paso y genera outputs_ext/run_all_ext_summary.csv o outputs_ext/run_all_ext_summary.tsv. Los scripts opcionales no interrumpen la ejecución: si faltan metadatos institucionales, métricas de citas o posiciones de autoría, generan ficheros *_SKIPPED.txt y finalizan limpiamente.</w:t>
      </w:r>
    </w:p>
    <w:p w14:paraId="4E564FD9" w14:textId="77777777" w:rsidR="00B7125C" w:rsidRPr="001835A7" w:rsidRDefault="000B3501">
      <w:pPr>
        <w:pStyle w:val="Ttulo2"/>
        <w:rPr>
          <w:lang w:val="es-ES"/>
        </w:rPr>
      </w:pPr>
      <w:r>
        <w:rPr>
          <w:lang w:val="es-ES"/>
        </w:rPr>
        <w:t>G.6. Validación inicial</w:t>
      </w:r>
    </w:p>
    <w:p w14:paraId="604206E1" w14:textId="77777777" w:rsidR="00B7125C" w:rsidRPr="002315AB" w:rsidRDefault="000B3501" w:rsidP="002315AB">
      <w:pPr>
        <w:spacing w:before="60" w:after="100"/>
        <w:jc w:val="both"/>
        <w:rPr>
          <w:color w:val="000000"/>
          <w:lang w:val="es-ES"/>
        </w:rPr>
      </w:pPr>
      <w:r>
        <w:rPr>
          <w:color w:val="000000"/>
          <w:lang w:val="es-ES"/>
        </w:rPr>
        <w:t>El script 00_validate_inputs.py comprueba que paper_master.csv y paper_country.csv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600ED7C7" w14:textId="77777777" w:rsidR="00B7125C" w:rsidRPr="001835A7" w:rsidRDefault="000B3501">
      <w:pPr>
        <w:pStyle w:val="Ttulo2"/>
        <w:rPr>
          <w:lang w:val="es-ES"/>
        </w:rPr>
      </w:pPr>
      <w:r>
        <w:rPr>
          <w:lang w:val="es-ES"/>
        </w:rPr>
        <w:t>G.7. Conteo completo y fraccionario</w:t>
      </w:r>
    </w:p>
    <w:p w14:paraId="3478D8AB" w14:textId="77777777" w:rsidR="00B7125C" w:rsidRPr="002315AB" w:rsidRDefault="000B3501" w:rsidP="002315AB">
      <w:pPr>
        <w:spacing w:before="60" w:after="100"/>
        <w:jc w:val="both"/>
        <w:rPr>
          <w:color w:val="000000"/>
          <w:lang w:val="es-ES"/>
        </w:rPr>
      </w:pPr>
      <w:r>
        <w:rPr>
          <w:color w:val="000000"/>
          <w:lang w:val="es-ES"/>
        </w:rPr>
        <w:t>El script 01_fractional_vs_complete.py calcula el conteo completo y el conteo fraccionario por países únicos. El conteo fraccionario asigna a cada país un peso 1/n cuando un artículo tiene n países distintos. Las salidas principales son spain_complete_fractional_summary.csv y tablas por ventana y área. Este análisis demuestra que la caída de cuota española se mantiene bajo ambos métodos y que el ranking español en 2021-2025 sigue siendo 8.º.</w:t>
      </w:r>
    </w:p>
    <w:p w14:paraId="1B1CD6C4" w14:textId="77777777" w:rsidR="00B7125C" w:rsidRPr="001835A7" w:rsidRDefault="000B3501">
      <w:pPr>
        <w:pStyle w:val="Ttulo2"/>
        <w:rPr>
          <w:lang w:val="es-ES"/>
        </w:rPr>
      </w:pPr>
      <w:r>
        <w:rPr>
          <w:lang w:val="es-ES"/>
        </w:rPr>
        <w:t>G.8. Sensibilidad por cobertura</w:t>
      </w:r>
    </w:p>
    <w:p w14:paraId="3C67CAFC" w14:textId="77777777" w:rsidR="00B7125C" w:rsidRPr="002315AB" w:rsidRDefault="000B3501" w:rsidP="002315AB">
      <w:pPr>
        <w:spacing w:before="60" w:after="100"/>
        <w:jc w:val="both"/>
        <w:rPr>
          <w:color w:val="000000"/>
          <w:lang w:val="es-ES"/>
        </w:rPr>
      </w:pPr>
      <w:r>
        <w:rPr>
          <w:color w:val="000000"/>
          <w:lang w:val="es-ES"/>
        </w:rPr>
        <w:t>El script 03_coverage_sensitivity.py repite los indicadores excluyendo combinaciones con cobertura inferior a distintos umbrales. Se generan tablas para umbrales del 30 %, 50 %, 70 %, 80 % y 90 %. En la ejecución documentada, la cuota española en 2021-2025 permanece alrededor del 4,24-4,29 % y el puesto observado se mantiene en 8.º, lo que indica que la conclusión global no depende de venues de baja cobertura.</w:t>
      </w:r>
    </w:p>
    <w:p w14:paraId="74E2FEB5" w14:textId="77777777" w:rsidR="00B7125C" w:rsidRPr="001835A7" w:rsidRDefault="000B3501">
      <w:pPr>
        <w:pStyle w:val="Ttulo2"/>
        <w:rPr>
          <w:lang w:val="es-ES"/>
        </w:rPr>
      </w:pPr>
      <w:r>
        <w:rPr>
          <w:lang w:val="es-ES"/>
        </w:rPr>
        <w:t>G.9. CORE histórico sobre corpus fijo</w:t>
      </w:r>
    </w:p>
    <w:p w14:paraId="43526BCD" w14:textId="77777777" w:rsidR="00B7125C" w:rsidRPr="002315AB" w:rsidRDefault="000B3501" w:rsidP="002315AB">
      <w:pPr>
        <w:spacing w:before="60" w:after="100"/>
        <w:jc w:val="both"/>
        <w:rPr>
          <w:color w:val="000000"/>
          <w:lang w:val="es-ES"/>
        </w:rPr>
      </w:pPr>
      <w:r>
        <w:rPr>
          <w:color w:val="000000"/>
          <w:lang w:val="es-ES"/>
        </w:rPr>
        <w:t>El script 04_core_historical_sensitivity.py aplica las clasificaciones históricas CORE al corpus fijo 2026. Este análisis no incorpora nuevos congresos; comprueba únicamente cómo cambian las conclusiones si los 170 venues del corpus actual se interpretan con su clasificación histórica. El escenario histórico A*/A no altera sustancialmente el universo analizado, mientras que la restricción a A* histórico refuerza la conclusión de pérdida relativa española.</w:t>
      </w:r>
    </w:p>
    <w:p w14:paraId="4BFE6FAA" w14:textId="77777777" w:rsidR="00B7125C" w:rsidRPr="001835A7" w:rsidRDefault="000B3501">
      <w:pPr>
        <w:pStyle w:val="Ttulo2"/>
        <w:rPr>
          <w:lang w:val="es-ES"/>
        </w:rPr>
      </w:pPr>
      <w:r>
        <w:rPr>
          <w:lang w:val="es-ES"/>
        </w:rPr>
        <w:t>G.10. Reclasificación temática</w:t>
      </w:r>
    </w:p>
    <w:p w14:paraId="7B0E9E94" w14:textId="77777777" w:rsidR="00B7125C" w:rsidRPr="001835A7" w:rsidRDefault="000B3501" w:rsidP="002315AB">
      <w:pPr>
        <w:spacing w:before="60" w:after="100"/>
        <w:jc w:val="both"/>
        <w:rPr>
          <w:lang w:val="es-ES"/>
        </w:rPr>
      </w:pPr>
      <w:r>
        <w:rPr>
          <w:lang w:val="es-ES"/>
        </w:rPr>
        <w:t>El script 05_area_reclassification_sensitivity.py evalúa el efecto de mover algunos venues frontera entre áreas. Los escenarios por defecto consideran reclasificaciones de WWW, SIGIR, CIKM y KDD, que son congresos con naturaleza multidisciplinar y pueden afectar especialmente a las fronteras entre IA/ML, recuperación de información, web y bases de datos. Este análisis permite comprobar si las conclusiones por área dependen de decisiones taxonómicas concretas.</w:t>
      </w:r>
    </w:p>
    <w:p w14:paraId="7AE67B17" w14:textId="77777777" w:rsidR="00B7125C" w:rsidRPr="001835A7" w:rsidRDefault="000B3501">
      <w:pPr>
        <w:pStyle w:val="Ttulo2"/>
        <w:rPr>
          <w:lang w:val="es-ES"/>
        </w:rPr>
      </w:pPr>
      <w:r>
        <w:rPr>
          <w:lang w:val="es-ES"/>
        </w:rPr>
        <w:t>G.11. Descomposición shift-share</w:t>
      </w:r>
    </w:p>
    <w:p w14:paraId="770D0DC6" w14:textId="77777777" w:rsidR="00B7125C" w:rsidRPr="001835A7" w:rsidRDefault="000B3501" w:rsidP="002315AB">
      <w:pPr>
        <w:spacing w:before="60" w:after="100"/>
        <w:jc w:val="both"/>
        <w:rPr>
          <w:lang w:val="es-ES"/>
        </w:rPr>
      </w:pPr>
      <w:r>
        <w:rPr>
          <w:lang w:val="es-ES"/>
        </w:rPr>
        <w:t>El script 06_shift_share_decomposition.py descompone el cambio de cuota española en efecto de composición, efecto de rendimiento intra-bloque e interacción. Los bloques son combinaciones de área temática y nivel CORE/ICORE. El resultado principal es que el efecto de composición existe, pero explica una parte limitada de la caída; la mayor parte del descenso procede de pérdida de cuota dentro de los propios bloques área-nivel.</w:t>
      </w:r>
    </w:p>
    <w:p w14:paraId="4AD65ED6" w14:textId="77777777" w:rsidR="00B7125C" w:rsidRPr="001835A7" w:rsidRDefault="000B3501">
      <w:pPr>
        <w:pStyle w:val="Ttulo2"/>
        <w:rPr>
          <w:lang w:val="es-ES"/>
        </w:rPr>
      </w:pPr>
      <w:r>
        <w:rPr>
          <w:lang w:val="es-ES"/>
        </w:rPr>
        <w:t>G.12. Colaboración internacional</w:t>
      </w:r>
    </w:p>
    <w:p w14:paraId="1D0125F7" w14:textId="77777777" w:rsidR="00B7125C" w:rsidRPr="001835A7" w:rsidRDefault="000B3501" w:rsidP="002315AB">
      <w:pPr>
        <w:spacing w:before="60" w:after="100"/>
        <w:jc w:val="both"/>
        <w:rPr>
          <w:lang w:val="es-ES"/>
        </w:rPr>
      </w:pPr>
      <w:r>
        <w:rPr>
          <w:lang w:val="es-ES"/>
        </w:rPr>
        <w:t xml:space="preserve">El script </w:t>
      </w:r>
      <w:r>
        <w:rPr>
          <w:color w:val="000000"/>
          <w:lang w:val="es-ES"/>
        </w:rPr>
        <w:t>07</w:t>
      </w:r>
      <w:r>
        <w:rPr>
          <w:lang w:val="es-ES"/>
        </w:rPr>
        <w:t xml:space="preserve">_collaboration_profiles.py calcula el porcentaje de artículos españoles con solo España, el porcentaje con colaboración internacional, el número medio de países por artículo español y los principales </w:t>
      </w:r>
      <w:r>
        <w:rPr>
          <w:lang w:val="es-ES"/>
        </w:rPr>
        <w:lastRenderedPageBreak/>
        <w:t>socios por ventana y área. Este análisis muestra la creciente internacionalización de la presencia española y ayuda a interpretar la diferencia entre conteo completo y fraccionario.</w:t>
      </w:r>
    </w:p>
    <w:p w14:paraId="501A2FA0" w14:textId="77777777" w:rsidR="00B7125C" w:rsidRPr="001835A7" w:rsidRDefault="000B3501">
      <w:pPr>
        <w:pStyle w:val="Ttulo2"/>
        <w:rPr>
          <w:lang w:val="es-ES"/>
        </w:rPr>
      </w:pPr>
      <w:r>
        <w:rPr>
          <w:lang w:val="es-ES"/>
        </w:rPr>
        <w:t>G.13. Madurez de 2025, rankings e inflación del denominador</w:t>
      </w:r>
    </w:p>
    <w:p w14:paraId="17A1DE20" w14:textId="77777777" w:rsidR="00B7125C" w:rsidRPr="001835A7" w:rsidRDefault="000B3501" w:rsidP="002315AB">
      <w:pPr>
        <w:spacing w:before="60" w:after="100"/>
        <w:jc w:val="both"/>
        <w:rPr>
          <w:lang w:val="es-ES"/>
        </w:rPr>
      </w:pPr>
      <w:r>
        <w:rPr>
          <w:lang w:val="es-ES"/>
        </w:rPr>
        <w:t>El script 10_2025_maturity_check.py compara 2021-2025 con 2021-2024 y con 2025 aislado. El script 11_</w:t>
      </w:r>
      <w:r>
        <w:rPr>
          <w:color w:val="000000"/>
          <w:lang w:val="es-ES"/>
        </w:rPr>
        <w:t>rank</w:t>
      </w:r>
      <w:r>
        <w:rPr>
          <w:lang w:val="es-ES"/>
        </w:rPr>
        <w:t>_uncertainty_bounds.py calcula escenarios de ranking ante artículos no resueltos. El script 13_overlap_inflation_diagnostics.py cuantifica la inflación del denominador europeo bajo conteo completo. En conjunto, estos análisis muestran que la ventana 2021-2025 no depende críticamente de 2025, que el ranking observado español se mantiene bajo el escenario conservador y que las cuotas nacionales deben interpretarse como presencia no excluyente.</w:t>
      </w:r>
    </w:p>
    <w:p w14:paraId="37D332AA" w14:textId="77777777" w:rsidR="00B7125C" w:rsidRPr="001835A7" w:rsidRDefault="000B3501">
      <w:pPr>
        <w:pStyle w:val="Ttulo2"/>
        <w:rPr>
          <w:lang w:val="es-ES"/>
        </w:rPr>
      </w:pPr>
      <w:r>
        <w:rPr>
          <w:lang w:val="es-ES"/>
        </w:rPr>
        <w:t>G.14. Diagnóstico de missingness y bootstrap</w:t>
      </w:r>
    </w:p>
    <w:p w14:paraId="3C4B70B6" w14:textId="77777777" w:rsidR="00B7125C" w:rsidRPr="001835A7" w:rsidRDefault="000B3501" w:rsidP="002315AB">
      <w:pPr>
        <w:spacing w:before="60" w:after="100"/>
        <w:jc w:val="both"/>
        <w:rPr>
          <w:lang w:val="es-ES"/>
        </w:rPr>
      </w:pPr>
      <w:r>
        <w:rPr>
          <w:lang w:val="es-ES"/>
        </w:rPr>
        <w:t xml:space="preserve">El script 14_missingness_bias_diagnostics.py genera tablas descriptivas de cobertura y, si está instalado statsmodels, un modelo logístico de resolución de país. </w:t>
      </w:r>
      <w:r>
        <w:t xml:space="preserve">El script 15_statistical_uncertainty_bootstrap.py estima </w:t>
      </w:r>
      <w:r w:rsidRPr="00C652CB">
        <w:rPr>
          <w:color w:val="000000"/>
        </w:rPr>
        <w:t>intervalos</w:t>
      </w:r>
      <w:r>
        <w:t xml:space="preserve"> bootstrap por clústeres venue-year. </w:t>
      </w:r>
      <w:r>
        <w:rPr>
          <w:lang w:val="es-ES"/>
        </w:rPr>
        <w:t>En la ejecución documentada se usaron 500 iteraciones por grupo; la cuota española de 2021-2025 es 4,23 %, con intervalo aproximado [3,91 %, 4,60 %], por debajo de los intervalos de 2006-2010 y 2011-2015.</w:t>
      </w:r>
    </w:p>
    <w:p w14:paraId="352FBE80" w14:textId="77777777" w:rsidR="00B7125C" w:rsidRPr="001835A7" w:rsidRDefault="000B3501">
      <w:pPr>
        <w:pStyle w:val="Ttulo2"/>
        <w:rPr>
          <w:lang w:val="es-ES"/>
        </w:rPr>
      </w:pPr>
      <w:r>
        <w:rPr>
          <w:lang w:val="es-ES"/>
        </w:rPr>
        <w:t>G.15. Expansión del corpus y verificación de conclusiones</w:t>
      </w:r>
    </w:p>
    <w:p w14:paraId="03ABF9D0" w14:textId="77777777" w:rsidR="00B7125C" w:rsidRPr="001835A7" w:rsidRDefault="000B3501" w:rsidP="002315AB">
      <w:pPr>
        <w:spacing w:before="60" w:after="100"/>
        <w:jc w:val="both"/>
        <w:rPr>
          <w:lang w:val="es-ES"/>
        </w:rPr>
      </w:pPr>
      <w:r>
        <w:rPr>
          <w:lang w:val="es-ES"/>
        </w:rPr>
        <w:t xml:space="preserve">El script 16_corpus_expansion_decomposition.py separa venues presentes en ambas ventanas, venues nuevos o sin producción en la ventana base, y venues desaparecidos o sin producción en la ventana final. El </w:t>
      </w:r>
      <w:r>
        <w:rPr>
          <w:color w:val="000000"/>
          <w:lang w:val="es-ES"/>
        </w:rPr>
        <w:t>resultado</w:t>
      </w:r>
      <w:r>
        <w:rPr>
          <w:lang w:val="es-ES"/>
        </w:rPr>
        <w:t xml:space="preserve"> muestra que la caída española no se explica únicamente por venues nuevos: también aparece en los venues presentes en ambas ventanas. El script 19_conclusion_verification.py traduce los resultados a reformulaciones textuales de conclusiones, detectando, por ejemplo, que el crecimiento absoluto español no es monótono y que el ranking debe expresarse como ranking de presencia no excluyente.</w:t>
      </w:r>
    </w:p>
    <w:p w14:paraId="779B54B6" w14:textId="77777777" w:rsidR="00B7125C" w:rsidRPr="001835A7" w:rsidRDefault="000B3501">
      <w:pPr>
        <w:pStyle w:val="Ttulo2"/>
        <w:rPr>
          <w:lang w:val="es-ES"/>
        </w:rPr>
      </w:pPr>
      <w:r>
        <w:rPr>
          <w:lang w:val="es-ES"/>
        </w:rPr>
        <w:t>G.16. Auditoría de corpus histórico móvil</w:t>
      </w:r>
    </w:p>
    <w:p w14:paraId="1D0DB425" w14:textId="77777777" w:rsidR="00B7125C" w:rsidRPr="001835A7" w:rsidRDefault="000B3501" w:rsidP="002315AB">
      <w:pPr>
        <w:spacing w:before="60" w:after="100"/>
        <w:jc w:val="both"/>
        <w:rPr>
          <w:lang w:val="es-ES"/>
        </w:rPr>
      </w:pPr>
      <w:r>
        <w:rPr>
          <w:lang w:val="es-ES"/>
        </w:rPr>
        <w:t xml:space="preserve">Los scripts 20, 21 y 22 auditan el alcance de un posible corpus histórico móvil. El script 20 identifica venues CORE A*/A históricos ausentes del corpus fijo 2026. El script 21 los prioriza automáticamente. El script 22 refina esa priorización en Tier 1, Tier 2 y Tier 3. En la ejecución documentada se identifican 223 venues históricos </w:t>
      </w:r>
      <w:r>
        <w:rPr>
          <w:color w:val="000000"/>
          <w:lang w:val="es-ES"/>
        </w:rPr>
        <w:t>ausentes</w:t>
      </w:r>
      <w:r>
        <w:rPr>
          <w:lang w:val="es-ES"/>
        </w:rPr>
        <w:t>; tras depuración, 56 quedan como Tier 1, 71 como Tier 2 y 96 como Tier 3. Estos venues no se incorporan al informe principal porque hacerlo requeriría extraer nuevos DBLP, resolver afiliaciones y modelar la vigencia temporal de cada clasificación por año de publicación.</w:t>
      </w:r>
    </w:p>
    <w:p w14:paraId="31C4A3D1" w14:textId="77777777" w:rsidR="00B7125C" w:rsidRPr="001835A7" w:rsidRDefault="000B3501">
      <w:pPr>
        <w:pStyle w:val="Ttulo2"/>
        <w:rPr>
          <w:lang w:val="es-ES"/>
        </w:rPr>
      </w:pPr>
      <w:r>
        <w:rPr>
          <w:lang w:val="es-ES"/>
        </w:rPr>
        <w:t>G.17. Análisis opcionales</w:t>
      </w:r>
    </w:p>
    <w:p w14:paraId="5FCD617D" w14:textId="77777777" w:rsidR="00B7125C" w:rsidRPr="001835A7" w:rsidRDefault="000B3501" w:rsidP="002315AB">
      <w:pPr>
        <w:spacing w:before="60" w:after="100"/>
        <w:jc w:val="both"/>
        <w:rPr>
          <w:lang w:val="es-ES"/>
        </w:rPr>
      </w:pPr>
      <w:r>
        <w:rPr>
          <w:lang w:val="es-ES"/>
        </w:rPr>
        <w:t xml:space="preserve">Los scripts 08, 09 y 17 están preparados para análisis institucional, impacto por citas y liderazgo por autoría, respectivamente. En esta versión se documentan como extensiones futuras porque faltan los metadatos necesarios: </w:t>
      </w:r>
      <w:r>
        <w:rPr>
          <w:color w:val="000000"/>
          <w:lang w:val="es-ES"/>
        </w:rPr>
        <w:t>institution</w:t>
      </w:r>
      <w:r>
        <w:rPr>
          <w:lang w:val="es-ES"/>
        </w:rPr>
        <w:t>_name/ROR para instituciones, outputs/openalex_work_metrics.csv para citas y paper_author_affiliations.csv o author_order para posición de autoría. La ausencia de estas capas no afecta a la validez de los análisis de presencia y robustez presentados en el informe.</w:t>
      </w:r>
    </w:p>
    <w:p w14:paraId="6521ED12" w14:textId="77777777" w:rsidR="00B7125C" w:rsidRPr="00C652CB" w:rsidRDefault="000B3501">
      <w:pPr>
        <w:pStyle w:val="Ttulo2"/>
        <w:rPr>
          <w:lang w:val="es-ES"/>
        </w:rPr>
      </w:pPr>
      <w:r w:rsidRPr="00C652CB">
        <w:rPr>
          <w:lang w:val="es-ES"/>
        </w:rPr>
        <w:t>G.18. Artefactos principales generados</w:t>
      </w:r>
    </w:p>
    <w:p w14:paraId="6190C49F" w14:textId="77777777" w:rsidR="00D240D0" w:rsidRPr="00C652CB" w:rsidRDefault="000B3501" w:rsidP="002315AB">
      <w:pPr>
        <w:spacing w:before="60" w:after="100"/>
        <w:jc w:val="both"/>
        <w:rPr>
          <w:lang w:val="es-ES"/>
        </w:rPr>
      </w:pPr>
      <w:r w:rsidRPr="00C652CB">
        <w:rPr>
          <w:lang w:val="es-ES"/>
        </w:rPr>
        <w:t xml:space="preserve">Los artefactos principales de outputs_ext/ son: </w:t>
      </w:r>
    </w:p>
    <w:p w14:paraId="09D3F5FC" w14:textId="77777777" w:rsidR="00D240D0" w:rsidRPr="00C652CB" w:rsidRDefault="00D240D0" w:rsidP="002315AB">
      <w:pPr>
        <w:spacing w:before="60" w:after="100"/>
        <w:jc w:val="both"/>
        <w:rPr>
          <w:lang w:val="es-ES"/>
        </w:rPr>
        <w:sectPr w:rsidR="00D240D0" w:rsidRPr="00C652CB">
          <w:headerReference w:type="default" r:id="rId11"/>
          <w:footerReference w:type="default" r:id="rId12"/>
          <w:pgSz w:w="11906" w:h="16838"/>
          <w:pgMar w:top="1134" w:right="1134" w:bottom="1134" w:left="1134" w:header="708" w:footer="708" w:gutter="0"/>
          <w:cols w:space="720"/>
          <w:docGrid w:linePitch="360"/>
        </w:sectPr>
      </w:pPr>
    </w:p>
    <w:p w14:paraId="23907F71" w14:textId="77777777" w:rsidR="00B7125C" w:rsidRPr="00D240D0" w:rsidRDefault="000B3501" w:rsidP="002315AB">
      <w:pPr>
        <w:spacing w:before="60" w:after="100"/>
        <w:jc w:val="both"/>
        <w:rPr>
          <w:rFonts w:asciiTheme="minorHAnsi" w:hAnsiTheme="minorHAnsi" w:cstheme="minorHAnsi"/>
        </w:rPr>
      </w:pPr>
      <w:r>
        <w:rPr>
          <w:rFonts w:asciiTheme="minorHAnsi" w:hAnsiTheme="minorHAnsi" w:cstheme="minorHAnsi"/>
        </w:rPr>
        <w:t>input_validation_report.txt,</w:t>
      </w:r>
      <w:r>
        <w:rPr>
          <w:rFonts w:asciiTheme="minorHAnsi" w:hAnsiTheme="minorHAnsi" w:cstheme="minorHAnsi"/>
        </w:rPr>
        <w:br/>
        <w:t xml:space="preserve">run_all_ext_summary.csv, </w:t>
      </w:r>
      <w:r>
        <w:rPr>
          <w:rFonts w:asciiTheme="minorHAnsi" w:hAnsiTheme="minorHAnsi" w:cstheme="minorHAnsi"/>
        </w:rPr>
        <w:br/>
        <w:t>spain_complete_fractional_summary.csv,</w:t>
      </w:r>
      <w:r>
        <w:rPr>
          <w:rFonts w:asciiTheme="minorHAnsi" w:hAnsiTheme="minorHAnsi" w:cstheme="minorHAnsi"/>
        </w:rPr>
        <w:br/>
        <w:t>coverage_sensitivity_all_thresholds.csv,</w:t>
      </w:r>
      <w:r>
        <w:rPr>
          <w:rFonts w:asciiTheme="minorHAnsi" w:hAnsiTheme="minorHAnsi" w:cstheme="minorHAnsi"/>
        </w:rPr>
        <w:br/>
        <w:t>core_historical_sensitivity.csv,</w:t>
      </w:r>
      <w:r>
        <w:rPr>
          <w:rFonts w:asciiTheme="minorHAnsi" w:hAnsiTheme="minorHAnsi" w:cstheme="minorHAnsi"/>
        </w:rPr>
        <w:br/>
        <w:t>shift_share_summary.csv,</w:t>
      </w:r>
      <w:r>
        <w:rPr>
          <w:rFonts w:asciiTheme="minorHAnsi" w:hAnsiTheme="minorHAnsi" w:cstheme="minorHAnsi"/>
        </w:rPr>
        <w:br/>
        <w:t xml:space="preserve">shift_share_segment_contributions.csv, </w:t>
      </w:r>
      <w:r>
        <w:rPr>
          <w:rFonts w:asciiTheme="minorHAnsi" w:hAnsiTheme="minorHAnsi" w:cstheme="minorHAnsi"/>
        </w:rPr>
        <w:br/>
        <w:t xml:space="preserve">spain_collaboration_by_window_area.csv, </w:t>
      </w:r>
      <w:r>
        <w:rPr>
          <w:rFonts w:asciiTheme="minorHAnsi" w:hAnsiTheme="minorHAnsi" w:cstheme="minorHAnsi"/>
        </w:rPr>
        <w:br/>
        <w:t xml:space="preserve">spain_partner_countries.csv, </w:t>
      </w:r>
      <w:r>
        <w:rPr>
          <w:rFonts w:asciiTheme="minorHAnsi" w:hAnsiTheme="minorHAnsi" w:cstheme="minorHAnsi"/>
        </w:rPr>
        <w:br/>
      </w:r>
      <w:r>
        <w:rPr>
          <w:rFonts w:asciiTheme="minorHAnsi" w:hAnsiTheme="minorHAnsi" w:cstheme="minorHAnsi"/>
        </w:rPr>
        <w:t xml:space="preserve">overlap_inflation_by_window.csv, </w:t>
      </w:r>
      <w:r>
        <w:rPr>
          <w:rFonts w:asciiTheme="minorHAnsi" w:hAnsiTheme="minorHAnsi" w:cstheme="minorHAnsi"/>
        </w:rPr>
        <w:br/>
        <w:t xml:space="preserve">bootstrap_es_share_by_window.csv, </w:t>
      </w:r>
      <w:r>
        <w:rPr>
          <w:rFonts w:asciiTheme="minorHAnsi" w:hAnsiTheme="minorHAnsi" w:cstheme="minorHAnsi"/>
        </w:rPr>
        <w:br/>
        <w:t xml:space="preserve">maturity_2021_2024_vs_2021_2025.csv, </w:t>
      </w:r>
      <w:r>
        <w:rPr>
          <w:rFonts w:asciiTheme="minorHAnsi" w:hAnsiTheme="minorHAnsi" w:cstheme="minorHAnsi"/>
        </w:rPr>
        <w:br/>
        <w:t xml:space="preserve">rank_uncertainty_bounds.csv, </w:t>
      </w:r>
      <w:r>
        <w:rPr>
          <w:rFonts w:asciiTheme="minorHAnsi" w:hAnsiTheme="minorHAnsi" w:cstheme="minorHAnsi"/>
        </w:rPr>
        <w:br/>
        <w:t xml:space="preserve">corpus_expansion_summary.csv, </w:t>
      </w:r>
      <w:r>
        <w:rPr>
          <w:rFonts w:asciiTheme="minorHAnsi" w:hAnsiTheme="minorHAnsi" w:cstheme="minorHAnsi"/>
        </w:rPr>
        <w:br/>
        <w:t xml:space="preserve">conclusion_reformulations.txt, </w:t>
      </w:r>
      <w:r>
        <w:rPr>
          <w:rFonts w:asciiTheme="minorHAnsi" w:hAnsiTheme="minorHAnsi" w:cstheme="minorHAnsi"/>
        </w:rPr>
        <w:br/>
        <w:t xml:space="preserve">historical_core_missing_venues.csv, </w:t>
      </w:r>
      <w:r>
        <w:rPr>
          <w:rFonts w:asciiTheme="minorHAnsi" w:hAnsiTheme="minorHAnsi" w:cstheme="minorHAnsi"/>
        </w:rPr>
        <w:br/>
        <w:t xml:space="preserve">historical_missing_venue_tiers.csv, </w:t>
      </w:r>
      <w:r>
        <w:rPr>
          <w:rFonts w:asciiTheme="minorHAnsi" w:hAnsiTheme="minorHAnsi" w:cstheme="minorHAnsi"/>
        </w:rPr>
        <w:br/>
        <w:t>historical_missing_venue_tier_report.txt.</w:t>
      </w:r>
    </w:p>
    <w:p w14:paraId="7975E30C" w14:textId="77777777" w:rsidR="00D240D0" w:rsidRPr="00D240D0" w:rsidRDefault="00D240D0">
      <w:pPr>
        <w:pStyle w:val="Ttulo2"/>
        <w:sectPr w:rsidR="00D240D0" w:rsidRPr="00D240D0" w:rsidSect="00D240D0">
          <w:type w:val="continuous"/>
          <w:pgSz w:w="11906" w:h="16838"/>
          <w:pgMar w:top="1134" w:right="1134" w:bottom="1134" w:left="1134" w:header="708" w:footer="708" w:gutter="0"/>
          <w:cols w:num="2" w:space="720"/>
          <w:docGrid w:linePitch="360"/>
        </w:sectPr>
      </w:pPr>
    </w:p>
    <w:p w14:paraId="3A942AC3" w14:textId="77777777" w:rsidR="00F84206" w:rsidRPr="00C652CB" w:rsidRDefault="00FA2A2C">
      <w:pPr>
        <w:pStyle w:val="Ttulo3"/>
        <w:rPr>
          <w:lang w:val="es-ES"/>
        </w:rPr>
      </w:pPr>
      <w:r w:rsidRPr="00C652CB">
        <w:rPr>
          <w:b w:val="0"/>
          <w:lang w:val="es-ES"/>
        </w:rPr>
        <w:t>G.19. Denominadores alternativos</w:t>
      </w:r>
    </w:p>
    <w:p w14:paraId="613947CA" w14:textId="77777777" w:rsidR="00F84206" w:rsidRPr="00C652CB" w:rsidRDefault="00FA2A2C">
      <w:pPr>
        <w:rPr>
          <w:lang w:val="es-ES"/>
        </w:rPr>
      </w:pPr>
      <w:r w:rsidRPr="00C652CB">
        <w:rPr>
          <w:lang w:val="es-ES"/>
        </w:rPr>
        <w:t xml:space="preserve">El script 02_denominators_and_normalisation.py genera una tabla de denominadores alternativos. La comparación mínima recomendada distingue entre ES/UE27+RU y ES/mundo resuelto. El denominador UE27+RU mide posición relativa en el bloque europeo de referencia; el denominador mundial mide </w:t>
      </w:r>
      <w:r w:rsidRPr="00C652CB">
        <w:rPr>
          <w:lang w:val="es-ES"/>
        </w:rPr>
        <w:lastRenderedPageBreak/>
        <w:t>presencia dentro de todos los artículos con país identificado. Si se dispone de data/external/country_normalisers.csv, el mismo bloque puede ampliarse a indicadores normalizados por población, investigadores FTE, gasto en I+D o tamaño estimado de la comunidad de Informática. En ausencia de esos normalizadores, el informe no interpreta factores de crecimiento como productividad o eficiencia.</w:t>
      </w:r>
    </w:p>
    <w:p w14:paraId="6D83FF20" w14:textId="77777777" w:rsidR="00F84206" w:rsidRPr="00C652CB" w:rsidRDefault="00FA2A2C">
      <w:pPr>
        <w:pStyle w:val="Ttulo3"/>
        <w:rPr>
          <w:lang w:val="es-ES"/>
        </w:rPr>
      </w:pPr>
      <w:r w:rsidRPr="00C652CB">
        <w:rPr>
          <w:b w:val="0"/>
          <w:lang w:val="es-ES"/>
        </w:rPr>
        <w:t>G.20. Colaboración internacional</w:t>
      </w:r>
    </w:p>
    <w:p w14:paraId="7BDF5A4B" w14:textId="77777777" w:rsidR="00F84206" w:rsidRPr="00C652CB" w:rsidRDefault="00FA2A2C">
      <w:pPr>
        <w:rPr>
          <w:lang w:val="es-ES"/>
        </w:rPr>
      </w:pPr>
      <w:r w:rsidRPr="00C652CB">
        <w:rPr>
          <w:lang w:val="es-ES"/>
        </w:rPr>
        <w:t>El script 07_collaboration_profiles.py produce spain_collaboration_by_window_area.csv y spain_partner_countries.csv.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4297F033" w14:textId="77777777" w:rsidR="00F84206" w:rsidRPr="00C652CB" w:rsidRDefault="00FA2A2C">
      <w:pPr>
        <w:pStyle w:val="Ttulo3"/>
        <w:rPr>
          <w:lang w:val="es-ES"/>
        </w:rPr>
      </w:pPr>
      <w:r w:rsidRPr="00C652CB">
        <w:rPr>
          <w:b w:val="0"/>
          <w:lang w:val="es-ES"/>
        </w:rPr>
        <w:t>G.21. Sensibilidad temática</w:t>
      </w:r>
    </w:p>
    <w:p w14:paraId="59E69F3B" w14:textId="77777777" w:rsidR="00F84206" w:rsidRPr="00C652CB" w:rsidRDefault="00FA2A2C">
      <w:pPr>
        <w:rPr>
          <w:lang w:val="es-ES"/>
        </w:rPr>
      </w:pPr>
      <w:r w:rsidRPr="00C652CB">
        <w:rPr>
          <w:lang w:val="es-ES"/>
        </w:rPr>
        <w:t>El script 05_area_reclassification_sensitivity.py utiliza data/external/venue_area_scenarios.csv. Si el fichero no existe, se genera una plantilla por defecto con escenarios para WWW, SIGIR, CIKM y KDD. El objetivo no es redefinir la taxonomía del informe, sino cuantificar si las conclusiones por área dependen de decisiones de frontera. Las salidas principales son area_reclassification_sensitivity.csv y, cuando procede, una tabla pivotada para la última ventana. Las conclusiones globales del informe no dependen de esta reclasificación, pero las lecturas por área deben tratarse como aproximaciones analíticas.</w:t>
      </w:r>
    </w:p>
    <w:p w14:paraId="7F7777F1" w14:textId="77777777" w:rsidR="00F84206" w:rsidRPr="00C652CB" w:rsidRDefault="00FA2A2C">
      <w:pPr>
        <w:pStyle w:val="Ttulo3"/>
        <w:rPr>
          <w:lang w:val="es-ES"/>
        </w:rPr>
      </w:pPr>
      <w:r w:rsidRPr="00C652CB">
        <w:rPr>
          <w:b w:val="0"/>
          <w:lang w:val="es-ES"/>
        </w:rPr>
        <w:t>G.22. Missingness y sesgo de cobertura</w:t>
      </w:r>
    </w:p>
    <w:p w14:paraId="25414CC4" w14:textId="77777777" w:rsidR="00F84206" w:rsidRPr="00C652CB" w:rsidRDefault="00FA2A2C">
      <w:pPr>
        <w:rPr>
          <w:lang w:val="es-ES"/>
        </w:rPr>
      </w:pPr>
      <w:r w:rsidRPr="00C652CB">
        <w:rPr>
          <w:lang w:val="es-ES"/>
        </w:rPr>
        <w:t>El script 14_missingness_bias_diagnostics.py genera diagnósticos descriptivos de resolución de país por ventana, área, nivel y otras variables disponibles. Si está instalado statsmodels, puede estimar un modelo logístico de la probabilidad de resolución. Este análisis permite comprobar si la no resolución se concentra en áreas o períodos concretos.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552ACA8D" w14:textId="77777777" w:rsidR="00B7125C" w:rsidRPr="001835A7" w:rsidRDefault="000B3501">
      <w:pPr>
        <w:pStyle w:val="Ttulo3"/>
        <w:rPr>
          <w:lang w:val="es-ES"/>
        </w:rPr>
      </w:pPr>
      <w:r w:rsidRPr="00C652CB">
        <w:rPr>
          <w:lang w:val="es-ES"/>
        </w:rPr>
        <w:t>G.23. Criterio de interpretación</w:t>
      </w:r>
    </w:p>
    <w:p w14:paraId="65A96AC6" w14:textId="77777777" w:rsidR="00B7125C" w:rsidRPr="001835A7" w:rsidRDefault="000B3501" w:rsidP="002315AB">
      <w:pPr>
        <w:spacing w:before="60" w:after="10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w:t>
      </w:r>
      <w:r>
        <w:rPr>
          <w:color w:val="000000"/>
          <w:lang w:val="es-ES"/>
        </w:rPr>
        <w:t>razonables</w:t>
      </w:r>
      <w:r>
        <w:rPr>
          <w:lang w:val="es-ES"/>
        </w:rPr>
        <w:t>. La evidencia conjunta indica que la pérdida de presencia relativa española se mantiene bajo conteo fraccionario, sensibilidad por cobertura, bootstrap, CORE histórico sobre corpus fijo, madurez de 2025 y análisis de expansión del corpus. Por tanto, el resultado principal es robusto como diagnóstico de presencia relativa, aunque no debe reinterpretarse como impacto, liderazgo o productividad científica normalizada.</w:t>
      </w:r>
    </w:p>
    <w:sectPr w:rsidR="00B7125C" w:rsidRPr="001835A7" w:rsidSect="00D240D0">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FFF7A" w14:textId="77777777" w:rsidR="009E43BD" w:rsidRDefault="009E43BD">
      <w:r>
        <w:separator/>
      </w:r>
    </w:p>
    <w:p w14:paraId="6048DF75" w14:textId="77777777" w:rsidR="009E43BD" w:rsidRDefault="009E43BD"/>
  </w:endnote>
  <w:endnote w:type="continuationSeparator" w:id="0">
    <w:p w14:paraId="41A8CEB0" w14:textId="77777777" w:rsidR="009E43BD" w:rsidRDefault="009E43BD">
      <w:r>
        <w:continuationSeparator/>
      </w:r>
    </w:p>
    <w:p w14:paraId="040E1493" w14:textId="77777777" w:rsidR="009E43BD" w:rsidRDefault="009E43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E9B13" w14:textId="77777777" w:rsidR="00603696" w:rsidRDefault="0047653D">
    <w:pPr>
      <w:pBdr>
        <w:top w:val="single" w:sz="4" w:space="2" w:color="2E75B6"/>
      </w:pBdr>
      <w:jc w:val="right"/>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0B4727">
      <w:rPr>
        <w:noProof/>
        <w:color w:val="666666"/>
        <w:sz w:val="16"/>
        <w:szCs w:val="16"/>
      </w:rPr>
      <w:t>1</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0B4727">
      <w:rPr>
        <w:noProof/>
        <w:color w:val="666666"/>
        <w:sz w:val="16"/>
        <w:szCs w:val="16"/>
      </w:rPr>
      <w:t>2</w:t>
    </w:r>
    <w:r>
      <w:rPr>
        <w:color w:val="666666"/>
        <w:sz w:val="16"/>
        <w:szCs w:val="16"/>
      </w:rPr>
      <w:fldChar w:fldCharType="end"/>
    </w:r>
  </w:p>
  <w:p w14:paraId="3BAFD4B6"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9CB09" w14:textId="77777777" w:rsidR="009E43BD" w:rsidRDefault="009E43BD">
      <w:r>
        <w:separator/>
      </w:r>
    </w:p>
    <w:p w14:paraId="676F092F" w14:textId="77777777" w:rsidR="009E43BD" w:rsidRDefault="009E43BD"/>
  </w:footnote>
  <w:footnote w:type="continuationSeparator" w:id="0">
    <w:p w14:paraId="504D970D" w14:textId="77777777" w:rsidR="009E43BD" w:rsidRDefault="009E43BD">
      <w:r>
        <w:continuationSeparator/>
      </w:r>
    </w:p>
    <w:p w14:paraId="4BA8BE7D" w14:textId="77777777" w:rsidR="009E43BD" w:rsidRDefault="009E43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8EFB9" w14:textId="77777777" w:rsidR="00603696" w:rsidRPr="000B4727" w:rsidRDefault="0047653D">
    <w:pPr>
      <w:pBdr>
        <w:bottom w:val="single" w:sz="4" w:space="2" w:color="2E75B6"/>
      </w:pBdr>
      <w:rPr>
        <w:lang w:val="es-ES"/>
      </w:rPr>
    </w:pPr>
    <w:r w:rsidRPr="000B4727">
      <w:rPr>
        <w:color w:val="666666"/>
        <w:sz w:val="16"/>
        <w:szCs w:val="16"/>
        <w:lang w:val="es-ES"/>
      </w:rPr>
      <w:t>Presencia española en congresos CORE/ICORE 2026 A* y A  |  Análisis bibliométrico 2001–2025</w:t>
    </w:r>
  </w:p>
  <w:p w14:paraId="7D01643F"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4"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lvlOverride w:ilvl="0">
      <w:startOverride w:val="1"/>
    </w:lvlOverride>
  </w:num>
  <w:num w:numId="2">
    <w:abstractNumId w:val="9"/>
    <w:lvlOverride w:ilvl="0">
      <w:startOverride w:val="1"/>
    </w:lvlOverride>
  </w:num>
  <w:num w:numId="3">
    <w:abstractNumId w:val="16"/>
  </w:num>
  <w:num w:numId="4">
    <w:abstractNumId w:val="9"/>
  </w:num>
  <w:num w:numId="5">
    <w:abstractNumId w:val="5"/>
  </w:num>
  <w:num w:numId="6">
    <w:abstractNumId w:val="7"/>
  </w:num>
  <w:num w:numId="7">
    <w:abstractNumId w:val="8"/>
  </w:num>
  <w:num w:numId="8">
    <w:abstractNumId w:val="6"/>
  </w:num>
  <w:num w:numId="9">
    <w:abstractNumId w:val="14"/>
  </w:num>
  <w:num w:numId="10">
    <w:abstractNumId w:val="12"/>
  </w:num>
  <w:num w:numId="11">
    <w:abstractNumId w:val="10"/>
  </w:num>
  <w:num w:numId="12">
    <w:abstractNumId w:val="11"/>
  </w:num>
  <w:num w:numId="13">
    <w:abstractNumId w:val="15"/>
  </w:num>
  <w:num w:numId="14">
    <w:abstractNumId w:val="4"/>
  </w:num>
  <w:num w:numId="15">
    <w:abstractNumId w:val="1"/>
  </w:num>
  <w:num w:numId="16">
    <w:abstractNumId w:val="3"/>
  </w:num>
  <w:num w:numId="17">
    <w:abstractNumId w:val="2"/>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5035"/>
    <w:rsid w:val="000272AB"/>
    <w:rsid w:val="00054B5B"/>
    <w:rsid w:val="00086188"/>
    <w:rsid w:val="000B3501"/>
    <w:rsid w:val="000B4727"/>
    <w:rsid w:val="000B68CF"/>
    <w:rsid w:val="000B6C81"/>
    <w:rsid w:val="000C6B7C"/>
    <w:rsid w:val="000D7CF4"/>
    <w:rsid w:val="001835A7"/>
    <w:rsid w:val="00203C5D"/>
    <w:rsid w:val="002315AB"/>
    <w:rsid w:val="002367E8"/>
    <w:rsid w:val="00251BBB"/>
    <w:rsid w:val="00264C9E"/>
    <w:rsid w:val="00275B37"/>
    <w:rsid w:val="002A14B3"/>
    <w:rsid w:val="00346428"/>
    <w:rsid w:val="00352AD1"/>
    <w:rsid w:val="0039343E"/>
    <w:rsid w:val="003F43EC"/>
    <w:rsid w:val="00414A61"/>
    <w:rsid w:val="00432C49"/>
    <w:rsid w:val="00443D70"/>
    <w:rsid w:val="00465AFA"/>
    <w:rsid w:val="00467FF0"/>
    <w:rsid w:val="0047653D"/>
    <w:rsid w:val="00501B7D"/>
    <w:rsid w:val="00505712"/>
    <w:rsid w:val="00554224"/>
    <w:rsid w:val="0060039B"/>
    <w:rsid w:val="00603696"/>
    <w:rsid w:val="00607EC8"/>
    <w:rsid w:val="0062593B"/>
    <w:rsid w:val="006608E2"/>
    <w:rsid w:val="00670F93"/>
    <w:rsid w:val="006730C1"/>
    <w:rsid w:val="006810A3"/>
    <w:rsid w:val="006D3B0D"/>
    <w:rsid w:val="00735D9E"/>
    <w:rsid w:val="00735F79"/>
    <w:rsid w:val="00780886"/>
    <w:rsid w:val="007C0B18"/>
    <w:rsid w:val="007F2E3A"/>
    <w:rsid w:val="008361CD"/>
    <w:rsid w:val="008F08E9"/>
    <w:rsid w:val="00910E76"/>
    <w:rsid w:val="009327C9"/>
    <w:rsid w:val="009863C5"/>
    <w:rsid w:val="0099443B"/>
    <w:rsid w:val="009C7FC2"/>
    <w:rsid w:val="009D78D8"/>
    <w:rsid w:val="009E11BF"/>
    <w:rsid w:val="009E43BD"/>
    <w:rsid w:val="00A13BE7"/>
    <w:rsid w:val="00A23DCC"/>
    <w:rsid w:val="00A305F9"/>
    <w:rsid w:val="00A62332"/>
    <w:rsid w:val="00A62DA0"/>
    <w:rsid w:val="00AA5BDE"/>
    <w:rsid w:val="00AD662F"/>
    <w:rsid w:val="00AF074F"/>
    <w:rsid w:val="00AF3E57"/>
    <w:rsid w:val="00B1406F"/>
    <w:rsid w:val="00B5194B"/>
    <w:rsid w:val="00B7125C"/>
    <w:rsid w:val="00B976C3"/>
    <w:rsid w:val="00BE485A"/>
    <w:rsid w:val="00C10203"/>
    <w:rsid w:val="00C20EB7"/>
    <w:rsid w:val="00C652CB"/>
    <w:rsid w:val="00C87CD7"/>
    <w:rsid w:val="00C90681"/>
    <w:rsid w:val="00CA4F8B"/>
    <w:rsid w:val="00CF4B76"/>
    <w:rsid w:val="00D240D0"/>
    <w:rsid w:val="00D66B77"/>
    <w:rsid w:val="00DB025F"/>
    <w:rsid w:val="00DE4F70"/>
    <w:rsid w:val="00E12438"/>
    <w:rsid w:val="00E261A6"/>
    <w:rsid w:val="00E86180"/>
    <w:rsid w:val="00E918A4"/>
    <w:rsid w:val="00E91CEA"/>
    <w:rsid w:val="00EA25A9"/>
    <w:rsid w:val="00EE2AAC"/>
    <w:rsid w:val="00F76F3D"/>
    <w:rsid w:val="00F84206"/>
    <w:rsid w:val="00FA2A2C"/>
    <w:rsid w:val="00FB46A5"/>
    <w:rsid w:val="00FC67A1"/>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F900D"/>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thub.com/AVallecillo/InformeBibliometrico202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42</Pages>
  <Words>18655</Words>
  <Characters>106334</Characters>
  <Application>Microsoft Office Word</Application>
  <DocSecurity>0</DocSecurity>
  <Lines>886</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AVallecillo</dc:creator>
  <cp:lastModifiedBy>Antonio Vallecillo</cp:lastModifiedBy>
  <cp:revision>28</cp:revision>
  <dcterms:created xsi:type="dcterms:W3CDTF">2026-05-12T16:25:00Z</dcterms:created>
  <dcterms:modified xsi:type="dcterms:W3CDTF">2026-05-14T04:57:00Z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