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System Test Plan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Fonts w:ascii="Arial" w:cs="Arial" w:eastAsia="Arial" w:hAnsi="Arial"/>
          <w:b w:val="1"/>
          <w:i w:val="1"/>
          <w:sz w:val="40"/>
          <w:szCs w:val="40"/>
          <w:rtl w:val="0"/>
        </w:rPr>
        <w:t xml:space="preserve">C Dependency Graph</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Team members:</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Corrina Del Greco</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Samantha Shultz</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Luis Mora</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Aaron Van De Brook</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c>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Version/Author</w:t>
            </w:r>
          </w:p>
        </w:tc>
        <w:tc>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r>
      <w:tr>
        <w:tc>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Version 1</w:t>
            </w:r>
          </w:p>
        </w:tc>
        <w:tc>
          <w:tcPr/>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11/10/2020</w:t>
            </w:r>
          </w:p>
        </w:tc>
      </w:tr>
      <w:tr>
        <w:tc>
          <w:tcPr/>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rPr>
          <w:rtl w:val="0"/>
        </w:rPr>
        <w:t xml:space="preserve">Table of Contents</w:t>
      </w:r>
    </w:p>
    <w:p w:rsidR="00000000" w:rsidDel="00000000" w:rsidP="00000000" w:rsidRDefault="00000000" w:rsidRPr="00000000" w14:paraId="0000001D">
      <w:pPr>
        <w:pStyle w:val="Tit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Overall Strategy and Approach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Strategy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Testing Entrance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Types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Suspension Criteria and Resumption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Traceability Matrix &amp; Defect 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Traceability Matrix</w:t>
            <w:tab/>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Defect Severity Definitions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 and Contingencies</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numPr>
          <w:ilvl w:val="0"/>
          <w:numId w:val="6"/>
        </w:numPr>
        <w:ind w:left="0" w:firstLine="0"/>
        <w:rPr/>
      </w:pPr>
      <w:bookmarkStart w:colFirst="0" w:colLast="0" w:name="_30j0zll" w:id="1"/>
      <w:bookmarkEnd w:id="1"/>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2F">
      <w:pPr>
        <w:pStyle w:val="Heading2"/>
        <w:numPr>
          <w:ilvl w:val="1"/>
          <w:numId w:val="6"/>
        </w:numPr>
        <w:ind w:left="720" w:hanging="360"/>
        <w:rPr/>
      </w:pPr>
      <w:bookmarkStart w:colFirst="0" w:colLast="0" w:name="_1fob9te" w:id="2"/>
      <w:bookmarkEnd w:id="2"/>
      <w:r w:rsidDel="00000000" w:rsidR="00000000" w:rsidRPr="00000000">
        <w:rPr>
          <w:rtl w:val="0"/>
        </w:rPr>
        <w:t xml:space="preserve">Purpose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a test plan for </w:t>
      </w:r>
      <w:r w:rsidDel="00000000" w:rsidR="00000000" w:rsidRPr="00000000">
        <w:rPr>
          <w:rFonts w:ascii="Arial" w:cs="Arial" w:eastAsia="Arial" w:hAnsi="Arial"/>
          <w:rtl w:val="0"/>
        </w:rPr>
        <w:t xml:space="preserve">C Dependency Graph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Testing, produced by the Scrum team, </w:t>
      </w:r>
      <w:r w:rsidDel="00000000" w:rsidR="00000000" w:rsidRPr="00000000">
        <w:rPr>
          <w:rFonts w:ascii="Arial" w:cs="Arial" w:eastAsia="Arial" w:hAnsi="Arial"/>
          <w:rtl w:val="0"/>
        </w:rPr>
        <w:t xml:space="preserve">doubling as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Testing team.  It describes the testing strategy and approach to testing the team will use to verify that the application meets the established requirements prior to release.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numPr>
          <w:ilvl w:val="1"/>
          <w:numId w:val="6"/>
        </w:numPr>
        <w:ind w:left="720" w:hanging="360"/>
        <w:rPr/>
      </w:pPr>
      <w:bookmarkStart w:colFirst="0" w:colLast="0" w:name="_3znysh7" w:id="3"/>
      <w:bookmarkEnd w:id="3"/>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Meets the requirements</w:t>
      </w:r>
      <w:r w:rsidDel="00000000" w:rsidR="00000000" w:rsidRPr="00000000">
        <w:rPr>
          <w:rFonts w:ascii="Arial" w:cs="Arial" w:eastAsia="Arial" w:hAnsi="Arial"/>
          <w:rtl w:val="0"/>
        </w:rPr>
        <w:t xml:space="preserve">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specifications laid out by th</w:t>
      </w:r>
      <w:r w:rsidDel="00000000" w:rsidR="00000000" w:rsidRPr="00000000">
        <w:rPr>
          <w:rFonts w:ascii="Arial" w:cs="Arial" w:eastAsia="Arial" w:hAnsi="Arial"/>
          <w:rtl w:val="0"/>
        </w:rPr>
        <w:t xml:space="preserve">e System Requirements Specification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Supports the intended business functions and achieves the required standards.</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Satisfies the Entrance Criteria for User Acceptance Testing.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0"/>
          <w:numId w:val="6"/>
        </w:numPr>
        <w:ind w:left="0" w:firstLine="0"/>
        <w:rPr/>
      </w:pPr>
      <w:bookmarkStart w:colFirst="0" w:colLast="0" w:name="_2et92p0" w:id="4"/>
      <w:bookmarkEnd w:id="4"/>
      <w:r w:rsidDel="00000000" w:rsidR="00000000" w:rsidRPr="00000000">
        <w:rPr>
          <w:rtl w:val="0"/>
        </w:rPr>
        <w:t xml:space="preserve">Functional Scope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Modules in the scope of testing for the </w:t>
      </w:r>
      <w:r w:rsidDel="00000000" w:rsidR="00000000" w:rsidRPr="00000000">
        <w:rPr>
          <w:rFonts w:ascii="Arial" w:cs="Arial" w:eastAsia="Arial" w:hAnsi="Arial"/>
          <w:rtl w:val="0"/>
        </w:rPr>
        <w:t xml:space="preserve">C Dependency Graph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Testing are mentioned in the document attached in the following path</w:t>
      </w:r>
      <w:r w:rsidDel="00000000" w:rsidR="00000000" w:rsidRPr="00000000">
        <w:rPr>
          <w:rFonts w:ascii="Arial" w:cs="Arial" w:eastAsia="Arial" w:hAnsi="Arial"/>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Configurator</w:t>
      </w:r>
    </w:p>
    <w:p w:rsidR="00000000" w:rsidDel="00000000" w:rsidP="00000000" w:rsidRDefault="00000000" w:rsidRPr="00000000" w14:paraId="0000003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Reader</w:t>
      </w:r>
    </w:p>
    <w:p w:rsidR="00000000" w:rsidDel="00000000" w:rsidP="00000000" w:rsidRDefault="00000000" w:rsidRPr="00000000" w14:paraId="0000003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Lexer</w:t>
      </w:r>
    </w:p>
    <w:p w:rsidR="00000000" w:rsidDel="00000000" w:rsidP="00000000" w:rsidRDefault="00000000" w:rsidRPr="00000000" w14:paraId="0000003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Parser</w:t>
      </w:r>
    </w:p>
    <w:p w:rsidR="00000000" w:rsidDel="00000000" w:rsidP="00000000" w:rsidRDefault="00000000" w:rsidRPr="00000000" w14:paraId="000000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Writer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Refer to the detailed module diagrams in Appendix C of the C Dependency Graph Software Design Specification.</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0"/>
          <w:numId w:val="6"/>
        </w:numPr>
        <w:ind w:left="0" w:firstLine="0"/>
        <w:rPr/>
      </w:pPr>
      <w:bookmarkStart w:colFirst="0" w:colLast="0" w:name="_tyjcwt" w:id="5"/>
      <w:bookmarkEnd w:id="5"/>
      <w:r w:rsidDel="00000000" w:rsidR="00000000" w:rsidRPr="00000000">
        <w:rPr>
          <w:rtl w:val="0"/>
        </w:rPr>
        <w:t xml:space="preserve">Overall Strategy and Approach</w:t>
      </w:r>
    </w:p>
    <w:p w:rsidR="00000000" w:rsidDel="00000000" w:rsidP="00000000" w:rsidRDefault="00000000" w:rsidRPr="00000000" w14:paraId="00000043">
      <w:pPr>
        <w:pStyle w:val="Heading2"/>
        <w:numPr>
          <w:ilvl w:val="1"/>
          <w:numId w:val="6"/>
        </w:numPr>
        <w:ind w:left="720" w:hanging="360"/>
        <w:rPr/>
      </w:pPr>
      <w:bookmarkStart w:colFirst="0" w:colLast="0" w:name="_3dy6vkm" w:id="6"/>
      <w:bookmarkEnd w:id="6"/>
      <w:r w:rsidDel="00000000" w:rsidR="00000000" w:rsidRPr="00000000">
        <w:rPr>
          <w:rtl w:val="0"/>
        </w:rPr>
        <w:t xml:space="preserve">Testing Strategy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 Dependency Graph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Testing will include testing of all functionalities that are in scope (</w:t>
      </w:r>
      <w:r w:rsidDel="00000000" w:rsidR="00000000" w:rsidRPr="00000000">
        <w:rPr>
          <w:rFonts w:ascii="Arial" w:cs="Arial" w:eastAsia="Arial" w:hAnsi="Arial"/>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efer to the Functional Scope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ection) identified. System testing activities will include the testing of new functionalities, modified functionalities,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screen level validations, work flows, functionality access, and testing of internal &amp; external interfaces.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numPr>
          <w:ilvl w:val="1"/>
          <w:numId w:val="6"/>
        </w:numPr>
        <w:ind w:left="720" w:hanging="360"/>
        <w:rPr/>
      </w:pPr>
      <w:bookmarkStart w:colFirst="0" w:colLast="0" w:name="_1t3h5sf" w:id="7"/>
      <w:bookmarkEnd w:id="7"/>
      <w:r w:rsidDel="00000000" w:rsidR="00000000" w:rsidRPr="00000000">
        <w:rPr>
          <w:rtl w:val="0"/>
        </w:rPr>
        <w:t xml:space="preserve">System Testing Entrance Criteria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 order to start system testing, certain </w:t>
      </w:r>
      <w:r w:rsidDel="00000000" w:rsidR="00000000" w:rsidRPr="00000000">
        <w:rPr>
          <w:rFonts w:ascii="Arial" w:cs="Arial" w:eastAsia="Arial" w:hAnsi="Arial"/>
          <w:rtl w:val="0"/>
        </w:rPr>
        <w:t xml:space="preserve">requirements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must be met for testing readiness. In testing the modules </w:t>
      </w:r>
      <w:r w:rsidDel="00000000" w:rsidR="00000000" w:rsidRPr="00000000">
        <w:rPr>
          <w:rFonts w:ascii="Arial" w:cs="Arial" w:eastAsia="Arial" w:hAnsi="Arial"/>
          <w:rtl w:val="0"/>
        </w:rPr>
        <w:t xml:space="preserve">(refer to the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Function Scope section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rFonts w:ascii="Arial" w:cs="Arial" w:eastAsia="Arial" w:hAnsi="Arial"/>
          <w:rtl w:val="0"/>
        </w:rPr>
        <w:t xml:space="preserve">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he readiness can be classified </w:t>
      </w:r>
      <w:r w:rsidDel="00000000" w:rsidR="00000000" w:rsidRPr="00000000">
        <w:rPr>
          <w:rFonts w:ascii="Arial" w:cs="Arial" w:eastAsia="Arial" w:hAnsi="Arial"/>
          <w:rtl w:val="0"/>
        </w:rPr>
        <w:t xml:space="preserve">by</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 story card has been implemented</w:t>
      </w:r>
      <w:r w:rsidDel="00000000" w:rsidR="00000000" w:rsidRPr="00000000">
        <w:rPr>
          <w:rtl w:val="0"/>
        </w:rPr>
      </w:r>
    </w:p>
    <w:p w:rsidR="00000000" w:rsidDel="00000000" w:rsidP="00000000" w:rsidRDefault="00000000" w:rsidRPr="00000000" w14:paraId="0000004A">
      <w:pPr>
        <w:numPr>
          <w:ilvl w:val="0"/>
          <w:numId w:val="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The demo criteria is believed by the developer to be complete enough for testing</w:t>
      </w:r>
    </w:p>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numPr>
          <w:ilvl w:val="1"/>
          <w:numId w:val="6"/>
        </w:numPr>
        <w:ind w:left="720" w:hanging="360"/>
        <w:rPr/>
      </w:pPr>
      <w:bookmarkStart w:colFirst="0" w:colLast="0" w:name="_4d34og8" w:id="8"/>
      <w:bookmarkEnd w:id="8"/>
      <w:r w:rsidDel="00000000" w:rsidR="00000000" w:rsidRPr="00000000">
        <w:rPr>
          <w:rtl w:val="0"/>
        </w:rPr>
        <w:t xml:space="preserve">Testing Types</w:t>
      </w:r>
    </w:p>
    <w:p w:rsidR="00000000" w:rsidDel="00000000" w:rsidP="00000000" w:rsidRDefault="00000000" w:rsidRPr="00000000" w14:paraId="0000004D">
      <w:pPr>
        <w:pStyle w:val="Heading3"/>
        <w:numPr>
          <w:ilvl w:val="2"/>
          <w:numId w:val="6"/>
        </w:numPr>
        <w:ind w:left="0" w:firstLine="504"/>
        <w:rPr/>
      </w:pPr>
      <w:r w:rsidDel="00000000" w:rsidR="00000000" w:rsidRPr="00000000">
        <w:rPr>
          <w:rtl w:val="0"/>
        </w:rPr>
        <w:t xml:space="preserve">Usability Testing</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Because this is a command line based user interface and not a graphical user interface, usability testing will be conducted through the command line and manual verification. The usability of the command line will be judged by how stable the program is with various inputs or arguments, how many arguments the program can accept at once and how informative errors are to the user. The program also has a help flag which will be judged to the same extent that a user manual would be.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3"/>
        <w:numPr>
          <w:ilvl w:val="2"/>
          <w:numId w:val="6"/>
        </w:numPr>
        <w:ind w:left="0" w:firstLine="504"/>
        <w:rPr/>
      </w:pPr>
      <w:r w:rsidDel="00000000" w:rsidR="00000000" w:rsidRPr="00000000">
        <w:rPr>
          <w:rtl w:val="0"/>
        </w:rPr>
        <w:t xml:space="preserve">Functional Testing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objective of th</w:t>
      </w:r>
      <w:r w:rsidDel="00000000" w:rsidR="00000000" w:rsidRPr="00000000">
        <w:rPr>
          <w:rFonts w:ascii="Arial" w:cs="Arial" w:eastAsia="Arial" w:hAnsi="Arial"/>
          <w:rtl w:val="0"/>
        </w:rPr>
        <w:t xml:space="preserve">ese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tests are to ensure that each element of the component meets the functional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requirements of the </w:t>
      </w:r>
      <w:r w:rsidDel="00000000" w:rsidR="00000000" w:rsidRPr="00000000">
        <w:rPr>
          <w:rFonts w:ascii="Arial" w:cs="Arial" w:eastAsia="Arial" w:hAnsi="Arial"/>
          <w:rtl w:val="0"/>
        </w:rPr>
        <w:t xml:space="preserve">Customer/Product Owner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outlined in the:</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Requirements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Program design</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hange requests/feedback from the </w:t>
      </w:r>
      <w:r w:rsidDel="00000000" w:rsidR="00000000" w:rsidRPr="00000000">
        <w:rPr>
          <w:rFonts w:ascii="Arial" w:cs="Arial" w:eastAsia="Arial" w:hAnsi="Arial"/>
          <w:rtl w:val="0"/>
        </w:rPr>
        <w:t xml:space="preserve">Customer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Product O</w:t>
      </w:r>
      <w:r w:rsidDel="00000000" w:rsidR="00000000" w:rsidRPr="00000000">
        <w:rPr>
          <w:rFonts w:ascii="Arial" w:cs="Arial" w:eastAsia="Arial" w:hAnsi="Arial"/>
          <w:rtl w:val="0"/>
        </w:rPr>
        <w:t xml:space="preserve">wner</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1"/>
          <w:numId w:val="6"/>
        </w:numPr>
        <w:ind w:left="720" w:hanging="360"/>
        <w:rPr/>
      </w:pPr>
      <w:bookmarkStart w:colFirst="0" w:colLast="0" w:name="_2s8eyo1" w:id="9"/>
      <w:bookmarkEnd w:id="9"/>
      <w:r w:rsidDel="00000000" w:rsidR="00000000" w:rsidRPr="00000000">
        <w:rPr>
          <w:rtl w:val="0"/>
        </w:rPr>
        <w:t xml:space="preserve">Suspension Criteria and Resumption Requirements</w:t>
      </w:r>
      <w:r w:rsidDel="00000000" w:rsidR="00000000" w:rsidRPr="00000000">
        <w:rPr>
          <w:rtl w:val="0"/>
        </w:rPr>
      </w:r>
    </w:p>
    <w:p w:rsidR="00000000" w:rsidDel="00000000" w:rsidP="00000000" w:rsidRDefault="00000000" w:rsidRPr="00000000" w14:paraId="00000057">
      <w:pPr>
        <w:pStyle w:val="Heading3"/>
        <w:numPr>
          <w:ilvl w:val="2"/>
          <w:numId w:val="6"/>
        </w:numPr>
        <w:ind w:left="0" w:firstLine="504"/>
        <w:rPr/>
      </w:pPr>
      <w:r w:rsidDel="00000000" w:rsidR="00000000" w:rsidRPr="00000000">
        <w:rPr>
          <w:rtl w:val="0"/>
        </w:rPr>
        <w:t xml:space="preserve">Suspension Criteria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will be suspended if the incidents found will not allow further testing of the system/application under-test.  If testing is halted, and changes are made to the software, it is up to the </w:t>
      </w:r>
      <w:r w:rsidDel="00000000" w:rsidR="00000000" w:rsidRPr="00000000">
        <w:rPr>
          <w:rFonts w:ascii="Arial" w:cs="Arial" w:eastAsia="Arial" w:hAnsi="Arial"/>
          <w:rtl w:val="0"/>
        </w:rPr>
        <w:t xml:space="preserve">Scrum Team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determine whether the test plan will be re-executed or part of the plan will be re-executed.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hanging="12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3"/>
        <w:numPr>
          <w:ilvl w:val="2"/>
          <w:numId w:val="6"/>
        </w:numPr>
        <w:ind w:left="0" w:firstLine="504"/>
        <w:rPr/>
      </w:pPr>
      <w:r w:rsidDel="00000000" w:rsidR="00000000" w:rsidRPr="00000000">
        <w:rPr>
          <w:rtl w:val="0"/>
        </w:rPr>
        <w:t xml:space="preserve">Resumption Requirements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Resumption of testing will be possible when the functionality that caused the suspension of testing has been retested successfully with no issues.</w:t>
      </w:r>
    </w:p>
    <w:p w:rsidR="00000000" w:rsidDel="00000000" w:rsidP="00000000" w:rsidRDefault="00000000" w:rsidRPr="00000000" w14:paraId="0000005C">
      <w:pPr>
        <w:pStyle w:val="Heading3"/>
        <w:ind w:left="504" w:firstLine="0"/>
        <w:rPr/>
      </w:pPr>
      <w:r w:rsidDel="00000000" w:rsidR="00000000" w:rsidRPr="00000000">
        <w:rPr>
          <w:rtl w:val="0"/>
        </w:rPr>
      </w:r>
    </w:p>
    <w:p w:rsidR="00000000" w:rsidDel="00000000" w:rsidP="00000000" w:rsidRDefault="00000000" w:rsidRPr="00000000" w14:paraId="0000005D">
      <w:pPr>
        <w:pStyle w:val="Heading1"/>
        <w:numPr>
          <w:ilvl w:val="0"/>
          <w:numId w:val="6"/>
        </w:numPr>
        <w:ind w:left="0" w:firstLine="0"/>
        <w:rPr/>
      </w:pPr>
      <w:bookmarkStart w:colFirst="0" w:colLast="0" w:name="_17dp8vu" w:id="10"/>
      <w:bookmarkEnd w:id="10"/>
      <w:r w:rsidDel="00000000" w:rsidR="00000000" w:rsidRPr="00000000">
        <w:rPr>
          <w:rtl w:val="0"/>
        </w:rPr>
        <w:t xml:space="preserve">Execution Plan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execution plan </w:t>
      </w:r>
      <w:r w:rsidDel="00000000" w:rsidR="00000000" w:rsidRPr="00000000">
        <w:rPr>
          <w:rFonts w:ascii="Arial" w:cs="Arial" w:eastAsia="Arial" w:hAnsi="Arial"/>
          <w:rtl w:val="0"/>
        </w:rPr>
        <w:t xml:space="preserve">that follows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w:t>
      </w:r>
      <w:r w:rsidDel="00000000" w:rsidR="00000000" w:rsidRPr="00000000">
        <w:rPr>
          <w:rFonts w:ascii="Arial" w:cs="Arial" w:eastAsia="Arial" w:hAnsi="Arial"/>
          <w:rtl w:val="0"/>
        </w:rPr>
        <w:t xml:space="preserv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test cases to be executed. The Execution plan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ensures that all of the requirements are covered</w:t>
      </w:r>
      <w:r w:rsidDel="00000000" w:rsidR="00000000" w:rsidRPr="00000000">
        <w:rPr>
          <w:rFonts w:ascii="Arial" w:cs="Arial" w:eastAsia="Arial" w:hAnsi="Arial"/>
          <w:rtl w:val="0"/>
        </w:rPr>
        <w:t xml:space="preserve">, as well 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accommodate some changes if necessary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of the test cases are arranged in a logical order depending upon their inter dependency.</w:t>
      </w:r>
      <w:r w:rsidDel="00000000" w:rsidR="00000000" w:rsidRPr="00000000">
        <w:rPr>
          <w:rFonts w:ascii="Arial" w:cs="Arial" w:eastAsia="Arial" w:hAnsi="Arial"/>
          <w:rtl w:val="0"/>
        </w:rPr>
        <w:t xml:space="preserve"> Because the modules of this program are in a sequential flow, the tests also often require sequential completion.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40"/>
        <w:gridCol w:w="3420"/>
        <w:gridCol w:w="2430"/>
        <w:gridCol w:w="2100"/>
        <w:tblGridChange w:id="0">
          <w:tblGrid>
            <w:gridCol w:w="885"/>
            <w:gridCol w:w="540"/>
            <w:gridCol w:w="3420"/>
            <w:gridCol w:w="243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Action/Input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Expected Response</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Use the -s command line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Command line -&gt; -s &lt;path&gt;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Graph image</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Use the -d command line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Command line -&gt; -d &lt;path&gt;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Graph image</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Use the -h command line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Command line -&gt;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Help menu</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Use the -v command line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Command line -&gt;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Log level is set</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Use the -o command line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Command line -&gt;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Specific output file</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Process single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Command line -&gt; -s &lt;path&gt;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Returns String</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Process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Command line -&gt; -d &lt;path&gt;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Returns Strings</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Attempt bad file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Command line -&gt; -s &lt;path&gt;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Alert user</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Attempt bad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Command line -&gt; -d &lt;path&gt;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Alert user</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digraph definition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Input file line to Lexer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Output token</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Create node statement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Input file line to Lexer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Output token</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Create edge statement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Input file line to Lexer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Output token</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Ignore other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Input file line to Lexer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Output token</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Turn node token into Node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Input token to 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Output graph object</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Turn module token into Module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Input token to 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Output graph object</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Turn edge token into Edge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Input token to 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Output graph object</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Check grouping of Nodes into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Run program on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Output graph image shows grouping</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Check removal of internal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List of graph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Output graph image shows no connections in a module</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Check grouping of private/public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List of graphs/list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Output graph image shows grouping</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Check removal of duplicate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List of graph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Internally checked</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Check writing of Dot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Input list of Modules, 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DOT file</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generation of graph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Input list of Modules, Edges. Call draw graph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Image file (e.g. PNG or JPG)</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JavaDoc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Access JavaDoc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Accessible and complete</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logger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Set logger level with cmd arg, run program on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Command line output varies</w:t>
            </w:r>
          </w:p>
        </w:tc>
      </w:tr>
    </w:tbl>
    <w:p w:rsidR="00000000" w:rsidDel="00000000" w:rsidP="00000000" w:rsidRDefault="00000000" w:rsidRPr="00000000" w14:paraId="000000DE">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E1">
      <w:pPr>
        <w:pStyle w:val="Heading1"/>
        <w:numPr>
          <w:ilvl w:val="0"/>
          <w:numId w:val="6"/>
        </w:numPr>
        <w:ind w:left="0" w:firstLine="0"/>
        <w:rPr/>
      </w:pPr>
      <w:bookmarkStart w:colFirst="0" w:colLast="0" w:name="_26in1rg" w:id="11"/>
      <w:bookmarkEnd w:id="11"/>
      <w:r w:rsidDel="00000000" w:rsidR="00000000" w:rsidRPr="00000000">
        <w:rPr>
          <w:rtl w:val="0"/>
        </w:rPr>
        <w:t xml:space="preserve">Traceability Matrix &amp; Defect Tracking</w:t>
      </w:r>
    </w:p>
    <w:p w:rsidR="00000000" w:rsidDel="00000000" w:rsidP="00000000" w:rsidRDefault="00000000" w:rsidRPr="00000000" w14:paraId="000000E2">
      <w:pPr>
        <w:pStyle w:val="Heading2"/>
        <w:numPr>
          <w:ilvl w:val="1"/>
          <w:numId w:val="6"/>
        </w:numPr>
        <w:ind w:left="720" w:hanging="360"/>
        <w:rPr/>
      </w:pPr>
      <w:bookmarkStart w:colFirst="0" w:colLast="0" w:name="_lnxbz9" w:id="12"/>
      <w:bookmarkEnd w:id="12"/>
      <w:r w:rsidDel="00000000" w:rsidR="00000000" w:rsidRPr="00000000">
        <w:rPr>
          <w:rtl w:val="0"/>
        </w:rPr>
        <w:t xml:space="preserve">Traceability Matrix</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This traceability matrix is a tool for tracing requirements to test cases and vice versa. For details related to the listed requirement, refer to the C Dependency Graph System Requirements Specification. For details related to the listed test case, refer to Section 4, Execution Plan.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2.1, 2.2, 3.3, 3.4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2.1, 2.2, 2.3, 2.4, 2.5, 2.6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UHR1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3.3, 3.4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2.1, 2.2</w:t>
            </w:r>
          </w:p>
        </w:tc>
      </w:tr>
    </w:tb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8">
      <w:pPr>
        <w:pStyle w:val="Heading2"/>
        <w:numPr>
          <w:ilvl w:val="1"/>
          <w:numId w:val="6"/>
        </w:numPr>
        <w:ind w:left="720" w:hanging="360"/>
        <w:rPr/>
      </w:pPr>
      <w:bookmarkStart w:colFirst="0" w:colLast="0" w:name="_35nkun2" w:id="13"/>
      <w:bookmarkEnd w:id="13"/>
      <w:r w:rsidDel="00000000" w:rsidR="00000000" w:rsidRPr="00000000">
        <w:rPr>
          <w:rtl w:val="0"/>
        </w:rPr>
        <w:t xml:space="preserve">Defect Severity Definitions</w:t>
      </w:r>
    </w:p>
    <w:p w:rsidR="00000000" w:rsidDel="00000000" w:rsidP="00000000" w:rsidRDefault="00000000" w:rsidRPr="00000000" w14:paraId="00000109">
      <w:pPr>
        <w:ind w:left="0" w:firstLine="0"/>
        <w:rPr/>
      </w:pPr>
      <w:r w:rsidDel="00000000" w:rsidR="00000000" w:rsidRPr="00000000">
        <w:rPr>
          <w:rtl w:val="0"/>
        </w:rPr>
      </w:r>
    </w:p>
    <w:tbl>
      <w:tblPr>
        <w:tblStyle w:val="Table4"/>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0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widowControl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10C">
            <w:pPr>
              <w:widowControl w:val="1"/>
              <w:numPr>
                <w:ilvl w:val="0"/>
                <w:numId w:val="4"/>
              </w:numPr>
              <w:spacing w:line="240" w:lineRule="auto"/>
              <w:ind w:left="720" w:hanging="360"/>
              <w:rPr>
                <w:sz w:val="18"/>
                <w:szCs w:val="18"/>
              </w:rPr>
            </w:pPr>
            <w:r w:rsidDel="00000000" w:rsidR="00000000" w:rsidRPr="00000000">
              <w:rPr>
                <w:rFonts w:ascii="Arial" w:cs="Arial" w:eastAsia="Arial" w:hAnsi="Arial"/>
                <w:sz w:val="18"/>
                <w:szCs w:val="18"/>
                <w:rtl w:val="0"/>
              </w:rPr>
              <w:t xml:space="preserve">System abends</w:t>
            </w:r>
          </w:p>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cannot flow through a business function/lifecycle</w:t>
            </w:r>
          </w:p>
          <w:p w:rsidR="00000000" w:rsidDel="00000000" w:rsidP="00000000" w:rsidRDefault="00000000" w:rsidRPr="00000000" w14:paraId="0000010E">
            <w:pPr>
              <w:widowControl w:val="1"/>
              <w:numPr>
                <w:ilvl w:val="0"/>
                <w:numId w:val="4"/>
              </w:numPr>
              <w:spacing w:line="240" w:lineRule="auto"/>
              <w:ind w:left="720" w:hanging="360"/>
              <w:rPr>
                <w:sz w:val="18"/>
                <w:szCs w:val="18"/>
              </w:rPr>
            </w:pPr>
            <w:r w:rsidDel="00000000" w:rsidR="00000000" w:rsidRPr="00000000">
              <w:rPr>
                <w:rFonts w:ascii="Arial" w:cs="Arial" w:eastAsia="Arial" w:hAnsi="Arial"/>
                <w:sz w:val="18"/>
                <w:szCs w:val="18"/>
                <w:rtl w:val="0"/>
              </w:rPr>
              <w:t xml:space="preserve">Data is corrupted or cannot post to the database</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0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defect does not seriously impair system function can be categorized as a medium Defect.  A manual procedure requiring medium effort can be implemented to remedy the defect.  Examples of a medium defect are as follows:</w:t>
            </w:r>
          </w:p>
          <w:p w:rsidR="00000000" w:rsidDel="00000000" w:rsidP="00000000" w:rsidRDefault="00000000" w:rsidRPr="00000000" w14:paraId="000001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navigation is incorrect</w:t>
            </w:r>
          </w:p>
          <w:p w:rsidR="00000000" w:rsidDel="00000000" w:rsidP="00000000" w:rsidRDefault="00000000" w:rsidRPr="00000000" w14:paraId="000001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Field labels are not consistent with global terminology </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1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1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Repositioning of fields on screens</w:t>
            </w:r>
          </w:p>
          <w:p w:rsidR="00000000" w:rsidDel="00000000" w:rsidP="00000000" w:rsidRDefault="00000000" w:rsidRPr="00000000" w14:paraId="000001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 font on reports is incorrect</w:t>
            </w:r>
          </w:p>
        </w:tc>
      </w:tr>
    </w:tbl>
    <w:p w:rsidR="00000000" w:rsidDel="00000000" w:rsidP="00000000" w:rsidRDefault="00000000" w:rsidRPr="00000000" w14:paraId="00000117">
      <w:pPr>
        <w:pStyle w:val="Heading1"/>
        <w:rPr/>
      </w:pPr>
      <w:bookmarkStart w:colFirst="0" w:colLast="0" w:name="_1ksv4uv" w:id="14"/>
      <w:bookmarkEnd w:id="14"/>
      <w:r w:rsidDel="00000000" w:rsidR="00000000" w:rsidRPr="00000000">
        <w:rPr>
          <w:rtl w:val="0"/>
        </w:rPr>
      </w:r>
    </w:p>
    <w:p w:rsidR="00000000" w:rsidDel="00000000" w:rsidP="00000000" w:rsidRDefault="00000000" w:rsidRPr="00000000" w14:paraId="00000118">
      <w:pPr>
        <w:pStyle w:val="Heading1"/>
        <w:numPr>
          <w:ilvl w:val="0"/>
          <w:numId w:val="6"/>
        </w:numPr>
        <w:ind w:left="0" w:firstLine="0"/>
        <w:rPr/>
      </w:pPr>
      <w:bookmarkStart w:colFirst="0" w:colLast="0" w:name="_y22solwsuvgw" w:id="15"/>
      <w:bookmarkEnd w:id="15"/>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testing consists mainly of two methods: Manual and Junit. Manual testing is done by running the program through the user interface (command line) and visually inspecting and verifying results. The Junit testing environment is handled by Gradle.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B">
      <w:pPr>
        <w:pStyle w:val="Heading1"/>
        <w:numPr>
          <w:ilvl w:val="0"/>
          <w:numId w:val="6"/>
        </w:numPr>
        <w:ind w:left="0" w:firstLine="0"/>
        <w:rPr/>
      </w:pPr>
      <w:bookmarkStart w:colFirst="0" w:colLast="0" w:name="_z337ya" w:id="16"/>
      <w:bookmarkEnd w:id="16"/>
      <w:r w:rsidDel="00000000" w:rsidR="00000000" w:rsidRPr="00000000">
        <w:rPr>
          <w:rtl w:val="0"/>
        </w:rPr>
        <w:t xml:space="preserve">Assumptions</w:t>
      </w:r>
    </w:p>
    <w:p w:rsidR="00000000" w:rsidDel="00000000" w:rsidP="00000000" w:rsidRDefault="00000000" w:rsidRPr="00000000" w14:paraId="0000011C">
      <w:pPr>
        <w:numPr>
          <w:ilvl w:val="0"/>
          <w:numId w:val="2"/>
        </w:numPr>
        <w:spacing w:after="0" w:afterAutospacing="0" w:lineRule="auto"/>
        <w:ind w:left="1440" w:hanging="360"/>
        <w:rPr>
          <w:sz w:val="22"/>
          <w:szCs w:val="22"/>
        </w:rPr>
      </w:pPr>
      <w:r w:rsidDel="00000000" w:rsidR="00000000" w:rsidRPr="00000000">
        <w:rPr>
          <w:rFonts w:ascii="Arial" w:cs="Arial" w:eastAsia="Arial" w:hAnsi="Arial"/>
          <w:rtl w:val="0"/>
        </w:rPr>
        <w:t xml:space="preserve">The tests will be performed using dot file(s) generated by Doxygen</w:t>
      </w:r>
    </w:p>
    <w:p w:rsidR="00000000" w:rsidDel="00000000" w:rsidP="00000000" w:rsidRDefault="00000000" w:rsidRPr="00000000" w14:paraId="0000011D">
      <w:pPr>
        <w:numPr>
          <w:ilvl w:val="0"/>
          <w:numId w:val="2"/>
        </w:numPr>
        <w:spacing w:after="240" w:lineRule="auto"/>
        <w:ind w:left="1440" w:hanging="360"/>
        <w:rPr>
          <w:sz w:val="22"/>
          <w:szCs w:val="22"/>
        </w:rPr>
      </w:pPr>
      <w:r w:rsidDel="00000000" w:rsidR="00000000" w:rsidRPr="00000000">
        <w:rPr>
          <w:rFonts w:ascii="Arial" w:cs="Arial" w:eastAsia="Arial" w:hAnsi="Arial"/>
          <w:rtl w:val="0"/>
        </w:rPr>
        <w:t xml:space="preserve">Junit test cases are run using Gradle and not Eclipse alone.</w:t>
      </w:r>
    </w:p>
    <w:p w:rsidR="00000000" w:rsidDel="00000000" w:rsidP="00000000" w:rsidRDefault="00000000" w:rsidRPr="00000000" w14:paraId="0000011E">
      <w:pPr>
        <w:spacing w:after="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F">
      <w:pPr>
        <w:pStyle w:val="Heading1"/>
        <w:numPr>
          <w:ilvl w:val="0"/>
          <w:numId w:val="6"/>
        </w:numPr>
        <w:ind w:left="0" w:firstLine="0"/>
        <w:rPr/>
      </w:pPr>
      <w:bookmarkStart w:colFirst="0" w:colLast="0" w:name="_3j2qqm3" w:id="17"/>
      <w:bookmarkEnd w:id="17"/>
      <w:r w:rsidDel="00000000" w:rsidR="00000000" w:rsidRPr="00000000">
        <w:rPr>
          <w:rtl w:val="0"/>
        </w:rPr>
        <w:t xml:space="preserve">Risks and Contingencies</w:t>
      </w:r>
    </w:p>
    <w:p w:rsidR="00000000" w:rsidDel="00000000" w:rsidP="00000000" w:rsidRDefault="00000000" w:rsidRPr="00000000" w14:paraId="00000120">
      <w:pPr>
        <w:ind w:left="720" w:firstLine="0"/>
        <w:rPr>
          <w:rFonts w:ascii="Arial" w:cs="Arial" w:eastAsia="Arial" w:hAnsi="Arial"/>
        </w:rPr>
      </w:pPr>
      <w:r w:rsidDel="00000000" w:rsidR="00000000" w:rsidRPr="00000000">
        <w:rPr>
          <w:rFonts w:ascii="Arial" w:cs="Arial" w:eastAsia="Arial" w:hAnsi="Arial"/>
          <w:rtl w:val="0"/>
        </w:rPr>
        <w:t xml:space="preserve">This test plan is contingent upon the dot grammar language remaining as defined as of writing this. If this were to change, the Lexer and Parser would likely fail to interpret the lines of the given dot files. This is of low risk because it is unlikely that the language structure would change.</w:t>
      </w:r>
    </w:p>
    <w:p w:rsidR="00000000" w:rsidDel="00000000" w:rsidP="00000000" w:rsidRDefault="00000000" w:rsidRPr="00000000" w14:paraId="0000012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2">
      <w:pPr>
        <w:ind w:left="720" w:firstLine="0"/>
        <w:rPr>
          <w:rFonts w:ascii="Arial" w:cs="Arial" w:eastAsia="Arial" w:hAnsi="Arial"/>
          <w:b w:val="1"/>
          <w:sz w:val="28"/>
          <w:szCs w:val="28"/>
        </w:rPr>
      </w:pPr>
      <w:r w:rsidDel="00000000" w:rsidR="00000000" w:rsidRPr="00000000">
        <w:rPr>
          <w:rFonts w:ascii="Arial" w:cs="Arial" w:eastAsia="Arial" w:hAnsi="Arial"/>
          <w:rtl w:val="0"/>
        </w:rPr>
        <w:t xml:space="preserve">The program and it’s testing is also contingent on the naming convention for public/private functions, which is expected to be upper case prefix for public functions and lower case prefix for private functions. Additionally,  the naming conventions for functions  is expected to be XXX_ *. where the XXX stands for the module prefix it belongs to. Specifically, the risk is in the Parser breaking.</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trHeight w:val="35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