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研发执行计划与验收清单 V0.1</w:t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22"/>
        </w:rPr>
        <w:t>90天P0 + 180天P1｜从归口母文档进入研发执行</w:t>
      </w:r>
    </w:p>
    <w:p/>
    <w:p>
      <w:pPr>
        <w:pStyle w:val="Heading1"/>
      </w:pPr>
      <w:r>
        <w:t>一、执行总原则</w:t>
      </w:r>
    </w:p>
    <w:p>
      <w:pPr>
        <w:spacing w:after="100"/>
      </w:pPr>
      <w:r>
        <w:rPr>
          <w:rFonts w:ascii="Microsoft YaHei" w:hAnsi="Microsoft YaHei" w:eastAsia="Microsoft YaHei"/>
          <w:b/>
          <w:sz w:val="20"/>
        </w:rPr>
        <w:t>先建内核，再扩图形；先跑单事闭环，再做潮汐操作台；先有证据链，再做命理副层显性展示。</w:t>
      </w:r>
    </w:p>
    <w:p>
      <w:pPr>
        <w:pStyle w:val="Heading1"/>
      </w:pPr>
      <w:r>
        <w:t>二、90天P0路线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152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周期</w:t>
            </w:r>
          </w:p>
        </w:tc>
        <w:tc>
          <w:tcPr>
            <w:tcW w:type="dxa" w:w="216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后端交付</w:t>
            </w:r>
          </w:p>
        </w:tc>
        <w:tc>
          <w:tcPr>
            <w:tcW w:type="dxa" w:w="216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前端交付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验收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1-15天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事件账本与单事入口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LifeEventLedger、DecisionCase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首页、沙盘输入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问题能入账，case_id可追踪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16-30天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状态向量与处境识别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UserStateVector、SituationEngine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摆开页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输出结构化处境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31-45天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承载力与熵增模型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CapacityEngine、EntropyEngine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风险承接卡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能判断机会是否接得住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46-60天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选择模拟与损益矩阵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ChoiceSimulationEngine、TradeoffMatrix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三种走法、选择损益卡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每个选择有升降与代价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61-75天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证据链与置信度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EvidenceConfidenceGraph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证据折叠页、置信度标签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强判断有证据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76-90天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反馈纠偏与通鉴雏形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CorrectionEngine、TongjianService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回看页、通鉴页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反馈能更新权重和模式</w:t>
            </w:r>
          </w:p>
        </w:tc>
      </w:tr>
    </w:tbl>
    <w:p/>
    <w:p>
      <w:pPr>
        <w:pStyle w:val="Heading1"/>
      </w:pPr>
      <w:r>
        <w:t>三、180天P1路线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周期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验收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91-120天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相位与潮汐可视化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PhaseMap、LifeTide、节律日历雏形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用户能看懂阶段动作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121-150天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个人基准与模式挖掘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PersonalBaseline、PatternMining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识别反复卡点和有效动作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151-180天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模型路由与商业化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ModelRouter、枢密院会审、付费页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支持单次/订阅/高客单</w:t>
            </w:r>
          </w:p>
        </w:tc>
      </w:tr>
    </w:tbl>
    <w:p/>
    <w:p>
      <w:pPr>
        <w:pStyle w:val="Heading1"/>
      </w:pPr>
      <w:r>
        <w:t>四、核心验收指标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144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目标值</w:t>
            </w:r>
          </w:p>
        </w:tc>
        <w:tc>
          <w:tcPr>
            <w:tcW w:type="dxa" w:w="489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首次说事完成率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 65%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首屏入口是否足够简单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处境识别认可率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 55%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用户觉得系统摆清楚了吗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证据节点覆盖率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 85%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核心判断是否可追溯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反馈完成率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 35%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用户是否愿意回看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建议采纳率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 25%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最小一步是否可执行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校准误差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&lt; 0.18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置信度与实际反馈是否匹配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7日留存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 18%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是否形成早期回访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30日留存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 25%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是否具备长期价值</w:t>
            </w:r>
          </w:p>
        </w:tc>
      </w:tr>
    </w:tbl>
    <w:p/>
    <w:p>
      <w:pPr>
        <w:pStyle w:val="Heading1"/>
      </w:pPr>
      <w:r>
        <w:t>五、研发拆包建议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后端包：事件账本、状态向量、处境引擎、选择模拟、证据链、纠偏引擎。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前端包：一句话入口、摆开页、选择损益卡、证据折叠页、回看页、通鉴页。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研究包：权重规则、置信度校准、消融实验、A/B测试、回测指标。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数据包：初始表结构、样例事件、Demo用户、测试用例、数据字典。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