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3A4B2" w14:textId="77777777" w:rsidR="008B65A4" w:rsidRDefault="00000000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5673D91" wp14:editId="54B1BB6A">
            <wp:extent cx="4692015" cy="108585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07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0813" w14:textId="77777777" w:rsidR="008B65A4" w:rsidRDefault="008B65A4">
      <w:pPr>
        <w:pStyle w:val="a8"/>
      </w:pPr>
    </w:p>
    <w:p w14:paraId="281C785A" w14:textId="77777777" w:rsidR="008B65A4" w:rsidRDefault="008B65A4">
      <w:pPr>
        <w:pStyle w:val="a8"/>
      </w:pPr>
    </w:p>
    <w:p w14:paraId="6741D80E" w14:textId="77777777" w:rsidR="008B65A4" w:rsidRDefault="008B65A4">
      <w:pPr>
        <w:pStyle w:val="a8"/>
      </w:pPr>
    </w:p>
    <w:p w14:paraId="640A763D" w14:textId="77777777" w:rsidR="008B65A4" w:rsidRDefault="008B65A4">
      <w:pPr>
        <w:ind w:firstLineChars="0" w:firstLine="0"/>
        <w:jc w:val="both"/>
        <w:rPr>
          <w:rFonts w:ascii="黑体" w:eastAsia="黑体" w:hAnsi="黑体"/>
          <w:b/>
          <w:sz w:val="52"/>
          <w:szCs w:val="52"/>
        </w:rPr>
      </w:pPr>
    </w:p>
    <w:p w14:paraId="0066E43F" w14:textId="77777777" w:rsidR="008B65A4" w:rsidRDefault="00000000">
      <w:pPr>
        <w:ind w:firstLineChars="0" w:firstLine="0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飞行器飞行控制课程大作业</w:t>
      </w:r>
    </w:p>
    <w:p w14:paraId="064EEF73" w14:textId="77777777" w:rsidR="008B65A4" w:rsidRDefault="008B65A4">
      <w:pPr>
        <w:pStyle w:val="a8"/>
      </w:pPr>
    </w:p>
    <w:p w14:paraId="1D44C8DA" w14:textId="77777777" w:rsidR="008B65A4" w:rsidRDefault="008B65A4">
      <w:pPr>
        <w:pStyle w:val="21"/>
        <w:ind w:firstLineChars="0" w:firstLine="0"/>
      </w:pPr>
    </w:p>
    <w:p w14:paraId="72DA0C46" w14:textId="77777777" w:rsidR="008B65A4" w:rsidRDefault="008B65A4">
      <w:pPr>
        <w:pStyle w:val="21"/>
        <w:ind w:firstLineChars="0" w:firstLine="0"/>
      </w:pPr>
    </w:p>
    <w:p w14:paraId="3215D27A" w14:textId="77777777" w:rsidR="008B65A4" w:rsidRDefault="008B65A4">
      <w:pPr>
        <w:pStyle w:val="21"/>
        <w:ind w:firstLineChars="0" w:firstLine="0"/>
      </w:pPr>
    </w:p>
    <w:p w14:paraId="0A3869EA" w14:textId="77777777" w:rsidR="008B65A4" w:rsidRDefault="008B65A4">
      <w:pPr>
        <w:pStyle w:val="a8"/>
        <w:rPr>
          <w:sz w:val="22"/>
        </w:rPr>
      </w:pPr>
    </w:p>
    <w:tbl>
      <w:tblPr>
        <w:tblW w:w="6819" w:type="dxa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4371"/>
      </w:tblGrid>
      <w:tr w:rsidR="008B65A4" w14:paraId="4CA0FA51" w14:textId="77777777">
        <w:trPr>
          <w:trHeight w:val="616"/>
          <w:jc w:val="center"/>
        </w:trPr>
        <w:tc>
          <w:tcPr>
            <w:tcW w:w="2448" w:type="dxa"/>
          </w:tcPr>
          <w:p w14:paraId="3143F673" w14:textId="77777777" w:rsidR="008B65A4" w:rsidRDefault="00000000">
            <w:pPr>
              <w:spacing w:line="600" w:lineRule="exact"/>
              <w:ind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>院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系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17525559" w14:textId="20A51DFD" w:rsidR="008B65A4" w:rsidRDefault="008B65A4">
            <w:pPr>
              <w:spacing w:line="600" w:lineRule="exact"/>
              <w:ind w:firstLineChars="0" w:firstLine="0"/>
              <w:jc w:val="center"/>
              <w:rPr>
                <w:rFonts w:eastAsia="黑体"/>
                <w:spacing w:val="30"/>
                <w:kern w:val="10"/>
                <w:sz w:val="30"/>
              </w:rPr>
            </w:pPr>
          </w:p>
        </w:tc>
      </w:tr>
      <w:tr w:rsidR="008B65A4" w14:paraId="7415639D" w14:textId="77777777">
        <w:trPr>
          <w:trHeight w:val="616"/>
          <w:jc w:val="center"/>
        </w:trPr>
        <w:tc>
          <w:tcPr>
            <w:tcW w:w="2448" w:type="dxa"/>
          </w:tcPr>
          <w:p w14:paraId="56AFDE19" w14:textId="77777777" w:rsidR="008B65A4" w:rsidRDefault="00000000">
            <w:pPr>
              <w:spacing w:line="600" w:lineRule="exact"/>
              <w:ind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E85BC5" w14:textId="4480EA30" w:rsidR="008B65A4" w:rsidRDefault="008B65A4">
            <w:pPr>
              <w:spacing w:line="600" w:lineRule="exact"/>
              <w:ind w:firstLineChars="0" w:firstLine="0"/>
              <w:jc w:val="center"/>
              <w:rPr>
                <w:rFonts w:eastAsia="黑体"/>
                <w:spacing w:val="30"/>
                <w:kern w:val="10"/>
                <w:sz w:val="30"/>
              </w:rPr>
            </w:pPr>
          </w:p>
        </w:tc>
      </w:tr>
      <w:tr w:rsidR="008B65A4" w14:paraId="5DAA463F" w14:textId="77777777">
        <w:trPr>
          <w:trHeight w:val="601"/>
          <w:jc w:val="center"/>
        </w:trPr>
        <w:tc>
          <w:tcPr>
            <w:tcW w:w="2448" w:type="dxa"/>
            <w:tcBorders>
              <w:bottom w:val="nil"/>
            </w:tcBorders>
          </w:tcPr>
          <w:p w14:paraId="739B7013" w14:textId="77777777" w:rsidR="008B65A4" w:rsidRDefault="00000000">
            <w:pPr>
              <w:spacing w:line="600" w:lineRule="exact"/>
              <w:ind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>姓名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7746D" w14:textId="31CDF01A" w:rsidR="008B65A4" w:rsidRDefault="008B65A4">
            <w:pPr>
              <w:spacing w:line="600" w:lineRule="exact"/>
              <w:ind w:firstLineChars="0" w:firstLine="0"/>
              <w:jc w:val="center"/>
              <w:rPr>
                <w:rFonts w:eastAsia="黑体"/>
                <w:spacing w:val="30"/>
                <w:kern w:val="10"/>
                <w:sz w:val="30"/>
              </w:rPr>
            </w:pPr>
          </w:p>
        </w:tc>
      </w:tr>
    </w:tbl>
    <w:p w14:paraId="6855D81E" w14:textId="77777777" w:rsidR="008B65A4" w:rsidRDefault="008B65A4">
      <w:pPr>
        <w:pStyle w:val="a8"/>
      </w:pPr>
    </w:p>
    <w:p w14:paraId="4050F30E" w14:textId="77777777" w:rsidR="008B65A4" w:rsidRDefault="008B65A4">
      <w:pPr>
        <w:pStyle w:val="a8"/>
      </w:pPr>
    </w:p>
    <w:p w14:paraId="7C893919" w14:textId="77777777" w:rsidR="008B65A4" w:rsidRDefault="008B65A4">
      <w:pPr>
        <w:ind w:firstLine="480"/>
      </w:pPr>
    </w:p>
    <w:p w14:paraId="37606C31" w14:textId="77777777" w:rsidR="008B65A4" w:rsidRDefault="008B65A4">
      <w:pPr>
        <w:ind w:firstLineChars="0" w:firstLine="0"/>
      </w:pPr>
    </w:p>
    <w:p w14:paraId="0923743D" w14:textId="77777777" w:rsidR="008B65A4" w:rsidRDefault="008B65A4">
      <w:pPr>
        <w:ind w:firstLineChars="0" w:firstLine="0"/>
      </w:pPr>
    </w:p>
    <w:p w14:paraId="302EF2DF" w14:textId="77777777" w:rsidR="008B65A4" w:rsidRDefault="008B65A4">
      <w:pPr>
        <w:ind w:firstLine="480"/>
      </w:pPr>
    </w:p>
    <w:p w14:paraId="14281D05" w14:textId="77777777" w:rsidR="008B65A4" w:rsidRDefault="008B65A4">
      <w:pPr>
        <w:ind w:firstLine="480"/>
      </w:pPr>
    </w:p>
    <w:p w14:paraId="61EE11A5" w14:textId="77777777" w:rsidR="008B65A4" w:rsidRDefault="008B65A4">
      <w:pPr>
        <w:ind w:firstLineChars="0" w:firstLine="0"/>
      </w:pPr>
    </w:p>
    <w:p w14:paraId="0527D610" w14:textId="77777777" w:rsidR="008B65A4" w:rsidRDefault="00000000">
      <w:pPr>
        <w:ind w:firstLine="600"/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2024年6月29日</w:t>
      </w:r>
    </w:p>
    <w:p w14:paraId="644BE599" w14:textId="77777777" w:rsidR="008B65A4" w:rsidRDefault="00000000">
      <w:pPr>
        <w:pStyle w:val="1"/>
        <w:numPr>
          <w:ilvl w:val="0"/>
          <w:numId w:val="1"/>
        </w:numPr>
      </w:pPr>
      <w:bookmarkStart w:id="0" w:name="OLE_LINK6"/>
      <w:r>
        <w:rPr>
          <w:rFonts w:hint="eastAsia"/>
        </w:rPr>
        <w:lastRenderedPageBreak/>
        <w:t>飞机本体动态特性计算分析</w:t>
      </w:r>
      <w:bookmarkEnd w:id="0"/>
    </w:p>
    <w:p w14:paraId="4EB40ADA" w14:textId="77777777" w:rsidR="008B65A4" w:rsidRDefault="00000000">
      <w:pPr>
        <w:pStyle w:val="2"/>
        <w:ind w:firstLineChars="0" w:firstLine="0"/>
      </w:pPr>
      <w:r>
        <w:rPr>
          <w:rFonts w:hint="eastAsia"/>
        </w:rPr>
        <w:t>1.1</w:t>
      </w:r>
      <w:r>
        <w:rPr>
          <w:rFonts w:hint="eastAsia"/>
        </w:rPr>
        <w:t>原始数据</w:t>
      </w:r>
    </w:p>
    <w:p w14:paraId="6C113917" w14:textId="77777777" w:rsidR="008B65A4" w:rsidRDefault="00000000">
      <w:pPr>
        <w:tabs>
          <w:tab w:val="center" w:pos="4453"/>
          <w:tab w:val="left" w:pos="6521"/>
        </w:tabs>
        <w:ind w:firstLine="480"/>
      </w:pPr>
      <w:r>
        <w:rPr>
          <w:rFonts w:hint="eastAsia"/>
        </w:rPr>
        <w:t>本文选取</w:t>
      </w:r>
      <w:r>
        <w:rPr>
          <w:rFonts w:hint="eastAsia"/>
        </w:rPr>
        <w:t>F-16</w:t>
      </w:r>
      <w:r>
        <w:rPr>
          <w:rFonts w:hint="eastAsia"/>
        </w:rPr>
        <w:t>作为研究对象，飞机的状态方程为：</w:t>
      </w:r>
    </w:p>
    <w:p w14:paraId="6BC816C6" w14:textId="77777777" w:rsidR="008B65A4" w:rsidRDefault="00000000">
      <w:pPr>
        <w:ind w:firstLine="480"/>
        <w:jc w:val="center"/>
      </w:pPr>
      <w:r>
        <w:rPr>
          <w:rFonts w:hint="eastAsia"/>
          <w:position w:val="-28"/>
        </w:rPr>
        <w:object w:dxaOrig="1236" w:dyaOrig="684" w14:anchorId="416FC6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pt;height:34.45pt" o:ole="">
            <v:imagedata r:id="rId8" o:title=""/>
          </v:shape>
          <o:OLEObject Type="Embed" ProgID="Equation.DSMT4" ShapeID="_x0000_i1025" DrawAspect="Content" ObjectID="_1782073057" r:id="rId9"/>
        </w:object>
      </w:r>
    </w:p>
    <w:p w14:paraId="761E87A9" w14:textId="77777777" w:rsidR="008B65A4" w:rsidRDefault="00000000">
      <w:pPr>
        <w:tabs>
          <w:tab w:val="center" w:pos="4453"/>
          <w:tab w:val="left" w:pos="6521"/>
        </w:tabs>
        <w:ind w:firstLine="480"/>
        <w:rPr>
          <w:position w:val="-14"/>
        </w:rPr>
      </w:pPr>
      <w:r>
        <w:rPr>
          <w:rFonts w:hint="eastAsia"/>
        </w:rPr>
        <w:t>以纵向状态为例，其中</w:t>
      </w:r>
      <w:r>
        <w:rPr>
          <w:rFonts w:hint="eastAsia"/>
          <w:position w:val="-14"/>
        </w:rPr>
        <w:object w:dxaOrig="1824" w:dyaOrig="408" w14:anchorId="78153893">
          <v:shape id="_x0000_i1026" type="#_x0000_t75" style="width:91.4pt;height:20.65pt" o:ole="">
            <v:imagedata r:id="rId10" o:title=""/>
          </v:shape>
          <o:OLEObject Type="Embed" ProgID="Equation.DSMT4" ShapeID="_x0000_i1026" DrawAspect="Content" ObjectID="_1782073058" r:id="rId11"/>
        </w:object>
      </w:r>
      <w:r>
        <w:rPr>
          <w:rFonts w:hint="eastAsia"/>
          <w:position w:val="-14"/>
        </w:rPr>
        <w:t>，</w:t>
      </w:r>
      <w:r>
        <w:rPr>
          <w:rFonts w:hint="eastAsia"/>
          <w:position w:val="-12"/>
        </w:rPr>
        <w:object w:dxaOrig="624" w:dyaOrig="372" w14:anchorId="61284980">
          <v:shape id="_x0000_i1027" type="#_x0000_t75" style="width:31.3pt;height:18.8pt" o:ole="">
            <v:imagedata r:id="rId12" o:title=""/>
          </v:shape>
          <o:OLEObject Type="Embed" ProgID="Equation.DSMT4" ShapeID="_x0000_i1027" DrawAspect="Content" ObjectID="_1782073059" r:id="rId13"/>
        </w:object>
      </w:r>
      <w:r>
        <w:rPr>
          <w:rFonts w:hint="eastAsia"/>
          <w:position w:val="-12"/>
        </w:rPr>
        <w:t>，</w:t>
      </w:r>
      <w:r>
        <w:rPr>
          <w:rFonts w:hint="eastAsia"/>
          <w:position w:val="-14"/>
        </w:rPr>
        <w:object w:dxaOrig="1128" w:dyaOrig="408" w14:anchorId="61989521">
          <v:shape id="_x0000_i1028" type="#_x0000_t75" style="width:56.35pt;height:20.65pt" o:ole="">
            <v:imagedata r:id="rId14" o:title=""/>
          </v:shape>
          <o:OLEObject Type="Embed" ProgID="Equation.DSMT4" ShapeID="_x0000_i1028" DrawAspect="Content" ObjectID="_1782073060" r:id="rId15"/>
        </w:object>
      </w:r>
      <w:r>
        <w:rPr>
          <w:rFonts w:hint="eastAsia"/>
          <w:position w:val="-14"/>
        </w:rPr>
        <w:t>。</w:t>
      </w:r>
    </w:p>
    <w:p w14:paraId="0C476797" w14:textId="77777777" w:rsidR="008B65A4" w:rsidRDefault="00000000">
      <w:pPr>
        <w:ind w:firstLine="480"/>
        <w:rPr>
          <w:position w:val="-84"/>
        </w:rPr>
      </w:pPr>
      <w:r>
        <w:rPr>
          <w:rFonts w:hint="eastAsia"/>
          <w:position w:val="-14"/>
        </w:rPr>
        <w:t>给出各矩阵数据如下：</w:t>
      </w:r>
    </w:p>
    <w:p w14:paraId="2A5DD5D0" w14:textId="77777777" w:rsidR="008B65A4" w:rsidRDefault="00000000">
      <w:pPr>
        <w:ind w:firstLine="480"/>
        <w:rPr>
          <w:position w:val="-84"/>
        </w:rPr>
      </w:pPr>
      <w:r>
        <w:object w:dxaOrig="5028" w:dyaOrig="1440" w14:anchorId="359E06D4">
          <v:shape id="_x0000_i1029" type="#_x0000_t75" style="width:251.7pt;height:1in" o:ole="">
            <v:imagedata r:id="rId16" o:title=""/>
          </v:shape>
          <o:OLEObject Type="Embed" ProgID="Equation.DSMT4" ShapeID="_x0000_i1029" DrawAspect="Content" ObjectID="_1782073061" r:id="rId17"/>
        </w:object>
      </w:r>
    </w:p>
    <w:p w14:paraId="6CE04AC0" w14:textId="77777777" w:rsidR="008B65A4" w:rsidRDefault="00000000">
      <w:pPr>
        <w:ind w:firstLine="480"/>
      </w:pPr>
      <w:r>
        <w:object w:dxaOrig="1848" w:dyaOrig="1440" w14:anchorId="0A78C5D1">
          <v:shape id="_x0000_i1030" type="#_x0000_t75" style="width:92.65pt;height:1in" o:ole="">
            <v:imagedata r:id="rId18" o:title=""/>
          </v:shape>
          <o:OLEObject Type="Embed" ProgID="Equation.DSMT4" ShapeID="_x0000_i1030" DrawAspect="Content" ObjectID="_1782073062" r:id="rId19"/>
        </w:object>
      </w:r>
      <w:r>
        <w:rPr>
          <w:rFonts w:hint="eastAsia"/>
        </w:rPr>
        <w:t xml:space="preserve">  </w:t>
      </w:r>
      <w:r>
        <w:object w:dxaOrig="3372" w:dyaOrig="720" w14:anchorId="56498B63">
          <v:shape id="_x0000_i1031" type="#_x0000_t75" style="width:168.4pt;height:36.3pt" o:ole="">
            <v:imagedata r:id="rId20" o:title=""/>
          </v:shape>
          <o:OLEObject Type="Embed" ProgID="Equation.DSMT4" ShapeID="_x0000_i1031" DrawAspect="Content" ObjectID="_1782073063" r:id="rId21"/>
        </w:object>
      </w:r>
      <w:r>
        <w:rPr>
          <w:rFonts w:hint="eastAsia"/>
        </w:rPr>
        <w:t xml:space="preserve">  </w:t>
      </w:r>
      <w:r>
        <w:rPr>
          <w:rFonts w:hint="eastAsia"/>
        </w:rPr>
        <w:object w:dxaOrig="840" w:dyaOrig="720" w14:anchorId="5E753219">
          <v:shape id="_x0000_i1032" type="#_x0000_t75" style="width:41.95pt;height:36.3pt" o:ole="">
            <v:imagedata r:id="rId22" o:title=""/>
          </v:shape>
          <o:OLEObject Type="Embed" ProgID="Equation.DSMT4" ShapeID="_x0000_i1032" DrawAspect="Content" ObjectID="_1782073064" r:id="rId23"/>
        </w:object>
      </w:r>
    </w:p>
    <w:p w14:paraId="73A09ECF" w14:textId="77777777" w:rsidR="008B65A4" w:rsidRDefault="008B65A4">
      <w:pPr>
        <w:ind w:firstLine="480"/>
      </w:pPr>
    </w:p>
    <w:p w14:paraId="73F95D2A" w14:textId="77777777" w:rsidR="008B65A4" w:rsidRDefault="00000000">
      <w:pPr>
        <w:pStyle w:val="2"/>
        <w:ind w:firstLineChars="0" w:firstLine="0"/>
      </w:pPr>
      <w:r>
        <w:rPr>
          <w:rFonts w:hint="eastAsia"/>
        </w:rPr>
        <w:t>1.2</w:t>
      </w:r>
      <w:r>
        <w:rPr>
          <w:rFonts w:hint="eastAsia"/>
        </w:rPr>
        <w:t>模态分析</w:t>
      </w:r>
    </w:p>
    <w:p w14:paraId="4077F8BD" w14:textId="77777777" w:rsidR="008B65A4" w:rsidRDefault="00000000">
      <w:pPr>
        <w:pStyle w:val="21"/>
        <w:ind w:firstLine="480"/>
      </w:pPr>
      <w:r>
        <w:rPr>
          <w:rFonts w:hint="eastAsia"/>
        </w:rPr>
        <w:t>利用</w:t>
      </w:r>
      <w:r>
        <w:rPr>
          <w:rFonts w:hint="eastAsia"/>
        </w:rPr>
        <w:t>matlab</w:t>
      </w:r>
      <w:r>
        <w:rPr>
          <w:rFonts w:hint="eastAsia"/>
        </w:rPr>
        <w:t>计算出</w:t>
      </w:r>
      <w:r>
        <w:rPr>
          <w:rFonts w:hint="eastAsia"/>
          <w:lang w:val="en-US"/>
        </w:rPr>
        <w:t>矩阵</w:t>
      </w:r>
      <w:r>
        <w:rPr>
          <w:rFonts w:hint="eastAsia"/>
        </w:rPr>
        <w:t>特征</w:t>
      </w:r>
      <w:r>
        <w:rPr>
          <w:rFonts w:hint="eastAsia"/>
          <w:lang w:val="en-US"/>
        </w:rPr>
        <w:t>值与特征向量</w:t>
      </w:r>
      <w:r>
        <w:rPr>
          <w:rFonts w:hint="eastAsia"/>
        </w:rPr>
        <w:t>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_Ref312358926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t>1</w:t>
      </w:r>
      <w:r>
        <w:fldChar w:fldCharType="end"/>
      </w:r>
      <w:r>
        <w:rPr>
          <w:rFonts w:hint="eastAsia"/>
        </w:rPr>
        <w:t>所示：</w:t>
      </w:r>
    </w:p>
    <w:p w14:paraId="558E3477" w14:textId="77777777" w:rsidR="008B65A4" w:rsidRDefault="00000000">
      <w:pPr>
        <w:pStyle w:val="a9"/>
        <w:ind w:firstLine="482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F-16</w:t>
      </w:r>
      <w:r>
        <w:rPr>
          <w:rFonts w:hint="eastAsia"/>
        </w:rPr>
        <w:t>纵向方程状态矩阵特征根及特征向量</w:t>
      </w:r>
    </w:p>
    <w:tbl>
      <w:tblPr>
        <w:tblStyle w:val="a7"/>
        <w:tblW w:w="8755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268"/>
        <w:gridCol w:w="5528"/>
      </w:tblGrid>
      <w:tr w:rsidR="008B65A4" w14:paraId="7C95B261" w14:textId="77777777"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</w:tcPr>
          <w:p w14:paraId="4B7F8FD9" w14:textId="77777777" w:rsidR="008B65A4" w:rsidRDefault="00000000">
            <w:pPr>
              <w:pStyle w:val="aa"/>
              <w:ind w:firstLineChars="100" w:firstLine="241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</w:tcPr>
          <w:p w14:paraId="77BE50C5" w14:textId="77777777" w:rsidR="008B65A4" w:rsidRDefault="00000000">
            <w:pPr>
              <w:pStyle w:val="aa"/>
              <w:ind w:firstLine="482"/>
            </w:pPr>
            <w:r>
              <w:rPr>
                <w:rFonts w:hint="eastAsia"/>
              </w:rPr>
              <w:t>特征值</w:t>
            </w:r>
          </w:p>
        </w:tc>
        <w:tc>
          <w:tcPr>
            <w:tcW w:w="5528" w:type="dxa"/>
            <w:tcBorders>
              <w:top w:val="single" w:sz="12" w:space="0" w:color="auto"/>
              <w:bottom w:val="single" w:sz="12" w:space="0" w:color="auto"/>
            </w:tcBorders>
          </w:tcPr>
          <w:p w14:paraId="5B2D86B5" w14:textId="77777777" w:rsidR="008B65A4" w:rsidRDefault="00000000">
            <w:pPr>
              <w:pStyle w:val="aa"/>
              <w:ind w:firstLine="482"/>
            </w:pPr>
            <w:r>
              <w:rPr>
                <w:rFonts w:hint="eastAsia"/>
              </w:rPr>
              <w:t>特征向量</w:t>
            </w:r>
          </w:p>
        </w:tc>
      </w:tr>
      <w:tr w:rsidR="008B65A4" w14:paraId="22F642B6" w14:textId="77777777">
        <w:tc>
          <w:tcPr>
            <w:tcW w:w="959" w:type="dxa"/>
            <w:tcBorders>
              <w:top w:val="single" w:sz="12" w:space="0" w:color="auto"/>
            </w:tcBorders>
          </w:tcPr>
          <w:p w14:paraId="15E93145" w14:textId="77777777" w:rsidR="008B65A4" w:rsidRDefault="00000000">
            <w:pPr>
              <w:pStyle w:val="ab"/>
              <w:ind w:firstLine="48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</w:tcBorders>
          </w:tcPr>
          <w:p w14:paraId="2E13EBA0" w14:textId="77777777" w:rsidR="008B65A4" w:rsidRDefault="00000000">
            <w:pPr>
              <w:pStyle w:val="ab"/>
              <w:ind w:firstLine="480"/>
            </w:pPr>
            <w:r>
              <w:rPr>
                <w:rFonts w:hint="eastAsia"/>
              </w:rPr>
              <w:t>-1.9118</w:t>
            </w:r>
          </w:p>
        </w:tc>
        <w:tc>
          <w:tcPr>
            <w:tcW w:w="5528" w:type="dxa"/>
            <w:tcBorders>
              <w:top w:val="single" w:sz="12" w:space="0" w:color="auto"/>
            </w:tcBorders>
          </w:tcPr>
          <w:p w14:paraId="4D431E82" w14:textId="77777777" w:rsidR="008B65A4" w:rsidRDefault="00000000">
            <w:pPr>
              <w:pStyle w:val="ab"/>
              <w:ind w:firstLine="480"/>
            </w:pPr>
            <w:r>
              <w:rPr>
                <w:rFonts w:hint="eastAsia"/>
              </w:rPr>
              <w:t>[-0.9307;-0.2446;-0.1261;0.2411]</w:t>
            </w:r>
          </w:p>
        </w:tc>
      </w:tr>
      <w:tr w:rsidR="008B65A4" w14:paraId="63D42E36" w14:textId="77777777">
        <w:tc>
          <w:tcPr>
            <w:tcW w:w="959" w:type="dxa"/>
          </w:tcPr>
          <w:p w14:paraId="5C69FFA8" w14:textId="77777777" w:rsidR="008B65A4" w:rsidRDefault="00000000">
            <w:pPr>
              <w:pStyle w:val="ab"/>
              <w:ind w:firstLine="480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6981AB11" w14:textId="77777777" w:rsidR="008B65A4" w:rsidRDefault="00000000">
            <w:pPr>
              <w:pStyle w:val="ab"/>
              <w:ind w:firstLine="480"/>
            </w:pPr>
            <w:r>
              <w:rPr>
                <w:rFonts w:hint="eastAsia"/>
              </w:rPr>
              <w:t>0.0976</w:t>
            </w:r>
          </w:p>
        </w:tc>
        <w:tc>
          <w:tcPr>
            <w:tcW w:w="5528" w:type="dxa"/>
          </w:tcPr>
          <w:p w14:paraId="2E8C9F9E" w14:textId="77777777" w:rsidR="008B65A4" w:rsidRDefault="00000000">
            <w:pPr>
              <w:pStyle w:val="ab"/>
              <w:ind w:firstLine="480"/>
            </w:pPr>
            <w:r>
              <w:rPr>
                <w:rFonts w:hint="eastAsia"/>
              </w:rPr>
              <w:t>[-0.1000;5.2556e-04;0.0038;3.6780e-04]</w:t>
            </w:r>
          </w:p>
        </w:tc>
      </w:tr>
      <w:tr w:rsidR="008B65A4" w14:paraId="5C7F7C35" w14:textId="77777777">
        <w:tc>
          <w:tcPr>
            <w:tcW w:w="959" w:type="dxa"/>
          </w:tcPr>
          <w:p w14:paraId="5DFDC833" w14:textId="77777777" w:rsidR="008B65A4" w:rsidRDefault="00000000">
            <w:pPr>
              <w:pStyle w:val="ab"/>
              <w:ind w:firstLine="480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6BF62CA8" w14:textId="77777777" w:rsidR="008B65A4" w:rsidRDefault="00000000">
            <w:pPr>
              <w:pStyle w:val="ab"/>
              <w:ind w:firstLine="480"/>
            </w:pPr>
            <w:r>
              <w:rPr>
                <w:rFonts w:hint="eastAsia"/>
              </w:rPr>
              <w:t>-0.1507+0.1153i</w:t>
            </w:r>
          </w:p>
        </w:tc>
        <w:tc>
          <w:tcPr>
            <w:tcW w:w="5528" w:type="dxa"/>
          </w:tcPr>
          <w:p w14:paraId="5E1C2AF5" w14:textId="77777777" w:rsidR="008B65A4" w:rsidRDefault="00000000">
            <w:pPr>
              <w:pStyle w:val="ab"/>
              <w:ind w:firstLine="480"/>
            </w:pPr>
            <w:r>
              <w:rPr>
                <w:rFonts w:hint="eastAsia"/>
              </w:rPr>
              <w:t>[1.0000;-0.0004 + 0.0011i;</w:t>
            </w:r>
          </w:p>
          <w:p w14:paraId="79A8D1A4" w14:textId="77777777" w:rsidR="008B65A4" w:rsidRDefault="00000000">
            <w:pPr>
              <w:pStyle w:val="ab"/>
              <w:ind w:firstLine="480"/>
              <w:jc w:val="both"/>
            </w:pPr>
            <w:r>
              <w:rPr>
                <w:rFonts w:hint="eastAsia"/>
              </w:rPr>
              <w:t>0.0040- 0.0033i;-2.1810e-04 + 9.5887e-41i]</w:t>
            </w:r>
          </w:p>
        </w:tc>
      </w:tr>
      <w:tr w:rsidR="008B65A4" w14:paraId="3ECCCB9B" w14:textId="77777777">
        <w:tc>
          <w:tcPr>
            <w:tcW w:w="959" w:type="dxa"/>
          </w:tcPr>
          <w:p w14:paraId="21CCF25E" w14:textId="77777777" w:rsidR="008B65A4" w:rsidRDefault="00000000">
            <w:pPr>
              <w:pStyle w:val="ab"/>
              <w:ind w:firstLine="480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4E7AD651" w14:textId="77777777" w:rsidR="008B65A4" w:rsidRDefault="00000000">
            <w:pPr>
              <w:pStyle w:val="ab"/>
              <w:ind w:firstLine="480"/>
            </w:pPr>
            <w:r>
              <w:rPr>
                <w:rFonts w:hint="eastAsia"/>
              </w:rPr>
              <w:t>-0.1507-0.1153i</w:t>
            </w:r>
          </w:p>
        </w:tc>
        <w:tc>
          <w:tcPr>
            <w:tcW w:w="5528" w:type="dxa"/>
          </w:tcPr>
          <w:p w14:paraId="597CB6EB" w14:textId="77777777" w:rsidR="008B65A4" w:rsidRDefault="00000000">
            <w:pPr>
              <w:pStyle w:val="ab"/>
              <w:ind w:firstLine="480"/>
            </w:pPr>
            <w:r>
              <w:rPr>
                <w:rFonts w:hint="eastAsia"/>
              </w:rPr>
              <w:t>[1.0000;-0.0004 - 0.0011i;</w:t>
            </w:r>
          </w:p>
          <w:p w14:paraId="208238E1" w14:textId="77777777" w:rsidR="008B65A4" w:rsidRDefault="00000000">
            <w:pPr>
              <w:pStyle w:val="ab"/>
              <w:ind w:firstLine="480"/>
            </w:pPr>
            <w:r>
              <w:rPr>
                <w:rFonts w:hint="eastAsia"/>
              </w:rPr>
              <w:t>0.0040+0.0033i;-2.1810e-04 - 9.5887e-41i]</w:t>
            </w:r>
          </w:p>
        </w:tc>
      </w:tr>
    </w:tbl>
    <w:p w14:paraId="51ABD82B" w14:textId="77777777" w:rsidR="008B65A4" w:rsidRDefault="00000000">
      <w:pPr>
        <w:widowControl/>
        <w:ind w:firstLine="480"/>
      </w:pPr>
      <w:r>
        <w:rPr>
          <w:rFonts w:hint="eastAsia"/>
        </w:rPr>
        <w:t>由特征值和特征向量可知，纵向模态不在具有典型的长短周期模态特性，此时纵向模态为：一个指数型单调收敛模态、一个指数型振荡收敛模态和一个发散模态。</w:t>
      </w:r>
    </w:p>
    <w:p w14:paraId="4890C1D0" w14:textId="77777777" w:rsidR="008B65A4" w:rsidRDefault="00000000">
      <w:pPr>
        <w:widowControl/>
        <w:ind w:firstLine="480"/>
        <w:rPr>
          <w:rFonts w:ascii="宋体" w:hAnsi="宋体" w:cs="宋体"/>
          <w:color w:val="000000"/>
          <w:kern w:val="0"/>
          <w:lang w:bidi="ar"/>
        </w:rPr>
      </w:pPr>
      <w:r>
        <w:rPr>
          <w:rFonts w:ascii="宋体" w:hAnsi="宋体" w:cs="宋体" w:hint="eastAsia"/>
          <w:color w:val="000000"/>
          <w:kern w:val="0"/>
          <w:lang w:bidi="ar"/>
        </w:rPr>
        <w:t xml:space="preserve">根据控制理论，特征方程的根与阻尼比 </w:t>
      </w:r>
      <w:r>
        <w:rPr>
          <w:rFonts w:cs="Times New Roman"/>
          <w:i/>
          <w:color w:val="000000"/>
          <w:kern w:val="0"/>
          <w:lang w:bidi="ar"/>
        </w:rPr>
        <w:t xml:space="preserve">ξ </w:t>
      </w:r>
      <w:r>
        <w:rPr>
          <w:rFonts w:ascii="宋体" w:hAnsi="宋体" w:cs="宋体" w:hint="eastAsia"/>
          <w:color w:val="000000"/>
          <w:kern w:val="0"/>
          <w:lang w:bidi="ar"/>
        </w:rPr>
        <w:t xml:space="preserve">和频率 </w:t>
      </w:r>
      <w:r>
        <w:rPr>
          <w:rFonts w:cs="Times New Roman"/>
          <w:i/>
          <w:color w:val="000000"/>
          <w:kern w:val="0"/>
          <w:lang w:bidi="ar"/>
        </w:rPr>
        <w:t>ω</w:t>
      </w:r>
      <w:r>
        <w:rPr>
          <w:rFonts w:cs="Times New Roman"/>
          <w:i/>
          <w:color w:val="000000"/>
          <w:kern w:val="0"/>
          <w:sz w:val="16"/>
          <w:szCs w:val="16"/>
          <w:lang w:bidi="ar"/>
        </w:rPr>
        <w:t xml:space="preserve">n </w:t>
      </w:r>
      <w:r>
        <w:rPr>
          <w:rFonts w:ascii="宋体" w:hAnsi="宋体" w:cs="宋体" w:hint="eastAsia"/>
          <w:color w:val="000000"/>
          <w:kern w:val="0"/>
          <w:lang w:bidi="ar"/>
        </w:rPr>
        <w:t>的关系如下：</w:t>
      </w:r>
    </w:p>
    <w:p w14:paraId="74681A62" w14:textId="77777777" w:rsidR="008B65A4" w:rsidRDefault="00000000">
      <w:pPr>
        <w:widowControl/>
        <w:ind w:firstLine="480"/>
        <w:jc w:val="center"/>
        <w:rPr>
          <w:position w:val="-84"/>
        </w:rPr>
      </w:pPr>
      <w:r>
        <w:rPr>
          <w:rFonts w:hint="eastAsia"/>
          <w:position w:val="-12"/>
        </w:rPr>
        <w:object w:dxaOrig="2868" w:dyaOrig="432" w14:anchorId="510FE0D1">
          <v:shape id="_x0000_i1033" type="#_x0000_t75" style="width:143.35pt;height:21.9pt" o:ole="">
            <v:imagedata r:id="rId24" o:title=""/>
          </v:shape>
          <o:OLEObject Type="Embed" ProgID="Equation.DSMT4" ShapeID="_x0000_i1033" DrawAspect="Content" ObjectID="_1782073065" r:id="rId25"/>
        </w:object>
      </w:r>
    </w:p>
    <w:p w14:paraId="58C908ED" w14:textId="77777777" w:rsidR="008B65A4" w:rsidRDefault="00000000">
      <w:pPr>
        <w:widowControl/>
        <w:ind w:firstLine="480"/>
        <w:jc w:val="center"/>
        <w:rPr>
          <w:position w:val="-84"/>
        </w:rPr>
      </w:pPr>
      <w:r>
        <w:rPr>
          <w:rFonts w:hint="eastAsia"/>
          <w:position w:val="-30"/>
        </w:rPr>
        <w:object w:dxaOrig="2772" w:dyaOrig="672" w14:anchorId="693095CE">
          <v:shape id="_x0000_i1034" type="#_x0000_t75" style="width:138.35pt;height:33.8pt" o:ole="">
            <v:imagedata r:id="rId26" o:title=""/>
          </v:shape>
          <o:OLEObject Type="Embed" ProgID="Equation.DSMT4" ShapeID="_x0000_i1034" DrawAspect="Content" ObjectID="_1782073066" r:id="rId27"/>
        </w:object>
      </w:r>
    </w:p>
    <w:p w14:paraId="33685885" w14:textId="77777777" w:rsidR="008B65A4" w:rsidRDefault="00000000">
      <w:pPr>
        <w:widowControl/>
        <w:ind w:firstLine="480"/>
      </w:pPr>
      <w:r>
        <w:rPr>
          <w:rFonts w:hint="eastAsia"/>
        </w:rPr>
        <w:t>从而得到二阶方程的纵向特征根为</w:t>
      </w:r>
      <w:r>
        <w:rPr>
          <w:rFonts w:hint="eastAsia"/>
        </w:rPr>
        <w:t>-0.1507</w:t>
      </w:r>
      <w:r>
        <w:rPr>
          <w:rFonts w:hint="eastAsia"/>
          <w:position w:val="-4"/>
        </w:rPr>
        <w:object w:dxaOrig="228" w:dyaOrig="240" w14:anchorId="07EFDE8D">
          <v:shape id="_x0000_i1035" type="#_x0000_t75" style="width:11.25pt;height:11.9pt" o:ole="">
            <v:imagedata r:id="rId28" o:title=""/>
          </v:shape>
          <o:OLEObject Type="Embed" ProgID="Equation.DSMT4" ShapeID="_x0000_i1035" DrawAspect="Content" ObjectID="_1782073067" r:id="rId29"/>
        </w:object>
      </w:r>
      <w:r>
        <w:rPr>
          <w:rFonts w:hint="eastAsia"/>
        </w:rPr>
        <w:t>0.1153i</w:t>
      </w:r>
      <w:r>
        <w:rPr>
          <w:rFonts w:hint="eastAsia"/>
        </w:rPr>
        <w:t>，阻尼比为</w:t>
      </w:r>
      <w:r>
        <w:rPr>
          <w:rFonts w:hint="eastAsia"/>
        </w:rPr>
        <w:t>0.7941</w:t>
      </w:r>
      <w:r>
        <w:rPr>
          <w:rFonts w:hint="eastAsia"/>
        </w:rPr>
        <w:t>，频率为</w:t>
      </w:r>
      <w:r>
        <w:rPr>
          <w:rFonts w:hint="eastAsia"/>
        </w:rPr>
        <w:t>0.1898</w:t>
      </w:r>
      <w:r>
        <w:rPr>
          <w:rFonts w:hint="eastAsia"/>
        </w:rPr>
        <w:t>。</w:t>
      </w:r>
    </w:p>
    <w:p w14:paraId="4518B9C9" w14:textId="77777777" w:rsidR="008B65A4" w:rsidRDefault="00000000">
      <w:pPr>
        <w:pStyle w:val="2"/>
        <w:ind w:firstLineChars="0" w:firstLine="0"/>
      </w:pPr>
      <w:r>
        <w:rPr>
          <w:rFonts w:hint="eastAsia"/>
        </w:rPr>
        <w:t>1.3</w:t>
      </w:r>
      <w:r>
        <w:rPr>
          <w:rFonts w:hint="eastAsia"/>
        </w:rPr>
        <w:t>传递函数</w:t>
      </w:r>
    </w:p>
    <w:p w14:paraId="609C3B32" w14:textId="77777777" w:rsidR="008B65A4" w:rsidRDefault="00000000">
      <w:pPr>
        <w:ind w:firstLine="480"/>
        <w:jc w:val="both"/>
        <w:rPr>
          <w:position w:val="-14"/>
        </w:rPr>
      </w:pPr>
      <w:r>
        <w:rPr>
          <w:rFonts w:hint="eastAsia"/>
          <w:position w:val="-14"/>
        </w:rPr>
        <w:t>由</w:t>
      </w:r>
      <w:r>
        <w:rPr>
          <w:rFonts w:hint="eastAsia"/>
          <w:position w:val="-14"/>
        </w:rPr>
        <w:t>matlab</w:t>
      </w:r>
      <w:r>
        <w:rPr>
          <w:rFonts w:hint="eastAsia"/>
          <w:position w:val="-14"/>
        </w:rPr>
        <w:t>中的</w:t>
      </w:r>
      <w:r>
        <w:rPr>
          <w:rFonts w:hint="eastAsia"/>
          <w:position w:val="-14"/>
        </w:rPr>
        <w:t>ss2tf</w:t>
      </w:r>
      <w:r>
        <w:rPr>
          <w:rFonts w:hint="eastAsia"/>
          <w:position w:val="-14"/>
        </w:rPr>
        <w:t>函数，可将状态空间函数转化为传递函数。</w:t>
      </w:r>
    </w:p>
    <w:p w14:paraId="6497CB92" w14:textId="77777777" w:rsidR="008B65A4" w:rsidRDefault="00000000">
      <w:pPr>
        <w:ind w:firstLine="480"/>
        <w:jc w:val="both"/>
        <w:rPr>
          <w:position w:val="-14"/>
        </w:rPr>
      </w:pPr>
      <w:r>
        <w:rPr>
          <w:rFonts w:hint="eastAsia"/>
          <w:position w:val="-14"/>
        </w:rPr>
        <w:t>利用</w:t>
      </w:r>
      <w:r>
        <w:rPr>
          <w:rFonts w:hint="eastAsia"/>
          <w:position w:val="-14"/>
        </w:rPr>
        <w:t>matlab</w:t>
      </w:r>
      <w:r>
        <w:rPr>
          <w:rFonts w:hint="eastAsia"/>
          <w:position w:val="-14"/>
        </w:rPr>
        <w:t>计算得到：</w:t>
      </w:r>
    </w:p>
    <w:p w14:paraId="2E699B26" w14:textId="77777777" w:rsidR="008B65A4" w:rsidRDefault="00000000">
      <w:pPr>
        <w:ind w:firstLine="480"/>
        <w:jc w:val="center"/>
        <w:rPr>
          <w:position w:val="-24"/>
        </w:rPr>
      </w:pPr>
      <w:r>
        <w:rPr>
          <w:position w:val="-24"/>
        </w:rPr>
        <w:object w:dxaOrig="5328" w:dyaOrig="660" w14:anchorId="18396B1E">
          <v:shape id="_x0000_i1036" type="#_x0000_t75" style="width:266.7pt;height:33.2pt" o:ole="">
            <v:imagedata r:id="rId30" o:title=""/>
          </v:shape>
          <o:OLEObject Type="Embed" ProgID="Equation.DSMT4" ShapeID="_x0000_i1036" DrawAspect="Content" ObjectID="_1782073068" r:id="rId31"/>
        </w:object>
      </w:r>
    </w:p>
    <w:p w14:paraId="2471C4FE" w14:textId="77777777" w:rsidR="008B65A4" w:rsidRDefault="008B65A4">
      <w:pPr>
        <w:ind w:firstLineChars="0" w:firstLine="0"/>
        <w:jc w:val="center"/>
        <w:rPr>
          <w:position w:val="-24"/>
        </w:rPr>
      </w:pPr>
    </w:p>
    <w:p w14:paraId="3B9F02FD" w14:textId="77777777" w:rsidR="008B65A4" w:rsidRDefault="00000000">
      <w:pPr>
        <w:ind w:firstLine="480"/>
        <w:jc w:val="center"/>
        <w:rPr>
          <w:position w:val="-24"/>
        </w:rPr>
      </w:pPr>
      <w:r>
        <w:rPr>
          <w:position w:val="-24"/>
        </w:rPr>
        <w:object w:dxaOrig="5316" w:dyaOrig="660" w14:anchorId="6DCF1199">
          <v:shape id="_x0000_i1037" type="#_x0000_t75" style="width:266.1pt;height:33.2pt" o:ole="">
            <v:imagedata r:id="rId32" o:title=""/>
          </v:shape>
          <o:OLEObject Type="Embed" ProgID="Equation.DSMT4" ShapeID="_x0000_i1037" DrawAspect="Content" ObjectID="_1782073069" r:id="rId33"/>
        </w:object>
      </w:r>
    </w:p>
    <w:p w14:paraId="5E427F05" w14:textId="77777777" w:rsidR="008B65A4" w:rsidRDefault="00000000">
      <w:pPr>
        <w:pStyle w:val="2"/>
        <w:ind w:firstLineChars="0" w:firstLine="0"/>
      </w:pPr>
      <w:bookmarkStart w:id="1" w:name="OLE_LINK1"/>
      <w:r>
        <w:rPr>
          <w:rFonts w:hint="eastAsia"/>
        </w:rPr>
        <w:t xml:space="preserve">1.4 </w:t>
      </w:r>
      <w:r>
        <w:rPr>
          <w:rFonts w:hint="eastAsia"/>
        </w:rPr>
        <w:t>阶跃输入响应</w:t>
      </w:r>
    </w:p>
    <w:bookmarkEnd w:id="1"/>
    <w:p w14:paraId="380FDE39" w14:textId="77777777" w:rsidR="008B65A4" w:rsidRDefault="00000000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simulink</w:t>
      </w:r>
      <w:r>
        <w:rPr>
          <w:rFonts w:hint="eastAsia"/>
        </w:rPr>
        <w:t>中搭建模型，如图</w:t>
      </w:r>
      <w:r>
        <w:rPr>
          <w:rFonts w:hint="eastAsia"/>
        </w:rPr>
        <w:t>1</w:t>
      </w:r>
      <w:r>
        <w:rPr>
          <w:rFonts w:hint="eastAsia"/>
        </w:rPr>
        <w:t>所示：</w:t>
      </w:r>
      <w:r>
        <w:rPr>
          <w:noProof/>
        </w:rPr>
        <w:drawing>
          <wp:inline distT="0" distB="0" distL="0" distR="0" wp14:anchorId="3BE30129" wp14:editId="0EB04F00">
            <wp:extent cx="5274310" cy="1605915"/>
            <wp:effectExtent l="0" t="0" r="2540" b="0"/>
            <wp:docPr id="1761218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18801" name="图片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10C4" w14:textId="77777777" w:rsidR="008B65A4" w:rsidRDefault="00000000">
      <w:pPr>
        <w:pStyle w:val="ac"/>
      </w:pPr>
      <w:bookmarkStart w:id="2" w:name="OLE_LINK2"/>
      <w:r>
        <w:rPr>
          <w:rFonts w:hint="eastAsia"/>
        </w:rPr>
        <w:t>图</w:t>
      </w:r>
      <w:r>
        <w:rPr>
          <w:rFonts w:hint="eastAsia"/>
        </w:rPr>
        <w:t>1   simulink</w:t>
      </w:r>
      <w:r>
        <w:rPr>
          <w:rFonts w:hint="eastAsia"/>
        </w:rPr>
        <w:t>飞机本体模型</w:t>
      </w:r>
      <w:bookmarkEnd w:id="2"/>
    </w:p>
    <w:p w14:paraId="7D0903CB" w14:textId="77777777" w:rsidR="008B65A4" w:rsidRDefault="008B65A4">
      <w:pPr>
        <w:pStyle w:val="ac"/>
      </w:pPr>
    </w:p>
    <w:p w14:paraId="5DE385B8" w14:textId="77777777" w:rsidR="008B65A4" w:rsidRDefault="008B65A4">
      <w:pPr>
        <w:pStyle w:val="ac"/>
      </w:pPr>
    </w:p>
    <w:p w14:paraId="7C8DD129" w14:textId="77777777" w:rsidR="008B65A4" w:rsidRDefault="008B65A4">
      <w:pPr>
        <w:pStyle w:val="ac"/>
      </w:pPr>
    </w:p>
    <w:p w14:paraId="679E129F" w14:textId="77777777" w:rsidR="008B65A4" w:rsidRDefault="008B65A4">
      <w:pPr>
        <w:pStyle w:val="ac"/>
      </w:pPr>
    </w:p>
    <w:p w14:paraId="363D3A00" w14:textId="77777777" w:rsidR="008B65A4" w:rsidRDefault="008B65A4">
      <w:pPr>
        <w:pStyle w:val="ac"/>
      </w:pPr>
    </w:p>
    <w:p w14:paraId="65E6DC7A" w14:textId="77777777" w:rsidR="008B65A4" w:rsidRDefault="008B65A4">
      <w:pPr>
        <w:pStyle w:val="ac"/>
      </w:pPr>
    </w:p>
    <w:p w14:paraId="64A5234A" w14:textId="77777777" w:rsidR="008B65A4" w:rsidRDefault="008B65A4">
      <w:pPr>
        <w:pStyle w:val="ac"/>
      </w:pPr>
    </w:p>
    <w:p w14:paraId="2E47A819" w14:textId="77777777" w:rsidR="008B65A4" w:rsidRDefault="008B65A4">
      <w:pPr>
        <w:pStyle w:val="ac"/>
      </w:pPr>
    </w:p>
    <w:p w14:paraId="0E08953C" w14:textId="77777777" w:rsidR="008B65A4" w:rsidRDefault="008B65A4">
      <w:pPr>
        <w:pStyle w:val="ac"/>
      </w:pPr>
    </w:p>
    <w:p w14:paraId="7A51E394" w14:textId="77777777" w:rsidR="008B65A4" w:rsidRDefault="008B65A4">
      <w:pPr>
        <w:pStyle w:val="ac"/>
      </w:pPr>
    </w:p>
    <w:p w14:paraId="32949B3A" w14:textId="77777777" w:rsidR="008B65A4" w:rsidRDefault="00000000">
      <w:pPr>
        <w:pStyle w:val="ac"/>
        <w:ind w:firstLineChars="200" w:firstLine="480"/>
        <w:jc w:val="both"/>
        <w:rPr>
          <w:b w:val="0"/>
        </w:rPr>
      </w:pPr>
      <w:r>
        <w:rPr>
          <w:rFonts w:hint="eastAsia"/>
          <w:b w:val="0"/>
        </w:rPr>
        <w:lastRenderedPageBreak/>
        <w:t>仿真时间</w:t>
      </w:r>
      <w:r>
        <w:rPr>
          <w:rFonts w:hint="eastAsia"/>
          <w:b w:val="0"/>
        </w:rPr>
        <w:t>30s</w:t>
      </w:r>
      <w:r>
        <w:rPr>
          <w:rFonts w:hint="eastAsia"/>
          <w:b w:val="0"/>
        </w:rPr>
        <w:t>，得到阶跃输入的响应如下图所示：</w:t>
      </w:r>
    </w:p>
    <w:p w14:paraId="0A13E0A8" w14:textId="77777777" w:rsidR="008B65A4" w:rsidRDefault="00000000">
      <w:pPr>
        <w:pStyle w:val="ac"/>
        <w:rPr>
          <w:b w:val="0"/>
        </w:rPr>
      </w:pPr>
      <w:r>
        <w:rPr>
          <w:b w:val="0"/>
          <w:noProof/>
        </w:rPr>
        <w:drawing>
          <wp:inline distT="0" distB="0" distL="0" distR="0" wp14:anchorId="1CD362F5" wp14:editId="74880E11">
            <wp:extent cx="5274310" cy="3731260"/>
            <wp:effectExtent l="0" t="0" r="2540" b="2540"/>
            <wp:docPr id="1094413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13567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45AE" w14:textId="77777777" w:rsidR="008B65A4" w:rsidRDefault="00000000">
      <w:pPr>
        <w:pStyle w:val="ac"/>
      </w:pPr>
      <w:bookmarkStart w:id="3" w:name="OLE_LINK3"/>
      <w:r>
        <w:rPr>
          <w:rFonts w:hint="eastAsia"/>
        </w:rPr>
        <w:t>图</w:t>
      </w:r>
      <w:r>
        <w:rPr>
          <w:rFonts w:hint="eastAsia"/>
        </w:rPr>
        <w:t xml:space="preserve">2  </w:t>
      </w:r>
      <w:r>
        <w:rPr>
          <w:rFonts w:hint="eastAsia"/>
        </w:rPr>
        <w:t>升降舵阶跃输入下俯仰角速度</w:t>
      </w:r>
      <w:r>
        <w:rPr>
          <w:rFonts w:hint="eastAsia"/>
        </w:rPr>
        <w:t>q</w:t>
      </w:r>
      <w:r>
        <w:rPr>
          <w:rFonts w:hint="eastAsia"/>
        </w:rPr>
        <w:t>的响应</w:t>
      </w:r>
    </w:p>
    <w:p w14:paraId="4DE3E3F9" w14:textId="77777777" w:rsidR="008B65A4" w:rsidRDefault="008B65A4">
      <w:pPr>
        <w:pStyle w:val="ac"/>
        <w:jc w:val="both"/>
      </w:pPr>
    </w:p>
    <w:bookmarkEnd w:id="3"/>
    <w:p w14:paraId="3AADB767" w14:textId="77777777" w:rsidR="008B65A4" w:rsidRDefault="00000000">
      <w:pPr>
        <w:pStyle w:val="ac"/>
        <w:rPr>
          <w:b w:val="0"/>
        </w:rPr>
      </w:pPr>
      <w:r>
        <w:rPr>
          <w:b w:val="0"/>
          <w:noProof/>
        </w:rPr>
        <w:drawing>
          <wp:inline distT="0" distB="0" distL="0" distR="0" wp14:anchorId="2290A3CE" wp14:editId="21E8D29B">
            <wp:extent cx="5274310" cy="3731260"/>
            <wp:effectExtent l="0" t="0" r="2540" b="2540"/>
            <wp:docPr id="1222450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50702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AC22" w14:textId="77777777" w:rsidR="008B65A4" w:rsidRDefault="00000000">
      <w:pPr>
        <w:pStyle w:val="ac"/>
        <w:rPr>
          <w:b w:val="0"/>
        </w:rPr>
      </w:pPr>
      <w:bookmarkStart w:id="4" w:name="OLE_LINK4"/>
      <w:r>
        <w:rPr>
          <w:rFonts w:hint="eastAsia"/>
        </w:rPr>
        <w:t>图</w:t>
      </w:r>
      <w:r>
        <w:rPr>
          <w:rFonts w:hint="eastAsia"/>
        </w:rPr>
        <w:t xml:space="preserve">3  </w:t>
      </w:r>
      <w:r>
        <w:rPr>
          <w:rFonts w:hint="eastAsia"/>
        </w:rPr>
        <w:t>升降舵阶跃输入下迎角α的响应</w:t>
      </w:r>
      <w:bookmarkEnd w:id="4"/>
    </w:p>
    <w:p w14:paraId="7F15534A" w14:textId="77777777" w:rsidR="008B65A4" w:rsidRDefault="008B65A4">
      <w:pPr>
        <w:pStyle w:val="ac"/>
        <w:rPr>
          <w:b w:val="0"/>
        </w:rPr>
      </w:pPr>
    </w:p>
    <w:p w14:paraId="70292DE6" w14:textId="77777777" w:rsidR="008B65A4" w:rsidRDefault="00000000">
      <w:pPr>
        <w:pStyle w:val="2"/>
        <w:ind w:firstLineChars="0" w:firstLine="0"/>
      </w:pPr>
      <w:bookmarkStart w:id="5" w:name="OLE_LINK9"/>
      <w:r>
        <w:rPr>
          <w:rFonts w:hint="eastAsia"/>
        </w:rPr>
        <w:lastRenderedPageBreak/>
        <w:t xml:space="preserve">1.5 </w:t>
      </w:r>
      <w:r>
        <w:rPr>
          <w:rFonts w:hint="eastAsia"/>
        </w:rPr>
        <w:t>频率特性分析</w:t>
      </w:r>
      <w:bookmarkEnd w:id="5"/>
    </w:p>
    <w:p w14:paraId="76D2BFAC" w14:textId="77777777" w:rsidR="008B65A4" w:rsidRDefault="00000000">
      <w:pPr>
        <w:ind w:firstLine="480"/>
      </w:pPr>
      <w:r>
        <w:rPr>
          <w:rFonts w:hint="eastAsia"/>
        </w:rPr>
        <w:t>对</w:t>
      </w:r>
      <w:r>
        <w:rPr>
          <w:rFonts w:hint="eastAsia"/>
        </w:rPr>
        <w:t>F-16</w:t>
      </w:r>
      <w:r>
        <w:rPr>
          <w:rFonts w:hint="eastAsia"/>
        </w:rPr>
        <w:t>模型的纵向传递函数</w:t>
      </w:r>
      <m:oMath>
        <m:r>
          <m:rPr>
            <m:sty m:val="p"/>
          </m:rPr>
          <w:rPr>
            <w:rFonts w:ascii="Cambria Math" w:hAnsi="Cambria Math"/>
          </w:rPr>
          <m:t>G(q)</m:t>
        </m:r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G(α)</m:t>
        </m:r>
      </m:oMath>
      <w:r>
        <w:rPr>
          <w:rFonts w:hint="eastAsia"/>
        </w:rPr>
        <w:t>进行频率特性分析，绘制</w:t>
      </w:r>
      <w:r>
        <w:rPr>
          <w:rFonts w:hint="eastAsia"/>
        </w:rPr>
        <w:t>Bode</w:t>
      </w:r>
      <w:r>
        <w:rPr>
          <w:rFonts w:hint="eastAsia"/>
        </w:rPr>
        <w:t>图如下所示：</w:t>
      </w:r>
    </w:p>
    <w:p w14:paraId="0E1011B7" w14:textId="77777777" w:rsidR="008B65A4" w:rsidRDefault="0000000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BE443B2" wp14:editId="7F05F720">
            <wp:extent cx="4613275" cy="3252470"/>
            <wp:effectExtent l="0" t="0" r="0" b="0"/>
            <wp:docPr id="17197809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80934" name="图片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7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4012" w14:textId="77777777" w:rsidR="008B65A4" w:rsidRDefault="00000000">
      <w:pPr>
        <w:ind w:firstLineChars="0" w:firstLine="0"/>
        <w:jc w:val="center"/>
        <w:rPr>
          <w:b/>
        </w:rPr>
      </w:pPr>
      <w:bookmarkStart w:id="6" w:name="OLE_LINK5"/>
      <w:r>
        <w:rPr>
          <w:rFonts w:hint="eastAsia"/>
          <w:b/>
        </w:rPr>
        <w:t>图</w:t>
      </w:r>
      <w:r>
        <w:rPr>
          <w:rFonts w:hint="eastAsia"/>
          <w:b/>
        </w:rPr>
        <w:t xml:space="preserve">4  </w:t>
      </w:r>
      <w:r>
        <w:rPr>
          <w:rFonts w:hint="eastAsia"/>
          <w:b/>
        </w:rPr>
        <w:t>俯仰角速度</w:t>
      </w:r>
      <w:r>
        <w:rPr>
          <w:rFonts w:hint="eastAsia"/>
          <w:b/>
        </w:rPr>
        <w:t>q</w:t>
      </w:r>
      <w:r>
        <w:rPr>
          <w:rFonts w:hint="eastAsia"/>
          <w:b/>
        </w:rPr>
        <w:t>传递函数的频率特性</w:t>
      </w:r>
    </w:p>
    <w:bookmarkEnd w:id="6"/>
    <w:p w14:paraId="019ABAED" w14:textId="77777777" w:rsidR="008B65A4" w:rsidRDefault="00000000">
      <w:pPr>
        <w:ind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2E68362" wp14:editId="004B0AB7">
            <wp:extent cx="4512945" cy="3383280"/>
            <wp:effectExtent l="0" t="0" r="8255" b="7620"/>
            <wp:docPr id="16249966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96674" name="图片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B50B" w14:textId="77777777" w:rsidR="008B65A4" w:rsidRDefault="00000000">
      <w:pPr>
        <w:ind w:firstLineChars="0" w:firstLine="0"/>
        <w:jc w:val="center"/>
        <w:rPr>
          <w:b/>
        </w:rPr>
      </w:pPr>
      <w:bookmarkStart w:id="7" w:name="OLE_LINK7"/>
      <w:r>
        <w:rPr>
          <w:rFonts w:hint="eastAsia"/>
          <w:b/>
        </w:rPr>
        <w:t>图</w:t>
      </w:r>
      <w:r>
        <w:rPr>
          <w:rFonts w:hint="eastAsia"/>
          <w:b/>
        </w:rPr>
        <w:t xml:space="preserve">5  </w:t>
      </w:r>
      <w:r>
        <w:rPr>
          <w:rFonts w:hint="eastAsia"/>
          <w:b/>
        </w:rPr>
        <w:t>迎角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  <w:b/>
        </w:rPr>
        <w:t>传递函数的频率特性</w:t>
      </w:r>
    </w:p>
    <w:bookmarkEnd w:id="7"/>
    <w:p w14:paraId="648B4182" w14:textId="77777777" w:rsidR="008B65A4" w:rsidRDefault="00000000">
      <w:pPr>
        <w:ind w:firstLine="480"/>
      </w:pPr>
      <w:r>
        <w:rPr>
          <w:rFonts w:hint="eastAsia"/>
        </w:rPr>
        <w:t>由</w:t>
      </w:r>
      <w:r>
        <w:rPr>
          <w:rFonts w:hint="eastAsia"/>
        </w:rPr>
        <w:t>Bode</w:t>
      </w:r>
      <w:r>
        <w:rPr>
          <w:rFonts w:hint="eastAsia"/>
        </w:rPr>
        <w:t>图可知，</w:t>
      </w:r>
      <w:r>
        <w:rPr>
          <w:rFonts w:hint="eastAsia"/>
        </w:rPr>
        <w:t>F-16</w:t>
      </w:r>
      <w:r>
        <w:rPr>
          <w:rFonts w:hint="eastAsia"/>
        </w:rPr>
        <w:t>纵向为不稳定状态。</w:t>
      </w:r>
    </w:p>
    <w:p w14:paraId="4D5D0DC0" w14:textId="77777777" w:rsidR="008B65A4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改善飞行品质的控制设计</w:t>
      </w:r>
    </w:p>
    <w:p w14:paraId="05E5681A" w14:textId="77777777" w:rsidR="008B65A4" w:rsidRDefault="00000000">
      <w:pPr>
        <w:pStyle w:val="2"/>
        <w:numPr>
          <w:ilvl w:val="1"/>
          <w:numId w:val="0"/>
        </w:numPr>
        <w:ind w:left="567" w:hanging="567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SAS</w:t>
      </w:r>
      <w:r>
        <w:rPr>
          <w:rFonts w:hint="eastAsia"/>
        </w:rPr>
        <w:t>设计</w:t>
      </w:r>
    </w:p>
    <w:p w14:paraId="4CD76FC2" w14:textId="77777777" w:rsidR="008B65A4" w:rsidRDefault="00000000">
      <w:pPr>
        <w:ind w:firstLineChars="0" w:firstLine="0"/>
        <w:outlineLvl w:val="2"/>
        <w:rPr>
          <w:bCs/>
          <w:sz w:val="22"/>
          <w:szCs w:val="22"/>
        </w:rPr>
      </w:pPr>
      <w:r>
        <w:rPr>
          <w:rFonts w:ascii="Arial" w:eastAsia="黑体" w:hAnsi="Arial" w:hint="eastAsia"/>
          <w:bCs/>
          <w:szCs w:val="22"/>
        </w:rPr>
        <w:t>2.1.1 SAS</w:t>
      </w:r>
      <w:r>
        <w:rPr>
          <w:rFonts w:ascii="Arial" w:eastAsia="黑体" w:hAnsi="Arial" w:hint="eastAsia"/>
          <w:bCs/>
          <w:szCs w:val="22"/>
        </w:rPr>
        <w:t>控制器框图</w:t>
      </w:r>
    </w:p>
    <w:p w14:paraId="7FE735CC" w14:textId="77777777" w:rsidR="008B65A4" w:rsidRDefault="00000000">
      <w:pPr>
        <w:ind w:firstLine="480"/>
      </w:pPr>
      <w:r>
        <w:rPr>
          <w:rFonts w:hint="eastAsia"/>
        </w:rPr>
        <w:t>为满足飞行品质要求，引入</w:t>
      </w:r>
      <w:r>
        <w:rPr>
          <w:rFonts w:hint="eastAsia"/>
        </w:rPr>
        <w:t>SAS</w:t>
      </w:r>
      <w:r>
        <w:rPr>
          <w:rFonts w:hint="eastAsia"/>
        </w:rPr>
        <w:t>系统。</w:t>
      </w:r>
    </w:p>
    <w:p w14:paraId="6407C885" w14:textId="77777777" w:rsidR="008B65A4" w:rsidRDefault="00000000">
      <w:pPr>
        <w:ind w:firstLine="480"/>
        <w:jc w:val="center"/>
      </w:pPr>
      <w:r>
        <w:rPr>
          <w:noProof/>
        </w:rPr>
        <w:drawing>
          <wp:inline distT="0" distB="0" distL="0" distR="0" wp14:anchorId="59E6C63A" wp14:editId="054F7E4F">
            <wp:extent cx="4526280" cy="2147570"/>
            <wp:effectExtent l="0" t="0" r="7620" b="5080"/>
            <wp:docPr id="16896985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98532" name="图片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7141" cy="215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886F" w14:textId="77777777" w:rsidR="008B65A4" w:rsidRDefault="00000000">
      <w:pPr>
        <w:ind w:firstLineChars="0" w:firstLine="0"/>
        <w:jc w:val="center"/>
        <w:rPr>
          <w:b/>
        </w:rPr>
      </w:pPr>
      <w:bookmarkStart w:id="8" w:name="OLE_LINK8"/>
      <w:r>
        <w:rPr>
          <w:rFonts w:hint="eastAsia"/>
          <w:b/>
        </w:rPr>
        <w:t>图</w:t>
      </w:r>
      <w:r>
        <w:rPr>
          <w:rFonts w:hint="eastAsia"/>
          <w:b/>
        </w:rPr>
        <w:t>6  SAS</w:t>
      </w:r>
      <w:r>
        <w:rPr>
          <w:rFonts w:hint="eastAsia"/>
          <w:b/>
        </w:rPr>
        <w:t>原理图</w:t>
      </w:r>
    </w:p>
    <w:bookmarkEnd w:id="8"/>
    <w:p w14:paraId="5812D64D" w14:textId="77777777" w:rsidR="008B65A4" w:rsidRDefault="00000000">
      <w:pPr>
        <w:pStyle w:val="3"/>
        <w:ind w:firstLineChars="0" w:firstLine="0"/>
        <w:rPr>
          <w:rFonts w:ascii="Arial" w:eastAsia="黑体" w:hAnsi="Arial"/>
          <w:b w:val="0"/>
          <w:bCs/>
          <w:szCs w:val="22"/>
        </w:rPr>
      </w:pPr>
      <w:r>
        <w:rPr>
          <w:rFonts w:ascii="Arial" w:eastAsia="黑体" w:hAnsi="Arial" w:hint="eastAsia"/>
          <w:b w:val="0"/>
          <w:bCs/>
          <w:szCs w:val="22"/>
        </w:rPr>
        <w:t xml:space="preserve">2.1.2 </w:t>
      </w:r>
      <w:r>
        <w:rPr>
          <w:rFonts w:ascii="Arial" w:eastAsia="黑体" w:hAnsi="Arial" w:hint="eastAsia"/>
          <w:b w:val="0"/>
          <w:bCs/>
          <w:szCs w:val="22"/>
        </w:rPr>
        <w:t>根轨迹</w:t>
      </w:r>
    </w:p>
    <w:p w14:paraId="65B428DA" w14:textId="77777777" w:rsidR="008B65A4" w:rsidRDefault="00000000">
      <w:pPr>
        <w:ind w:firstLine="480"/>
        <w:jc w:val="both"/>
      </w:pPr>
      <w:r>
        <w:rPr>
          <w:rFonts w:hint="eastAsia"/>
        </w:rPr>
        <w:t>首先引入内环迎角回路，绘制如下根轨迹：</w:t>
      </w:r>
    </w:p>
    <w:p w14:paraId="4B902E14" w14:textId="77777777" w:rsidR="008B65A4" w:rsidRDefault="00000000">
      <w:pPr>
        <w:ind w:firstLineChars="0" w:firstLine="0"/>
        <w:jc w:val="center"/>
      </w:pPr>
      <w:r>
        <w:rPr>
          <w:noProof/>
        </w:rPr>
        <w:drawing>
          <wp:inline distT="0" distB="0" distL="114300" distR="114300" wp14:anchorId="55AD5964" wp14:editId="764B301C">
            <wp:extent cx="4863465" cy="3886835"/>
            <wp:effectExtent l="0" t="0" r="635" b="12065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8AE8" w14:textId="77777777" w:rsidR="008B65A4" w:rsidRDefault="00000000">
      <w:pPr>
        <w:ind w:firstLineChars="0" w:firstLine="0"/>
        <w:jc w:val="center"/>
        <w:rPr>
          <w:b/>
        </w:rPr>
      </w:pPr>
      <w:bookmarkStart w:id="9" w:name="OLE_LINK11"/>
      <w:r>
        <w:rPr>
          <w:rFonts w:hint="eastAsia"/>
          <w:b/>
        </w:rPr>
        <w:t>图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迎角回路根轨迹</w:t>
      </w:r>
    </w:p>
    <w:bookmarkEnd w:id="9"/>
    <w:p w14:paraId="6191D7B9" w14:textId="77777777" w:rsidR="008B65A4" w:rsidRDefault="00000000">
      <w:pPr>
        <w:ind w:firstLine="480"/>
      </w:pPr>
      <w:r>
        <w:rPr>
          <w:rFonts w:hint="eastAsia"/>
        </w:rPr>
        <w:lastRenderedPageBreak/>
        <w:t>然后引入外环俯仰角速度反馈回路，绘制如下根轨迹：</w:t>
      </w:r>
    </w:p>
    <w:p w14:paraId="330DAE59" w14:textId="77777777" w:rsidR="008B65A4" w:rsidRDefault="00000000">
      <w:pPr>
        <w:ind w:firstLineChars="0" w:firstLine="0"/>
        <w:jc w:val="center"/>
      </w:pPr>
      <w:r>
        <w:rPr>
          <w:noProof/>
        </w:rPr>
        <w:drawing>
          <wp:inline distT="0" distB="0" distL="114300" distR="114300" wp14:anchorId="3D8199C2" wp14:editId="2FF47D6C">
            <wp:extent cx="5269230" cy="4187825"/>
            <wp:effectExtent l="0" t="0" r="1270" b="3175"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5384" w14:textId="77777777" w:rsidR="008B65A4" w:rsidRDefault="00000000">
      <w:pPr>
        <w:ind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8 </w:t>
      </w:r>
      <w:r>
        <w:rPr>
          <w:rFonts w:hint="eastAsia"/>
          <w:b/>
        </w:rPr>
        <w:t>俯仰角速度回路根轨迹</w:t>
      </w:r>
    </w:p>
    <w:p w14:paraId="551EB7DB" w14:textId="77777777" w:rsidR="008B65A4" w:rsidRDefault="00000000">
      <w:pPr>
        <w:ind w:firstLineChars="0" w:firstLine="0"/>
        <w:outlineLvl w:val="2"/>
        <w:rPr>
          <w:rFonts w:ascii="Arial" w:eastAsia="黑体" w:hAnsi="Arial"/>
          <w:bCs/>
          <w:szCs w:val="22"/>
        </w:rPr>
      </w:pPr>
      <w:r>
        <w:rPr>
          <w:rFonts w:ascii="Arial" w:eastAsia="黑体" w:hAnsi="Arial" w:hint="eastAsia"/>
          <w:bCs/>
          <w:szCs w:val="22"/>
        </w:rPr>
        <w:t>2.1.3</w:t>
      </w:r>
      <w:r>
        <w:rPr>
          <w:rFonts w:ascii="Arial" w:eastAsia="黑体" w:hAnsi="Arial" w:hint="eastAsia"/>
          <w:bCs/>
          <w:szCs w:val="22"/>
        </w:rPr>
        <w:t>控制器参数选择</w:t>
      </w:r>
    </w:p>
    <w:p w14:paraId="518997F8" w14:textId="07CDDC66" w:rsidR="008B65A4" w:rsidRPr="00B85827" w:rsidRDefault="00000000" w:rsidP="00500A89">
      <w:pPr>
        <w:ind w:firstLine="480"/>
        <w:jc w:val="both"/>
      </w:pPr>
      <w:r w:rsidRPr="00B85827">
        <w:rPr>
          <w:rFonts w:hint="eastAsia"/>
        </w:rPr>
        <w:t>取阻尼回路增益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q</m:t>
            </m:r>
          </m:sub>
        </m:sSub>
      </m:oMath>
      <w:r w:rsidRPr="00B85827">
        <w:rPr>
          <w:rFonts w:hint="eastAsia"/>
        </w:rPr>
        <w:t>=0.</w:t>
      </w:r>
      <w:r w:rsidR="00CF7546" w:rsidRPr="00B85827">
        <w:rPr>
          <w:rFonts w:hint="eastAsia"/>
        </w:rPr>
        <w:t>2</w:t>
      </w:r>
      <w:r w:rsidRPr="00B85827">
        <w:rPr>
          <w:rFonts w:hint="eastAsia"/>
        </w:rPr>
        <w:t>，取外环迎角反馈回路增益为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Pr="00B85827">
        <w:rPr>
          <w:rFonts w:hint="eastAsia"/>
        </w:rPr>
        <w:t>=0.</w:t>
      </w:r>
      <w:r w:rsidR="00CF7546" w:rsidRPr="00B85827">
        <w:rPr>
          <w:rFonts w:hint="eastAsia"/>
        </w:rPr>
        <w:t>1</w:t>
      </w:r>
      <w:r w:rsidRPr="00B85827">
        <w:rPr>
          <w:rFonts w:hint="eastAsia"/>
        </w:rPr>
        <w:t>，此时系统的闭环传递函数</w:t>
      </w:r>
      <w:r w:rsidR="00B85827" w:rsidRPr="00B85827">
        <w:rPr>
          <w:rFonts w:hint="eastAsia"/>
        </w:rPr>
        <w:t>：</w:t>
      </w:r>
    </w:p>
    <w:p w14:paraId="59BC125B" w14:textId="492DC25F" w:rsidR="00B85827" w:rsidRPr="00500A89" w:rsidRDefault="00B85827" w:rsidP="00500A89">
      <w:pPr>
        <w:ind w:firstLine="480"/>
        <w:jc w:val="both"/>
        <w:rPr>
          <w:highlight w:val="yellow"/>
        </w:rPr>
      </w:pPr>
      <w:r w:rsidRPr="00B85827">
        <w:rPr>
          <w:noProof/>
        </w:rPr>
        <w:drawing>
          <wp:inline distT="0" distB="0" distL="0" distR="0" wp14:anchorId="58C686F9" wp14:editId="5B1130F8">
            <wp:extent cx="4852219" cy="533400"/>
            <wp:effectExtent l="0" t="0" r="5715" b="0"/>
            <wp:docPr id="18095360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093" cy="53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F1BE" w14:textId="77777777" w:rsidR="008B65A4" w:rsidRDefault="00000000">
      <w:pPr>
        <w:ind w:firstLineChars="0" w:firstLine="0"/>
        <w:outlineLvl w:val="2"/>
        <w:rPr>
          <w:rFonts w:ascii="Arial" w:eastAsia="黑体" w:hAnsi="Arial"/>
          <w:bCs/>
          <w:szCs w:val="22"/>
        </w:rPr>
      </w:pPr>
      <w:r>
        <w:rPr>
          <w:rFonts w:ascii="Arial" w:eastAsia="黑体" w:hAnsi="Arial" w:hint="eastAsia"/>
          <w:bCs/>
          <w:szCs w:val="22"/>
        </w:rPr>
        <w:t>2.1.4</w:t>
      </w:r>
      <w:r>
        <w:rPr>
          <w:rFonts w:ascii="Arial" w:eastAsia="黑体" w:hAnsi="Arial" w:hint="eastAsia"/>
          <w:bCs/>
          <w:szCs w:val="22"/>
        </w:rPr>
        <w:t>闭环特性分析</w:t>
      </w:r>
    </w:p>
    <w:p w14:paraId="6103DC15" w14:textId="5D4E563B" w:rsidR="008B65A4" w:rsidRPr="00500A89" w:rsidRDefault="00000000" w:rsidP="00CF7546">
      <w:pPr>
        <w:ind w:firstLine="480"/>
        <w:jc w:val="both"/>
      </w:pPr>
      <w:r w:rsidRPr="00500A89">
        <w:rPr>
          <w:rFonts w:hint="eastAsia"/>
        </w:rPr>
        <w:t>在阻尼回路与角速度反馈回路的作用下，</w:t>
      </w:r>
      <w:r w:rsidR="00500A89" w:rsidRPr="00500A89">
        <w:rPr>
          <w:rFonts w:hint="eastAsia"/>
        </w:rPr>
        <w:t>系统</w:t>
      </w:r>
      <w:r w:rsidRPr="00500A89">
        <w:rPr>
          <w:rFonts w:hint="eastAsia"/>
        </w:rPr>
        <w:t>满足设计需求，改善了原本的动态特性。</w:t>
      </w:r>
    </w:p>
    <w:p w14:paraId="7A16A26F" w14:textId="31825588" w:rsidR="008B65A4" w:rsidRDefault="00CF7546" w:rsidP="00CF7546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6073E2F" wp14:editId="4D181FA2">
            <wp:extent cx="5274310" cy="3953510"/>
            <wp:effectExtent l="0" t="0" r="2540" b="8890"/>
            <wp:docPr id="251082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275EF" w14:textId="77777777" w:rsidR="008B65A4" w:rsidRDefault="00000000">
      <w:pPr>
        <w:ind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系统</w:t>
      </w:r>
      <w:r>
        <w:rPr>
          <w:rFonts w:hint="eastAsia"/>
          <w:b/>
        </w:rPr>
        <w:t>Bode</w:t>
      </w:r>
      <w:r>
        <w:rPr>
          <w:rFonts w:hint="eastAsia"/>
          <w:b/>
        </w:rPr>
        <w:t>图</w:t>
      </w:r>
    </w:p>
    <w:p w14:paraId="4953242C" w14:textId="62435776" w:rsidR="008B65A4" w:rsidRDefault="00000000">
      <w:pPr>
        <w:ind w:firstLine="480"/>
        <w:jc w:val="both"/>
      </w:pPr>
      <w:r>
        <w:rPr>
          <w:rFonts w:hint="eastAsia"/>
        </w:rPr>
        <w:t>由系统</w:t>
      </w:r>
      <w:r>
        <w:rPr>
          <w:rFonts w:hint="eastAsia"/>
        </w:rPr>
        <w:t>Bode</w:t>
      </w:r>
      <w:r>
        <w:rPr>
          <w:rFonts w:hint="eastAsia"/>
        </w:rPr>
        <w:t>图可知，此时系统的幅值裕度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=</w:t>
      </w:r>
      <w:r w:rsidR="00500A89">
        <w:rPr>
          <w:rFonts w:hint="eastAsia"/>
        </w:rPr>
        <w:t>259dB</w:t>
      </w:r>
      <w:r>
        <w:rPr>
          <w:rFonts w:hint="eastAsia"/>
        </w:rPr>
        <w:t>，相位裕度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=61.1</w:t>
      </w:r>
      <w:r>
        <w:rPr>
          <w:rFonts w:hint="eastAsia"/>
        </w:rPr>
        <w:t>°，满足</w:t>
      </w:r>
      <w:r>
        <w:rPr>
          <w:rFonts w:hint="eastAsia"/>
        </w:rPr>
        <w:t>MIL-F-9490D</w:t>
      </w:r>
      <w:r>
        <w:rPr>
          <w:rFonts w:hint="eastAsia"/>
        </w:rPr>
        <w:t>中幅值裕度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≥</w:t>
      </w:r>
      <w:r>
        <w:rPr>
          <w:rFonts w:hint="eastAsia"/>
        </w:rPr>
        <w:t>10dB</w:t>
      </w:r>
      <w:r>
        <w:rPr>
          <w:rFonts w:hint="eastAsia"/>
        </w:rPr>
        <w:t>，相位裕度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≥</w:t>
      </w:r>
      <w:r>
        <w:rPr>
          <w:rFonts w:hint="eastAsia"/>
        </w:rPr>
        <w:t>60</w:t>
      </w:r>
      <w:r>
        <w:rPr>
          <w:rFonts w:hint="eastAsia"/>
        </w:rPr>
        <w:t>°的要求。</w:t>
      </w:r>
    </w:p>
    <w:p w14:paraId="159F775D" w14:textId="77777777" w:rsidR="008B65A4" w:rsidRDefault="00000000">
      <w:pPr>
        <w:ind w:firstLineChars="0" w:firstLine="0"/>
        <w:outlineLvl w:val="1"/>
        <w:rPr>
          <w:rFonts w:ascii="Arial" w:eastAsia="黑体" w:hAnsi="Arial"/>
          <w:b/>
          <w:sz w:val="28"/>
        </w:rPr>
      </w:pPr>
      <w:r>
        <w:rPr>
          <w:rFonts w:ascii="Arial" w:eastAsia="黑体" w:hAnsi="Arial" w:hint="eastAsia"/>
          <w:b/>
          <w:sz w:val="28"/>
        </w:rPr>
        <w:t xml:space="preserve">2.2 </w:t>
      </w:r>
      <w:r>
        <w:rPr>
          <w:rFonts w:ascii="Arial" w:eastAsia="黑体" w:hAnsi="Arial" w:hint="eastAsia"/>
          <w:b/>
          <w:sz w:val="28"/>
        </w:rPr>
        <w:t>法向过载</w:t>
      </w:r>
      <w:r>
        <w:rPr>
          <w:rFonts w:ascii="Arial" w:eastAsia="黑体" w:hAnsi="Arial" w:hint="eastAsia"/>
          <w:b/>
          <w:sz w:val="28"/>
        </w:rPr>
        <w:t>CAS</w:t>
      </w:r>
      <w:r>
        <w:rPr>
          <w:rFonts w:ascii="Arial" w:eastAsia="黑体" w:hAnsi="Arial" w:hint="eastAsia"/>
          <w:b/>
          <w:sz w:val="28"/>
        </w:rPr>
        <w:t>设计</w:t>
      </w:r>
    </w:p>
    <w:p w14:paraId="21B2FA49" w14:textId="77777777" w:rsidR="008B65A4" w:rsidRDefault="00000000">
      <w:pPr>
        <w:ind w:firstLineChars="0" w:firstLine="0"/>
        <w:outlineLvl w:val="2"/>
        <w:rPr>
          <w:rFonts w:ascii="Arial" w:eastAsia="黑体" w:hAnsi="Arial"/>
          <w:bCs/>
          <w:szCs w:val="22"/>
        </w:rPr>
      </w:pPr>
      <w:r>
        <w:rPr>
          <w:rFonts w:ascii="Arial" w:eastAsia="黑体" w:hAnsi="Arial" w:hint="eastAsia"/>
          <w:bCs/>
          <w:szCs w:val="22"/>
        </w:rPr>
        <w:t xml:space="preserve">2.2.1 </w:t>
      </w:r>
      <w:r>
        <w:rPr>
          <w:rFonts w:ascii="Arial" w:eastAsia="黑体" w:hAnsi="Arial" w:hint="eastAsia"/>
          <w:bCs/>
          <w:szCs w:val="22"/>
        </w:rPr>
        <w:t>法向过载</w:t>
      </w:r>
      <w:r>
        <w:rPr>
          <w:rFonts w:ascii="Arial" w:eastAsia="黑体" w:hAnsi="Arial" w:hint="eastAsia"/>
          <w:bCs/>
          <w:szCs w:val="22"/>
        </w:rPr>
        <w:t>CAS</w:t>
      </w:r>
      <w:r>
        <w:rPr>
          <w:rFonts w:ascii="Arial" w:eastAsia="黑体" w:hAnsi="Arial" w:hint="eastAsia"/>
          <w:bCs/>
          <w:szCs w:val="22"/>
        </w:rPr>
        <w:t>控制器框图</w:t>
      </w:r>
    </w:p>
    <w:p w14:paraId="6A3891A4" w14:textId="77777777" w:rsidR="008B65A4" w:rsidRDefault="00000000">
      <w:pPr>
        <w:ind w:firstLine="480"/>
      </w:pPr>
      <w:r>
        <w:rPr>
          <w:rFonts w:hint="eastAsia"/>
        </w:rPr>
        <w:t>为满足飞行品质要求，引入法向过载</w:t>
      </w:r>
      <w:r>
        <w:rPr>
          <w:rFonts w:hint="eastAsia"/>
        </w:rPr>
        <w:t>CAS</w:t>
      </w:r>
      <w:r>
        <w:rPr>
          <w:rFonts w:hint="eastAsia"/>
        </w:rPr>
        <w:t>系统。</w:t>
      </w:r>
    </w:p>
    <w:p w14:paraId="17383997" w14:textId="77777777" w:rsidR="008B65A4" w:rsidRDefault="00000000">
      <w:pPr>
        <w:ind w:firstLine="480"/>
        <w:jc w:val="center"/>
      </w:pPr>
      <w:r>
        <w:rPr>
          <w:noProof/>
        </w:rPr>
        <w:drawing>
          <wp:inline distT="0" distB="0" distL="0" distR="0" wp14:anchorId="013DBFA4" wp14:editId="38EDB9A4">
            <wp:extent cx="5274310" cy="1863090"/>
            <wp:effectExtent l="0" t="0" r="8890" b="3810"/>
            <wp:docPr id="193676498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64988" name="图片 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616BE" w14:textId="77777777" w:rsidR="008B65A4" w:rsidRDefault="00000000">
      <w:pPr>
        <w:ind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10 </w:t>
      </w:r>
      <w:r>
        <w:rPr>
          <w:rFonts w:hint="eastAsia"/>
          <w:b/>
        </w:rPr>
        <w:t>法向过载</w:t>
      </w:r>
      <w:r>
        <w:rPr>
          <w:rFonts w:hint="eastAsia"/>
          <w:b/>
        </w:rPr>
        <w:t>CAS</w:t>
      </w:r>
      <w:r>
        <w:rPr>
          <w:rFonts w:hint="eastAsia"/>
          <w:b/>
        </w:rPr>
        <w:t>原理图</w:t>
      </w:r>
    </w:p>
    <w:p w14:paraId="7BA35C66" w14:textId="77777777" w:rsidR="008B65A4" w:rsidRDefault="00000000">
      <w:pPr>
        <w:pStyle w:val="3"/>
        <w:ind w:firstLineChars="0" w:firstLine="0"/>
        <w:rPr>
          <w:rFonts w:ascii="Arial" w:eastAsia="黑体" w:hAnsi="Arial"/>
          <w:b w:val="0"/>
          <w:bCs/>
          <w:szCs w:val="22"/>
        </w:rPr>
      </w:pPr>
      <w:r>
        <w:rPr>
          <w:rFonts w:ascii="Arial" w:eastAsia="黑体" w:hAnsi="Arial" w:hint="eastAsia"/>
          <w:b w:val="0"/>
          <w:bCs/>
          <w:szCs w:val="22"/>
        </w:rPr>
        <w:lastRenderedPageBreak/>
        <w:t xml:space="preserve">2.2.2 </w:t>
      </w:r>
      <w:r>
        <w:rPr>
          <w:rFonts w:ascii="Arial" w:eastAsia="黑体" w:hAnsi="Arial" w:hint="eastAsia"/>
          <w:b w:val="0"/>
          <w:bCs/>
          <w:szCs w:val="22"/>
        </w:rPr>
        <w:t>根轨迹与时间响应</w:t>
      </w:r>
    </w:p>
    <w:p w14:paraId="451CAC0A" w14:textId="77777777" w:rsidR="008B65A4" w:rsidRDefault="00000000">
      <w:pPr>
        <w:ind w:firstLine="480"/>
        <w:jc w:val="both"/>
      </w:pPr>
      <w:r>
        <w:rPr>
          <w:rFonts w:hint="eastAsia"/>
        </w:rPr>
        <w:t>回路根轨迹如下：</w:t>
      </w:r>
    </w:p>
    <w:p w14:paraId="7800E68D" w14:textId="77777777" w:rsidR="008B65A4" w:rsidRDefault="00000000">
      <w:pPr>
        <w:ind w:firstLineChars="0" w:firstLine="0"/>
        <w:jc w:val="center"/>
      </w:pPr>
      <w:r>
        <w:rPr>
          <w:noProof/>
        </w:rPr>
        <w:drawing>
          <wp:inline distT="0" distB="0" distL="114300" distR="114300" wp14:anchorId="12F791DD" wp14:editId="3EA37C97">
            <wp:extent cx="4216400" cy="3408045"/>
            <wp:effectExtent l="0" t="0" r="0" b="8255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B724" w14:textId="77777777" w:rsidR="008B65A4" w:rsidRDefault="00000000">
      <w:pPr>
        <w:ind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11  </w:t>
      </w:r>
      <w:r>
        <w:rPr>
          <w:rFonts w:hint="eastAsia"/>
          <w:b/>
        </w:rPr>
        <w:t>根轨迹</w:t>
      </w:r>
    </w:p>
    <w:p w14:paraId="0513CD1A" w14:textId="77777777" w:rsidR="008B65A4" w:rsidRDefault="00000000">
      <w:pPr>
        <w:ind w:firstLine="480"/>
      </w:pPr>
      <w:r>
        <w:rPr>
          <w:rFonts w:hint="eastAsia"/>
        </w:rPr>
        <w:t>时间响应如下：</w:t>
      </w:r>
    </w:p>
    <w:p w14:paraId="63B01CEF" w14:textId="77777777" w:rsidR="008B65A4" w:rsidRDefault="00000000">
      <w:pPr>
        <w:ind w:firstLineChars="0" w:firstLine="0"/>
        <w:jc w:val="center"/>
      </w:pPr>
      <w:r>
        <w:rPr>
          <w:noProof/>
        </w:rPr>
        <w:drawing>
          <wp:inline distT="0" distB="0" distL="114300" distR="114300" wp14:anchorId="20EF7444" wp14:editId="1D4C0C27">
            <wp:extent cx="4436745" cy="3667125"/>
            <wp:effectExtent l="0" t="0" r="8255" b="3175"/>
            <wp:docPr id="1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2E964" w14:textId="77777777" w:rsidR="008B65A4" w:rsidRDefault="00000000">
      <w:pPr>
        <w:ind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12 </w:t>
      </w:r>
      <w:r>
        <w:rPr>
          <w:rFonts w:hint="eastAsia"/>
          <w:b/>
        </w:rPr>
        <w:t>时间响应</w:t>
      </w:r>
    </w:p>
    <w:p w14:paraId="65D0A919" w14:textId="77777777" w:rsidR="008B65A4" w:rsidRDefault="00000000">
      <w:pPr>
        <w:ind w:firstLineChars="0" w:firstLine="0"/>
        <w:outlineLvl w:val="2"/>
        <w:rPr>
          <w:rFonts w:ascii="Arial" w:eastAsia="黑体" w:hAnsi="Arial"/>
          <w:bCs/>
          <w:szCs w:val="22"/>
        </w:rPr>
      </w:pPr>
      <w:r>
        <w:rPr>
          <w:rFonts w:ascii="Arial" w:eastAsia="黑体" w:hAnsi="Arial" w:hint="eastAsia"/>
          <w:bCs/>
          <w:szCs w:val="22"/>
        </w:rPr>
        <w:lastRenderedPageBreak/>
        <w:t>2.2.3</w:t>
      </w:r>
      <w:r>
        <w:rPr>
          <w:rFonts w:ascii="Arial" w:eastAsia="黑体" w:hAnsi="Arial" w:hint="eastAsia"/>
          <w:bCs/>
          <w:szCs w:val="22"/>
        </w:rPr>
        <w:t>控制器参数选择</w:t>
      </w:r>
    </w:p>
    <w:p w14:paraId="0E24BEE9" w14:textId="279F045D" w:rsidR="00F469C4" w:rsidRDefault="00000000" w:rsidP="00F469C4">
      <w:pPr>
        <w:ind w:firstLine="480"/>
        <w:jc w:val="both"/>
      </w:pPr>
      <w:r>
        <w:rPr>
          <w:rFonts w:hint="eastAsia"/>
          <w:highlight w:val="yellow"/>
        </w:rPr>
        <w:t>取增益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highlight w:val="yellow"/>
              </w:rPr>
              <m:t>p</m:t>
            </m:r>
          </m:sub>
        </m:sSub>
      </m:oMath>
      <w:r>
        <w:rPr>
          <w:rFonts w:hint="eastAsia"/>
          <w:highlight w:val="yellow"/>
        </w:rPr>
        <w:t>=</w:t>
      </w:r>
      <w:r w:rsidR="00F469C4"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，此时系统的闭环传递函数如下所示：</w:t>
      </w:r>
      <m:oMath>
        <m:r>
          <w:rPr>
            <w:rFonts w:ascii="Cambria Math" w:hAnsi="Cambria Math"/>
            <w:i/>
            <w:noProof/>
          </w:rPr>
          <w:drawing>
            <wp:inline distT="0" distB="0" distL="0" distR="0" wp14:anchorId="63651930" wp14:editId="385F22C7">
              <wp:extent cx="5084282" cy="922020"/>
              <wp:effectExtent l="0" t="0" r="2540" b="0"/>
              <wp:docPr id="1669181293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/>
                      <pic:cNvPicPr>
                        <a:picLocks noChangeAspect="1" noChangeArrowheads="1"/>
                      </pic:cNvPicPr>
                    </pic:nvPicPr>
                    <pic:blipFill>
                      <a:blip r:embed="rId4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90273" cy="9231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</w:p>
    <w:p w14:paraId="67AFC0E5" w14:textId="445D6FB1" w:rsidR="00F469C4" w:rsidRPr="00F469C4" w:rsidRDefault="00F469C4" w:rsidP="00F469C4">
      <w:pPr>
        <w:ind w:firstLine="480"/>
        <w:jc w:val="both"/>
      </w:pPr>
      <w:r>
        <w:rPr>
          <w:rFonts w:ascii="Cambria Math" w:hAnsi="Cambria Math" w:cs="Cambria Math" w:hint="eastAsia"/>
        </w:rPr>
        <w:t>其中</w:t>
      </w:r>
      <w:r w:rsidRPr="00F469C4">
        <w:rPr>
          <w:rFonts w:ascii="Cambria Math" w:hAnsi="Cambria Math" w:cs="Cambria Math"/>
        </w:rPr>
        <w:t>𝜔</w:t>
      </w:r>
      <w:r w:rsidRPr="00F469C4">
        <w:t>n = 3.7, ς = 0.81</w:t>
      </w:r>
      <w:r>
        <w:rPr>
          <w:rFonts w:hint="eastAsia"/>
        </w:rPr>
        <w:t>.</w:t>
      </w:r>
    </w:p>
    <w:p w14:paraId="21A647BD" w14:textId="6241B760" w:rsidR="008B65A4" w:rsidRPr="00F469C4" w:rsidRDefault="00000000" w:rsidP="00F469C4">
      <w:pPr>
        <w:ind w:firstLineChars="0" w:firstLine="0"/>
        <w:jc w:val="both"/>
        <w:rPr>
          <w:bCs/>
          <w:szCs w:val="22"/>
        </w:rPr>
      </w:pPr>
      <w:r>
        <w:rPr>
          <w:rFonts w:ascii="Arial" w:eastAsia="黑体" w:hAnsi="Arial" w:hint="eastAsia"/>
          <w:bCs/>
          <w:szCs w:val="22"/>
        </w:rPr>
        <w:t>2.2.4</w:t>
      </w:r>
      <w:r>
        <w:rPr>
          <w:rFonts w:ascii="Arial" w:eastAsia="黑体" w:hAnsi="Arial" w:hint="eastAsia"/>
          <w:bCs/>
          <w:szCs w:val="22"/>
        </w:rPr>
        <w:t>闭环特性分析</w:t>
      </w:r>
    </w:p>
    <w:p w14:paraId="38ECA555" w14:textId="77777777" w:rsidR="008B65A4" w:rsidRDefault="00000000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114300" distR="114300" wp14:anchorId="097AF788" wp14:editId="4D76DB32">
            <wp:extent cx="5269865" cy="3952240"/>
            <wp:effectExtent l="0" t="0" r="635" b="10160"/>
            <wp:docPr id="14" name="图片 1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8805" w14:textId="77777777" w:rsidR="008B65A4" w:rsidRDefault="00000000">
      <w:pPr>
        <w:ind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13  </w:t>
      </w:r>
      <w:r>
        <w:rPr>
          <w:rFonts w:hint="eastAsia"/>
          <w:b/>
        </w:rPr>
        <w:t>系统</w:t>
      </w:r>
      <w:r>
        <w:rPr>
          <w:rFonts w:hint="eastAsia"/>
          <w:b/>
        </w:rPr>
        <w:t>Bode</w:t>
      </w:r>
      <w:r>
        <w:rPr>
          <w:rFonts w:hint="eastAsia"/>
          <w:b/>
        </w:rPr>
        <w:t>图</w:t>
      </w:r>
    </w:p>
    <w:p w14:paraId="42620600" w14:textId="77777777" w:rsidR="008B65A4" w:rsidRDefault="00000000">
      <w:pPr>
        <w:ind w:firstLine="480"/>
        <w:jc w:val="both"/>
      </w:pPr>
      <w:r>
        <w:rPr>
          <w:rFonts w:hint="eastAsia"/>
        </w:rPr>
        <w:t>由系统</w:t>
      </w:r>
      <w:r>
        <w:rPr>
          <w:rFonts w:hint="eastAsia"/>
        </w:rPr>
        <w:t>Bode</w:t>
      </w:r>
      <w:r>
        <w:rPr>
          <w:rFonts w:hint="eastAsia"/>
        </w:rPr>
        <w:t>图可知，此时系统的幅值裕度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=32db</w:t>
      </w:r>
      <w:r>
        <w:rPr>
          <w:rFonts w:hint="eastAsia"/>
        </w:rPr>
        <w:t>，相位裕度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=61.3</w:t>
      </w:r>
      <w:r>
        <w:rPr>
          <w:rFonts w:hint="eastAsia"/>
        </w:rPr>
        <w:t>°，满足</w:t>
      </w:r>
      <w:r>
        <w:rPr>
          <w:rFonts w:hint="eastAsia"/>
        </w:rPr>
        <w:t>MIL-F-9490D</w:t>
      </w:r>
      <w:r>
        <w:rPr>
          <w:rFonts w:hint="eastAsia"/>
        </w:rPr>
        <w:t>中幅值裕度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≥</w:t>
      </w:r>
      <w:r>
        <w:rPr>
          <w:rFonts w:hint="eastAsia"/>
        </w:rPr>
        <w:t>10dB</w:t>
      </w:r>
      <w:r>
        <w:rPr>
          <w:rFonts w:hint="eastAsia"/>
        </w:rPr>
        <w:t>，相位裕度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≥</w:t>
      </w:r>
      <w:r>
        <w:rPr>
          <w:rFonts w:hint="eastAsia"/>
        </w:rPr>
        <w:t>60</w:t>
      </w:r>
      <w:r>
        <w:rPr>
          <w:rFonts w:hint="eastAsia"/>
        </w:rPr>
        <w:t>°的要求。</w:t>
      </w:r>
    </w:p>
    <w:p w14:paraId="458D1434" w14:textId="77777777" w:rsidR="008B65A4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纵向俯仰角控制器设计</w:t>
      </w:r>
    </w:p>
    <w:p w14:paraId="504CDF70" w14:textId="77777777" w:rsidR="008B65A4" w:rsidRDefault="00000000">
      <w:pPr>
        <w:pStyle w:val="2"/>
        <w:ind w:firstLineChars="0" w:firstLine="0"/>
      </w:pPr>
      <w:r>
        <w:rPr>
          <w:rFonts w:hint="eastAsia"/>
        </w:rPr>
        <w:t>3.1</w:t>
      </w:r>
      <w:r>
        <w:rPr>
          <w:rFonts w:hint="eastAsia"/>
        </w:rPr>
        <w:t>俯仰角姿态控制器设计</w:t>
      </w:r>
    </w:p>
    <w:p w14:paraId="3024AFA5" w14:textId="77777777" w:rsidR="008B65A4" w:rsidRPr="00F469C4" w:rsidRDefault="00000000">
      <w:pPr>
        <w:ind w:firstLine="480"/>
        <w:jc w:val="both"/>
      </w:pPr>
      <w:r w:rsidRPr="00F469C4">
        <w:rPr>
          <w:rFonts w:hint="eastAsia"/>
        </w:rPr>
        <w:t>俯仰角姿态控制器的原理如图所示</w:t>
      </w:r>
      <w:r w:rsidRPr="00F469C4">
        <w:rPr>
          <w:rFonts w:hint="eastAsia"/>
        </w:rPr>
        <w:t>:</w:t>
      </w:r>
    </w:p>
    <w:p w14:paraId="0A730C42" w14:textId="2E9B4BB8" w:rsidR="008B65A4" w:rsidRDefault="00AE036A">
      <w:pPr>
        <w:ind w:firstLineChars="0" w:firstLine="0"/>
        <w:jc w:val="center"/>
      </w:pPr>
      <w:r w:rsidRPr="00AE036A">
        <w:rPr>
          <w:noProof/>
        </w:rPr>
        <w:lastRenderedPageBreak/>
        <w:drawing>
          <wp:inline distT="0" distB="0" distL="0" distR="0" wp14:anchorId="5766F817" wp14:editId="35523A82">
            <wp:extent cx="4876800" cy="2286000"/>
            <wp:effectExtent l="0" t="0" r="0" b="0"/>
            <wp:docPr id="10671793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061B" w14:textId="77777777" w:rsidR="008B65A4" w:rsidRDefault="00000000">
      <w:pPr>
        <w:ind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 14 </w:t>
      </w:r>
      <w:r>
        <w:rPr>
          <w:rFonts w:hint="eastAsia"/>
          <w:b/>
        </w:rPr>
        <w:t>俯仰角姿态控制器原理</w:t>
      </w:r>
    </w:p>
    <w:p w14:paraId="67B93A9C" w14:textId="77777777" w:rsidR="008B65A4" w:rsidRDefault="00000000">
      <w:pPr>
        <w:ind w:firstLine="480"/>
        <w:jc w:val="both"/>
      </w:pPr>
      <w:r>
        <w:rPr>
          <w:rFonts w:hint="eastAsia"/>
        </w:rPr>
        <w:t>在</w:t>
      </w:r>
      <w:r>
        <w:rPr>
          <w:rFonts w:hint="eastAsia"/>
        </w:rPr>
        <w:t>simulink</w:t>
      </w:r>
      <w:r>
        <w:rPr>
          <w:rFonts w:hint="eastAsia"/>
        </w:rPr>
        <w:t>中搭建俯仰角姿态控制器，如图所示：</w:t>
      </w:r>
    </w:p>
    <w:p w14:paraId="480A55CD" w14:textId="77777777" w:rsidR="008B65A4" w:rsidRDefault="00000000">
      <w:pPr>
        <w:ind w:firstLineChars="0" w:firstLine="0"/>
        <w:jc w:val="center"/>
      </w:pPr>
      <w:r>
        <w:rPr>
          <w:noProof/>
        </w:rPr>
        <w:drawing>
          <wp:inline distT="0" distB="0" distL="114300" distR="114300" wp14:anchorId="0D3129A3" wp14:editId="3216FD00">
            <wp:extent cx="5091430" cy="1430655"/>
            <wp:effectExtent l="0" t="0" r="1270" b="4445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A7F3A" w14:textId="77777777" w:rsidR="008B65A4" w:rsidRDefault="00000000">
      <w:pPr>
        <w:ind w:firstLineChars="0" w:firstLine="0"/>
        <w:jc w:val="center"/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 15 </w:t>
      </w:r>
      <w:r>
        <w:rPr>
          <w:rFonts w:hint="eastAsia"/>
          <w:b/>
        </w:rPr>
        <w:t>只反馈俯仰角度的俯仰角姿态控制器</w:t>
      </w:r>
    </w:p>
    <w:p w14:paraId="0F3FA12D" w14:textId="77777777" w:rsidR="008B65A4" w:rsidRDefault="00000000">
      <w:pPr>
        <w:ind w:firstLineChars="0" w:firstLine="0"/>
        <w:jc w:val="center"/>
      </w:pPr>
      <w:r>
        <w:rPr>
          <w:noProof/>
        </w:rPr>
        <w:drawing>
          <wp:inline distT="0" distB="0" distL="114300" distR="114300" wp14:anchorId="36F4B7FA" wp14:editId="6542B687">
            <wp:extent cx="5265420" cy="1509395"/>
            <wp:effectExtent l="0" t="0" r="5080" b="1905"/>
            <wp:docPr id="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EB4E" w14:textId="77777777" w:rsidR="008B65A4" w:rsidRDefault="00000000">
      <w:pPr>
        <w:ind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 16 </w:t>
      </w:r>
      <w:r>
        <w:rPr>
          <w:rFonts w:hint="eastAsia"/>
          <w:b/>
        </w:rPr>
        <w:t>同时反馈俯仰角速度和俯仰角度的俯仰角姿态控制器</w:t>
      </w:r>
    </w:p>
    <w:p w14:paraId="654DCC67" w14:textId="77777777" w:rsidR="008B65A4" w:rsidRPr="00CF7546" w:rsidRDefault="00000000">
      <w:pPr>
        <w:ind w:firstLine="480"/>
        <w:jc w:val="both"/>
      </w:pPr>
      <w:r w:rsidRPr="00CF7546">
        <w:rPr>
          <w:rFonts w:hint="eastAsia"/>
        </w:rPr>
        <w:t>暂不计惯性影响，舵回路的传递函数简化为比例环节。采用比例式自动驾驶仪，反馈俯仰角度与角速度。取俯仰角的反馈系数为</w:t>
      </w:r>
      <w:r w:rsidRPr="00CF7546">
        <w:rPr>
          <w:rFonts w:hint="eastAsia"/>
        </w:rPr>
        <w:t>7</w:t>
      </w:r>
      <w:r w:rsidRPr="00CF7546">
        <w:rPr>
          <w:rFonts w:hint="eastAsia"/>
        </w:rPr>
        <w:t>，俯仰角速度反馈系数为</w:t>
      </w:r>
      <w:r w:rsidRPr="00CF7546">
        <w:rPr>
          <w:rFonts w:hint="eastAsia"/>
        </w:rPr>
        <w:t>6</w:t>
      </w:r>
      <w:r w:rsidRPr="00CF7546">
        <w:rPr>
          <w:rFonts w:hint="eastAsia"/>
        </w:rPr>
        <w:t>。</w:t>
      </w:r>
    </w:p>
    <w:p w14:paraId="74A766AE" w14:textId="77777777" w:rsidR="008B65A4" w:rsidRPr="00CF7546" w:rsidRDefault="00000000">
      <w:pPr>
        <w:ind w:firstLine="480"/>
        <w:jc w:val="both"/>
      </w:pPr>
      <w:r w:rsidRPr="00CF7546">
        <w:rPr>
          <w:rFonts w:hint="eastAsia"/>
        </w:rPr>
        <w:t>当只反馈俯仰角度时，在阶跃输入下系统的响应如图所示：</w:t>
      </w:r>
    </w:p>
    <w:p w14:paraId="551B0431" w14:textId="77777777" w:rsidR="008B65A4" w:rsidRDefault="008B65A4">
      <w:pPr>
        <w:ind w:firstLineChars="0" w:firstLine="0"/>
        <w:jc w:val="center"/>
        <w:rPr>
          <w:b/>
        </w:rPr>
      </w:pPr>
    </w:p>
    <w:p w14:paraId="087CA3B2" w14:textId="77777777" w:rsidR="008B65A4" w:rsidRDefault="00000000">
      <w:pPr>
        <w:ind w:firstLineChars="0" w:firstLine="0"/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114300" distR="114300" wp14:anchorId="4B614889" wp14:editId="6E289465">
            <wp:extent cx="5268595" cy="2863850"/>
            <wp:effectExtent l="0" t="0" r="1905" b="6350"/>
            <wp:docPr id="24" name="图片 24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untitled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999D" w14:textId="77777777" w:rsidR="008B65A4" w:rsidRDefault="00000000">
      <w:pPr>
        <w:ind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 17 </w:t>
      </w:r>
      <w:r>
        <w:rPr>
          <w:rFonts w:hint="eastAsia"/>
          <w:b/>
        </w:rPr>
        <w:t>只反馈俯仰角度的比例式自动驾驶仪</w:t>
      </w:r>
    </w:p>
    <w:p w14:paraId="1C31ED7C" w14:textId="77777777" w:rsidR="008B65A4" w:rsidRPr="00CF7546" w:rsidRDefault="00000000">
      <w:pPr>
        <w:ind w:firstLine="480"/>
        <w:jc w:val="both"/>
      </w:pPr>
      <w:r w:rsidRPr="00CF7546">
        <w:rPr>
          <w:rFonts w:hint="eastAsia"/>
        </w:rPr>
        <w:t>由图可知，此时自动驾驶仪的振荡比较剧烈。为了抑制振荡，引入俯仰角速率以增加阻尼，此时在阶跃输入下系统的响应如图所示：</w:t>
      </w:r>
    </w:p>
    <w:p w14:paraId="42707288" w14:textId="77777777" w:rsidR="008B65A4" w:rsidRDefault="008B65A4">
      <w:pPr>
        <w:ind w:firstLineChars="0" w:firstLine="0"/>
        <w:jc w:val="center"/>
        <w:rPr>
          <w:b/>
        </w:rPr>
      </w:pPr>
    </w:p>
    <w:p w14:paraId="6EE6A5FE" w14:textId="77777777" w:rsidR="008B65A4" w:rsidRDefault="00000000">
      <w:pPr>
        <w:ind w:firstLineChars="0" w:firstLine="0"/>
        <w:jc w:val="center"/>
        <w:rPr>
          <w:b/>
        </w:rPr>
      </w:pPr>
      <w:r>
        <w:rPr>
          <w:noProof/>
        </w:rPr>
        <w:drawing>
          <wp:inline distT="0" distB="0" distL="114300" distR="114300" wp14:anchorId="25D1E4B9" wp14:editId="004054C5">
            <wp:extent cx="4003040" cy="2665730"/>
            <wp:effectExtent l="0" t="0" r="10160" b="1270"/>
            <wp:docPr id="2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F244" w14:textId="77777777" w:rsidR="008B65A4" w:rsidRDefault="00000000">
      <w:pPr>
        <w:ind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 18 </w:t>
      </w:r>
      <w:r>
        <w:rPr>
          <w:rFonts w:hint="eastAsia"/>
          <w:b/>
        </w:rPr>
        <w:t>同时反馈俯仰角速度和俯仰角度的比例式自动驾驶仪</w:t>
      </w:r>
    </w:p>
    <w:p w14:paraId="04ACF140" w14:textId="77777777" w:rsidR="008B65A4" w:rsidRPr="00CF7546" w:rsidRDefault="00000000">
      <w:pPr>
        <w:ind w:firstLine="480"/>
        <w:jc w:val="both"/>
      </w:pPr>
      <w:r w:rsidRPr="00CF7546">
        <w:rPr>
          <w:rFonts w:hint="eastAsia"/>
        </w:rPr>
        <w:t>此时振荡消失，且快速性较好，满足需求。</w:t>
      </w:r>
    </w:p>
    <w:p w14:paraId="79AFCFDB" w14:textId="77777777" w:rsidR="008B65A4" w:rsidRDefault="00000000">
      <w:pPr>
        <w:pStyle w:val="2"/>
        <w:ind w:firstLineChars="0" w:firstLine="0"/>
      </w:pPr>
      <w:r>
        <w:rPr>
          <w:rFonts w:hint="eastAsia"/>
        </w:rPr>
        <w:t>3.2</w:t>
      </w:r>
      <w:r>
        <w:rPr>
          <w:rFonts w:hint="eastAsia"/>
        </w:rPr>
        <w:t>高度回路控制器设计</w:t>
      </w:r>
    </w:p>
    <w:p w14:paraId="68C5F9D2" w14:textId="77777777" w:rsidR="008B65A4" w:rsidRDefault="00000000">
      <w:pPr>
        <w:ind w:firstLine="480"/>
        <w:jc w:val="both"/>
      </w:pPr>
      <w:r>
        <w:rPr>
          <w:rFonts w:hint="eastAsia"/>
        </w:rPr>
        <w:t>高度回路控制器的原理如图所示</w:t>
      </w:r>
      <w:r>
        <w:rPr>
          <w:rFonts w:hint="eastAsia"/>
        </w:rPr>
        <w:t>:</w:t>
      </w:r>
    </w:p>
    <w:p w14:paraId="0E0DD179" w14:textId="6959F2C2" w:rsidR="008B65A4" w:rsidRDefault="00F469C4">
      <w:pPr>
        <w:ind w:firstLineChars="0" w:firstLine="0"/>
        <w:jc w:val="center"/>
      </w:pPr>
      <w:r w:rsidRPr="00F469C4">
        <w:rPr>
          <w:noProof/>
        </w:rPr>
        <w:lastRenderedPageBreak/>
        <w:drawing>
          <wp:inline distT="0" distB="0" distL="0" distR="0" wp14:anchorId="036B95AB" wp14:editId="5EA01DCC">
            <wp:extent cx="5328274" cy="1615440"/>
            <wp:effectExtent l="0" t="0" r="6350" b="3810"/>
            <wp:docPr id="12794795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29"/>
                    <a:stretch/>
                  </pic:blipFill>
                  <pic:spPr bwMode="auto">
                    <a:xfrm>
                      <a:off x="0" y="0"/>
                      <a:ext cx="5331109" cy="16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9BCD0" w14:textId="77777777" w:rsidR="008B65A4" w:rsidRDefault="00000000">
      <w:pPr>
        <w:ind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 18 </w:t>
      </w:r>
      <w:r>
        <w:rPr>
          <w:rFonts w:hint="eastAsia"/>
          <w:b/>
        </w:rPr>
        <w:t>高度回路控制器原理</w:t>
      </w:r>
    </w:p>
    <w:p w14:paraId="333D57B2" w14:textId="77777777" w:rsidR="008B65A4" w:rsidRDefault="00000000">
      <w:pPr>
        <w:ind w:firstLine="480"/>
        <w:jc w:val="both"/>
      </w:pPr>
      <w:r>
        <w:rPr>
          <w:rFonts w:hint="eastAsia"/>
        </w:rPr>
        <w:t>在</w:t>
      </w:r>
      <w:r>
        <w:rPr>
          <w:rFonts w:hint="eastAsia"/>
        </w:rPr>
        <w:t>simulink</w:t>
      </w:r>
      <w:r>
        <w:rPr>
          <w:rFonts w:hint="eastAsia"/>
        </w:rPr>
        <w:t>中搭建俯仰角姿态控制器，如图所示：</w:t>
      </w:r>
    </w:p>
    <w:p w14:paraId="535A233A" w14:textId="43D6A87F" w:rsidR="008B65A4" w:rsidRDefault="001D1D33">
      <w:pPr>
        <w:ind w:firstLineChars="0" w:firstLine="0"/>
        <w:jc w:val="center"/>
      </w:pPr>
      <w:r w:rsidRPr="001D1D33">
        <w:rPr>
          <w:noProof/>
        </w:rPr>
        <w:drawing>
          <wp:inline distT="0" distB="0" distL="0" distR="0" wp14:anchorId="40405F30" wp14:editId="07063321">
            <wp:extent cx="4968240" cy="1202283"/>
            <wp:effectExtent l="0" t="0" r="3810" b="0"/>
            <wp:docPr id="5268919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338" cy="120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4090" w14:textId="77777777" w:rsidR="008B65A4" w:rsidRDefault="00000000">
      <w:pPr>
        <w:ind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 19 </w:t>
      </w:r>
      <w:r>
        <w:rPr>
          <w:rFonts w:hint="eastAsia"/>
          <w:b/>
        </w:rPr>
        <w:t>高度回路控制器</w:t>
      </w:r>
    </w:p>
    <w:p w14:paraId="0132B194" w14:textId="6E145889" w:rsidR="00BB25E6" w:rsidRDefault="00BB25E6" w:rsidP="00BB25E6">
      <w:pPr>
        <w:pStyle w:val="af0"/>
        <w:ind w:firstLine="360"/>
      </w:pPr>
      <w:r>
        <w:rPr>
          <w:noProof/>
        </w:rPr>
        <w:drawing>
          <wp:inline distT="0" distB="0" distL="0" distR="0" wp14:anchorId="2646B24B" wp14:editId="63DB2858">
            <wp:extent cx="4678680" cy="3305273"/>
            <wp:effectExtent l="0" t="0" r="7620" b="9525"/>
            <wp:docPr id="13287037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5" t="9828" b="6151"/>
                    <a:stretch/>
                  </pic:blipFill>
                  <pic:spPr bwMode="auto">
                    <a:xfrm>
                      <a:off x="0" y="0"/>
                      <a:ext cx="4681657" cy="330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7E981" w14:textId="29829620" w:rsidR="008B65A4" w:rsidRDefault="008B65A4">
      <w:pPr>
        <w:ind w:firstLineChars="0" w:firstLine="0"/>
        <w:jc w:val="center"/>
        <w:rPr>
          <w:b/>
        </w:rPr>
      </w:pPr>
    </w:p>
    <w:p w14:paraId="4045B847" w14:textId="602E351E" w:rsidR="008B65A4" w:rsidRDefault="00000000">
      <w:pPr>
        <w:ind w:firstLineChars="0" w:firstLine="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 20</w:t>
      </w:r>
      <w:r w:rsidR="00BB25E6">
        <w:rPr>
          <w:rFonts w:hint="eastAsia"/>
          <w:b/>
        </w:rPr>
        <w:t xml:space="preserve"> </w:t>
      </w:r>
      <w:r w:rsidR="00BB25E6">
        <w:rPr>
          <w:rFonts w:hint="eastAsia"/>
          <w:b/>
        </w:rPr>
        <w:t>高度控制器的时间响应</w:t>
      </w:r>
    </w:p>
    <w:p w14:paraId="55583E9F" w14:textId="3E7CE49E" w:rsidR="008B65A4" w:rsidRPr="00F469C4" w:rsidRDefault="00000000" w:rsidP="00F469C4">
      <w:pPr>
        <w:ind w:firstLine="480"/>
        <w:jc w:val="both"/>
      </w:pPr>
      <w:r>
        <w:rPr>
          <w:rFonts w:hint="eastAsia"/>
        </w:rPr>
        <w:t>此时快速性较好，</w:t>
      </w:r>
      <w:r w:rsidR="001D1D33">
        <w:rPr>
          <w:rFonts w:hint="eastAsia"/>
        </w:rPr>
        <w:t>响应快，</w:t>
      </w:r>
      <w:r>
        <w:rPr>
          <w:rFonts w:hint="eastAsia"/>
        </w:rPr>
        <w:t>满足需求。</w:t>
      </w:r>
    </w:p>
    <w:sectPr w:rsidR="008B65A4" w:rsidRPr="00F469C4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91A272" w14:textId="77777777" w:rsidR="00BA28A6" w:rsidRDefault="00BA28A6">
      <w:pPr>
        <w:spacing w:line="240" w:lineRule="auto"/>
        <w:ind w:firstLine="480"/>
      </w:pPr>
      <w:r>
        <w:separator/>
      </w:r>
    </w:p>
  </w:endnote>
  <w:endnote w:type="continuationSeparator" w:id="0">
    <w:p w14:paraId="49A813B6" w14:textId="77777777" w:rsidR="00BA28A6" w:rsidRDefault="00BA28A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2D678" w14:textId="77777777" w:rsidR="008B65A4" w:rsidRDefault="008B65A4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0242" w14:textId="77777777" w:rsidR="008B65A4" w:rsidRDefault="008B65A4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3F550" w14:textId="77777777" w:rsidR="008B65A4" w:rsidRDefault="008B65A4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C165D" w14:textId="77777777" w:rsidR="00BA28A6" w:rsidRDefault="00BA28A6">
      <w:pPr>
        <w:ind w:firstLine="480"/>
      </w:pPr>
      <w:r>
        <w:separator/>
      </w:r>
    </w:p>
  </w:footnote>
  <w:footnote w:type="continuationSeparator" w:id="0">
    <w:p w14:paraId="10DD295E" w14:textId="77777777" w:rsidR="00BA28A6" w:rsidRDefault="00BA28A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F10CC" w14:textId="77777777" w:rsidR="008B65A4" w:rsidRDefault="008B65A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A15F2" w14:textId="77777777" w:rsidR="008B65A4" w:rsidRDefault="008B65A4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D350B" w14:textId="77777777" w:rsidR="008B65A4" w:rsidRDefault="008B65A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BA524"/>
    <w:multiLevelType w:val="singleLevel"/>
    <w:tmpl w:val="5E7BA524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 w16cid:durableId="202423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gxNDQxODA0ZDdmN2MzZWM0OTVjZDUzM2U5ZDY1N2EifQ=="/>
  </w:docVars>
  <w:rsids>
    <w:rsidRoot w:val="00172A27"/>
    <w:rsid w:val="00100E99"/>
    <w:rsid w:val="00172A27"/>
    <w:rsid w:val="001D1D33"/>
    <w:rsid w:val="001E46D1"/>
    <w:rsid w:val="002C483F"/>
    <w:rsid w:val="003C3DBA"/>
    <w:rsid w:val="00500A89"/>
    <w:rsid w:val="006E4A5D"/>
    <w:rsid w:val="0080356C"/>
    <w:rsid w:val="0086061E"/>
    <w:rsid w:val="008B65A4"/>
    <w:rsid w:val="00A119F0"/>
    <w:rsid w:val="00A1575F"/>
    <w:rsid w:val="00A72D46"/>
    <w:rsid w:val="00AE036A"/>
    <w:rsid w:val="00B11DF5"/>
    <w:rsid w:val="00B47C76"/>
    <w:rsid w:val="00B85827"/>
    <w:rsid w:val="00B91F9D"/>
    <w:rsid w:val="00BA28A6"/>
    <w:rsid w:val="00BB25E6"/>
    <w:rsid w:val="00BC4CFC"/>
    <w:rsid w:val="00CC18FB"/>
    <w:rsid w:val="00CF7546"/>
    <w:rsid w:val="00E17D45"/>
    <w:rsid w:val="00E66F2D"/>
    <w:rsid w:val="00F45441"/>
    <w:rsid w:val="00F469C4"/>
    <w:rsid w:val="00F82FDC"/>
    <w:rsid w:val="012814C7"/>
    <w:rsid w:val="015B73CA"/>
    <w:rsid w:val="021155A6"/>
    <w:rsid w:val="06BE727D"/>
    <w:rsid w:val="06CE6DF8"/>
    <w:rsid w:val="0713364A"/>
    <w:rsid w:val="07547FC2"/>
    <w:rsid w:val="0A5F76C0"/>
    <w:rsid w:val="0AA17ACD"/>
    <w:rsid w:val="0CC45895"/>
    <w:rsid w:val="125E7B0B"/>
    <w:rsid w:val="130506F3"/>
    <w:rsid w:val="157E05DD"/>
    <w:rsid w:val="158870EC"/>
    <w:rsid w:val="19ED5D35"/>
    <w:rsid w:val="1CA30966"/>
    <w:rsid w:val="1D56127D"/>
    <w:rsid w:val="1F1F1D0F"/>
    <w:rsid w:val="1FFC3C07"/>
    <w:rsid w:val="201855E9"/>
    <w:rsid w:val="212705E9"/>
    <w:rsid w:val="232E2058"/>
    <w:rsid w:val="240C00C4"/>
    <w:rsid w:val="26534275"/>
    <w:rsid w:val="28341A0A"/>
    <w:rsid w:val="2BB569E5"/>
    <w:rsid w:val="2ED85237"/>
    <w:rsid w:val="30F54260"/>
    <w:rsid w:val="32CE7627"/>
    <w:rsid w:val="33AD4BAC"/>
    <w:rsid w:val="33B14F2E"/>
    <w:rsid w:val="33C650F3"/>
    <w:rsid w:val="39187293"/>
    <w:rsid w:val="3B8164ED"/>
    <w:rsid w:val="3EC30E38"/>
    <w:rsid w:val="3EEE4340"/>
    <w:rsid w:val="40684434"/>
    <w:rsid w:val="47E43F7A"/>
    <w:rsid w:val="48A275DE"/>
    <w:rsid w:val="4B8236B4"/>
    <w:rsid w:val="4C1E1230"/>
    <w:rsid w:val="4D116B5E"/>
    <w:rsid w:val="4D2072CC"/>
    <w:rsid w:val="4E6B74B7"/>
    <w:rsid w:val="5123541D"/>
    <w:rsid w:val="5500469C"/>
    <w:rsid w:val="5A13457F"/>
    <w:rsid w:val="5CA76B11"/>
    <w:rsid w:val="5D190035"/>
    <w:rsid w:val="5F23387F"/>
    <w:rsid w:val="6074044E"/>
    <w:rsid w:val="615A7995"/>
    <w:rsid w:val="640E0452"/>
    <w:rsid w:val="68A76864"/>
    <w:rsid w:val="6D1E3C1B"/>
    <w:rsid w:val="6DD13142"/>
    <w:rsid w:val="6F146CC8"/>
    <w:rsid w:val="73C61F7F"/>
    <w:rsid w:val="78FD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EF3B4"/>
  <w15:docId w15:val="{2E7A4901-BA72-42F8-9DF3-28F84971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880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ind w:firstLineChars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outlineLvl w:val="3"/>
    </w:pPr>
    <w:rPr>
      <w:rFonts w:ascii="宋体" w:hAnsi="宋体" w:cs="Times New Roman" w:hint="eastAsia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qFormat/>
    <w:rPr>
      <w:rFonts w:eastAsia="宋体"/>
      <w:b/>
      <w:kern w:val="44"/>
      <w:sz w:val="32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28"/>
    </w:rPr>
  </w:style>
  <w:style w:type="paragraph" w:customStyle="1" w:styleId="a8">
    <w:name w:val="[正文]：基本段落_无缩进"/>
    <w:basedOn w:val="21"/>
    <w:next w:val="21"/>
    <w:qFormat/>
    <w:pPr>
      <w:ind w:firstLineChars="0" w:firstLine="0"/>
    </w:pPr>
  </w:style>
  <w:style w:type="paragraph" w:customStyle="1" w:styleId="21">
    <w:name w:val="[正文]：基本段落_首行缩进：2字符"/>
    <w:basedOn w:val="a"/>
    <w:qFormat/>
    <w:pPr>
      <w:ind w:firstLine="200"/>
    </w:pPr>
    <w:rPr>
      <w:rFonts w:cs="Times New Roman"/>
      <w:szCs w:val="22"/>
      <w:lang w:val="zh-CN"/>
    </w:rPr>
  </w:style>
  <w:style w:type="paragraph" w:customStyle="1" w:styleId="a9">
    <w:name w:val="[图表]：图表题注"/>
    <w:basedOn w:val="a"/>
    <w:next w:val="21"/>
    <w:qFormat/>
    <w:pPr>
      <w:spacing w:line="300" w:lineRule="auto"/>
      <w:jc w:val="center"/>
    </w:pPr>
    <w:rPr>
      <w:rFonts w:cs="Times New Roman"/>
      <w:b/>
    </w:rPr>
  </w:style>
  <w:style w:type="paragraph" w:customStyle="1" w:styleId="aa">
    <w:name w:val="[图表]：表文字_加粗"/>
    <w:basedOn w:val="ab"/>
    <w:qFormat/>
    <w:rPr>
      <w:b/>
    </w:rPr>
  </w:style>
  <w:style w:type="paragraph" w:customStyle="1" w:styleId="ab">
    <w:name w:val="[图表]：表文字"/>
    <w:basedOn w:val="a"/>
    <w:next w:val="21"/>
    <w:qFormat/>
    <w:pPr>
      <w:spacing w:line="300" w:lineRule="auto"/>
      <w:jc w:val="center"/>
    </w:pPr>
    <w:rPr>
      <w:rFonts w:cs="宋体"/>
    </w:rPr>
  </w:style>
  <w:style w:type="paragraph" w:customStyle="1" w:styleId="ac">
    <w:name w:val="题注我"/>
    <w:basedOn w:val="ad"/>
    <w:qFormat/>
    <w:rPr>
      <w:b/>
    </w:rPr>
  </w:style>
  <w:style w:type="paragraph" w:customStyle="1" w:styleId="ad">
    <w:name w:val="表"/>
    <w:basedOn w:val="a"/>
    <w:qFormat/>
    <w:pPr>
      <w:spacing w:line="240" w:lineRule="atLeast"/>
      <w:ind w:firstLineChars="0" w:firstLine="0"/>
      <w:jc w:val="center"/>
    </w:pPr>
  </w:style>
  <w:style w:type="paragraph" w:styleId="ae">
    <w:name w:val="List Paragraph"/>
    <w:basedOn w:val="a"/>
    <w:qFormat/>
    <w:pPr>
      <w:ind w:firstLine="420"/>
    </w:pPr>
    <w:rPr>
      <w:rFonts w:ascii="Calibri" w:hAnsi="Calibri"/>
      <w:szCs w:val="22"/>
    </w:rPr>
  </w:style>
  <w:style w:type="paragraph" w:customStyle="1" w:styleId="af">
    <w:name w:val="公式"/>
    <w:basedOn w:val="a"/>
    <w:qFormat/>
    <w:pPr>
      <w:spacing w:line="240" w:lineRule="auto"/>
      <w:ind w:firstLineChars="0" w:firstLine="0"/>
      <w:jc w:val="center"/>
    </w:pPr>
  </w:style>
  <w:style w:type="character" w:customStyle="1" w:styleId="30">
    <w:name w:val="标题 3 字符"/>
    <w:link w:val="3"/>
    <w:qFormat/>
    <w:rPr>
      <w:b/>
      <w:sz w:val="24"/>
    </w:rPr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/>
      <w:kern w:val="2"/>
      <w:sz w:val="18"/>
      <w:szCs w:val="18"/>
    </w:rPr>
  </w:style>
  <w:style w:type="paragraph" w:styleId="af0">
    <w:name w:val="Normal (Web)"/>
    <w:basedOn w:val="a"/>
    <w:uiPriority w:val="99"/>
    <w:unhideWhenUsed/>
    <w:rsid w:val="00BB25E6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5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20.png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8.jpe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header" Target="header3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6.png"/><Relationship Id="rId43" Type="http://schemas.openxmlformats.org/officeDocument/2006/relationships/image" Target="media/image24.jpeg"/><Relationship Id="rId48" Type="http://schemas.openxmlformats.org/officeDocument/2006/relationships/image" Target="media/image29.jpeg"/><Relationship Id="rId56" Type="http://schemas.openxmlformats.org/officeDocument/2006/relationships/image" Target="media/image37.jpeg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32.png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jpeg"/><Relationship Id="rId46" Type="http://schemas.openxmlformats.org/officeDocument/2006/relationships/image" Target="media/image27.png"/><Relationship Id="rId59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62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7.png"/><Relationship Id="rId49" Type="http://schemas.openxmlformats.org/officeDocument/2006/relationships/image" Target="media/image30.png"/><Relationship Id="rId57" Type="http://schemas.openxmlformats.org/officeDocument/2006/relationships/header" Target="header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5.png"/><Relationship Id="rId52" Type="http://schemas.openxmlformats.org/officeDocument/2006/relationships/image" Target="media/image33.jpeg"/><Relationship Id="rId6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双飞翼蝶梦</dc:creator>
  <cp:lastModifiedBy>WOLF A.W.</cp:lastModifiedBy>
  <cp:revision>7</cp:revision>
  <dcterms:created xsi:type="dcterms:W3CDTF">2024-06-30T12:35:00Z</dcterms:created>
  <dcterms:modified xsi:type="dcterms:W3CDTF">2024-07-09T15:31:00Z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68C1A29B87A34971A49162DD9B11DB0E_13</vt:lpwstr>
  </property>
</Properties>
</file>