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0"/>
              <w:left w:val="single" w:color="1B3A5C" w:sz="0"/>
              <w:bottom w:val="single" w:color="1B3A5C" w:sz="0"/>
              <w:right w:val="single" w:color="1B3A5C" w:sz="0"/>
            </w:tcBorders>
            <w:shd w:fill="1B3A5C" w:val="clear"/>
            <w:tcMar>
              <w:top w:type="dxa" w:w="140"/>
              <w:left w:type="dxa" w:w="200"/>
              <w:bottom w:type="dxa" w:w="140"/>
              <w:right w:type="dxa" w:w="200"/>
            </w:tcMar>
          </w:tcPr>
          <w:p>
            <w:pPr>
              <w:spacing w:after="60"/>
              <w:jc w:val="center"/>
            </w:pPr>
            <w:r>
              <w:rPr>
                <w:rFonts w:ascii="Arial" w:cs="Arial" w:eastAsia="Arial" w:hAnsi="Arial"/>
                <w:b/>
                <w:bCs/>
                <w:color w:val="FFFFFF"/>
                <w:sz w:val="22"/>
                <w:szCs w:val="22"/>
              </w:rPr>
              <w:t xml:space="preserve">GENERAL PAPER  ·  SYLLABUS 8881</w:t>
            </w:r>
          </w:p>
          <w:p>
            <w:pPr>
              <w:spacing w:after="60"/>
              <w:jc w:val="center"/>
            </w:pPr>
            <w:r>
              <w:rPr>
                <w:rFonts w:ascii="Arial" w:cs="Arial" w:eastAsia="Arial" w:hAnsi="Arial"/>
                <w:b/>
                <w:bCs/>
                <w:color w:val="FFFFFF"/>
                <w:sz w:val="28"/>
                <w:szCs w:val="28"/>
              </w:rPr>
              <w:t xml:space="preserve">PAPER 2: COMPREHENSION</w:t>
            </w:r>
          </w:p>
          <w:p>
            <w:pPr>
              <w:spacing w:after="80"/>
              <w:jc w:val="center"/>
            </w:pPr>
            <w:r>
              <w:rPr>
                <w:rFonts w:ascii="Arial" w:cs="Arial" w:eastAsia="Arial" w:hAnsi="Arial"/>
                <w:i/>
                <w:iCs/>
                <w:color w:val="AADDDD"/>
                <w:sz w:val="20"/>
                <w:szCs w:val="20"/>
              </w:rPr>
              <w:t xml:space="preserve">Model Answers &amp; Technique Annotations</w:t>
            </w:r>
          </w:p>
          <w:p>
            <w:pPr>
              <w:spacing w:after="0"/>
              <w:jc w:val="center"/>
            </w:pPr>
            <w:r>
              <w:rPr>
                <w:rFonts w:ascii="Arial" w:cs="Arial" w:eastAsia="Arial" w:hAnsi="Arial"/>
                <w:color w:val="CCEEEE"/>
                <w:sz w:val="20"/>
                <w:szCs w:val="20"/>
              </w:rPr>
              <w:t xml:space="preserve">Theme: Urban Loneliness and the Erosion of Community</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7F8A" w:sz="6"/>
              <w:left w:val="single" w:color="2A7F8A" w:sz="6"/>
              <w:bottom w:val="single" w:color="2A7F8A" w:sz="6"/>
              <w:right w:val="single" w:color="2A7F8A" w:sz="6"/>
            </w:tcBorders>
            <w:shd w:fill="F6F6F6" w:val="clear"/>
            <w:tcMar>
              <w:top w:type="dxa" w:w="140"/>
              <w:left w:type="dxa" w:w="200"/>
              <w:bottom w:type="dxa" w:w="140"/>
              <w:right w:type="dxa" w:w="200"/>
            </w:tcMar>
          </w:tcPr>
          <w:p>
            <w:pPr>
              <w:spacing w:after="80"/>
            </w:pPr>
            <w:r>
              <w:rPr>
                <w:rFonts w:ascii="Arial" w:cs="Arial" w:eastAsia="Arial" w:hAnsi="Arial"/>
                <w:b/>
                <w:bCs/>
                <w:color w:val="1B3A5C"/>
                <w:sz w:val="20"/>
                <w:szCs w:val="20"/>
              </w:rPr>
              <w:t xml:space="preserve">How to Use This Answer Key</w:t>
            </w:r>
          </w:p>
          <w:p>
            <w:pPr>
              <w:spacing w:after="56"/>
            </w:pPr>
            <w:r>
              <w:rPr>
                <w:rFonts w:ascii="Arial" w:cs="Arial" w:eastAsia="Arial" w:hAnsi="Arial"/>
                <w:color w:val="444444"/>
                <w:sz w:val="20"/>
                <w:szCs w:val="20"/>
              </w:rPr>
              <w:t xml:space="preserve">• Each question is reproduced in the navy header for reference.</w:t>
            </w:r>
          </w:p>
          <w:p>
            <w:pPr>
              <w:spacing w:after="56"/>
            </w:pPr>
            <w:r>
              <w:rPr>
                <w:rFonts w:ascii="Arial" w:cs="Arial" w:eastAsia="Arial" w:hAnsi="Arial"/>
                <w:color w:val="444444"/>
                <w:sz w:val="20"/>
                <w:szCs w:val="20"/>
              </w:rPr>
              <w:t xml:space="preserve">• The </w:t>
            </w:r>
            <w:r>
              <w:rPr>
                <w:rFonts w:ascii="Arial" w:cs="Arial" w:eastAsia="Arial" w:hAnsi="Arial"/>
                <w:b/>
                <w:bCs/>
                <w:color w:val="996600"/>
                <w:sz w:val="20"/>
                <w:szCs w:val="20"/>
              </w:rPr>
              <w:t xml:space="preserve">cream box</w:t>
            </w:r>
            <w:r>
              <w:rPr>
                <w:rFonts w:ascii="Arial" w:cs="Arial" w:eastAsia="Arial" w:hAnsi="Arial"/>
                <w:color w:val="444444"/>
                <w:sz w:val="20"/>
                <w:szCs w:val="20"/>
              </w:rPr>
              <w:t xml:space="preserve"> contains the model answer.</w:t>
            </w:r>
          </w:p>
          <w:p>
            <w:pPr>
              <w:spacing w:after="0"/>
            </w:pPr>
            <w:r>
              <w:rPr>
                <w:rFonts w:ascii="Arial" w:cs="Arial" w:eastAsia="Arial" w:hAnsi="Arial"/>
                <w:color w:val="444444"/>
                <w:sz w:val="20"/>
                <w:szCs w:val="20"/>
              </w:rPr>
              <w:t xml:space="preserve">• The </w:t>
            </w:r>
            <w:r>
              <w:rPr>
                <w:rFonts w:ascii="Arial" w:cs="Arial" w:eastAsia="Arial" w:hAnsi="Arial"/>
                <w:b/>
                <w:bCs/>
                <w:color w:val="334488"/>
                <w:sz w:val="20"/>
                <w:szCs w:val="20"/>
              </w:rPr>
              <w:t xml:space="preserve">blue box</w:t>
            </w:r>
            <w:r>
              <w:rPr>
                <w:rFonts w:ascii="Arial" w:cs="Arial" w:eastAsia="Arial" w:hAnsi="Arial"/>
                <w:color w:val="444444"/>
                <w:sz w:val="20"/>
                <w:szCs w:val="20"/>
              </w:rPr>
              <w:t xml:space="preserve"> contains the technique used, the cheatsheet template applied, and the common weak-answer pitfall.</w:t>
            </w:r>
          </w:p>
        </w:tc>
      </w:tr>
    </w:tbl>
    <w:p>
      <w:pPr>
        <w:spacing w:after="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0"/>
              <w:left w:val="single" w:color="1B3A5C" w:sz="0"/>
              <w:bottom w:val="single" w:color="1B3A5C" w:sz="0"/>
              <w:right w:val="single" w:color="1B3A5C" w:sz="0"/>
            </w:tcBorders>
            <w:shd w:fill="1B3A5C" w:val="clear"/>
            <w:tcMar>
              <w:top w:type="dxa" w:w="140"/>
              <w:left w:type="dxa" w:w="200"/>
              <w:bottom w:type="dxa" w:w="140"/>
              <w:right w:type="dxa" w:w="200"/>
            </w:tcMar>
          </w:tcPr>
          <w:p>
            <w:pPr>
              <w:spacing w:after="40"/>
              <w:jc w:val="center"/>
            </w:pPr>
            <w:r>
              <w:rPr>
                <w:rFonts w:ascii="Arial" w:cs="Arial" w:eastAsia="Arial" w:hAnsi="Arial"/>
                <w:b/>
                <w:bCs/>
                <w:color w:val="FFFFFF"/>
                <w:sz w:val="20"/>
                <w:szCs w:val="20"/>
              </w:rPr>
              <w:t xml:space="preserve">SECTION A  ·  SHORT-ANSWER QUESTIONS  (Questions 1–7)</w:t>
            </w:r>
          </w:p>
          <w:p>
            <w:pPr>
              <w:spacing w:after="0"/>
              <w:jc w:val="center"/>
            </w:pPr>
            <w:r>
              <w:rPr>
                <w:rFonts w:ascii="Arial" w:cs="Arial" w:eastAsia="Arial" w:hAnsi="Arial"/>
                <w:color w:val="CCEEEE"/>
                <w:sz w:val="18"/>
                <w:szCs w:val="18"/>
              </w:rPr>
              <w:t xml:space="preserve">Passage 1 only.</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1  </w:t>
            </w:r>
            <w:r>
              <w:rPr>
                <w:rFonts w:ascii="Arial" w:cs="Arial" w:eastAsia="Arial" w:hAnsi="Arial"/>
                <w:color w:val="AACCCC"/>
                <w:sz w:val="18"/>
                <w:szCs w:val="18"/>
              </w:rPr>
              <w:t xml:space="preserve">[2 marks]  Passage 1  </w:t>
            </w:r>
            <w:r>
              <w:rPr>
                <w:rFonts w:ascii="Arial" w:cs="Arial" w:eastAsia="Arial" w:hAnsi="Arial"/>
                <w:i/>
                <w:iCs/>
                <w:color w:val="C8922A"/>
                <w:sz w:val="20"/>
                <w:szCs w:val="20"/>
              </w:rPr>
              <w:t xml:space="preserve">Q-Type 1 — Direct Paraphrasing (WHY)</w:t>
            </w:r>
          </w:p>
          <w:p>
            <w:pPr>
              <w:spacing w:after="0"/>
            </w:pPr>
            <w:r>
              <w:rPr>
                <w:rFonts w:ascii="Georgia" w:cs="Georgia" w:eastAsia="Georgia" w:hAnsi="Georgia"/>
                <w:color w:val="FFFFFF"/>
                <w:sz w:val="22"/>
                <w:szCs w:val="22"/>
              </w:rPr>
              <w:t xml:space="preserve">According to the author of Passage 1, why has the modern city produced profound solitude despite its high population density? (lines 8–22)</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Firstly, the author explains that architects and urban planners of the twentieth century deliberately eliminated the informal shared spaces — such as communal courtyards and street-level shops — in which residents had previously encountered one another by chance, replacing them with structures that offered privacy at the cost of proximity. In addition, the subsequent prioritisation of vehicular movement over pedestrian life made streets hostile to the kind of unhurried human interaction from which familiarity and trust are gradually built.</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18"/>
                <w:szCs w:val="18"/>
              </w:rPr>
              <w:t xml:space="preserve">▶ Technique: </w:t>
            </w:r>
            <w:r>
              <w:rPr>
                <w:rFonts w:ascii="Arial" w:cs="Arial" w:eastAsia="Arial" w:hAnsi="Arial"/>
                <w:i/>
                <w:iCs/>
                <w:color w:val="1B3A5C"/>
                <w:sz w:val="18"/>
                <w:szCs w:val="18"/>
              </w:rPr>
              <w:t xml:space="preserve">Q-Type 1 — Direct Paraphrasing (WHY) · Mostly Literal</w:t>
            </w:r>
          </w:p>
          <w:p>
            <w:pPr>
              <w:spacing w:after="56"/>
            </w:pPr>
            <w:r>
              <w:rPr>
                <w:rFonts w:ascii="Arial" w:cs="Arial" w:eastAsia="Arial" w:hAnsi="Arial"/>
                <w:b/>
                <w:bCs/>
                <w:color w:val="2A7F8A"/>
                <w:sz w:val="18"/>
                <w:szCs w:val="18"/>
              </w:rPr>
              <w:t xml:space="preserve">Command word: </w:t>
            </w:r>
            <w:r>
              <w:rPr>
                <w:rFonts w:ascii="Arial" w:cs="Arial" w:eastAsia="Arial" w:hAnsi="Arial"/>
                <w:color w:val="333333"/>
                <w:sz w:val="18"/>
                <w:szCs w:val="18"/>
              </w:rPr>
              <w:t xml:space="preserve">WHY → locate reasons/causes. Two causes present in lines 8–22, so use 'Firstly… In addition…' structure.</w:t>
            </w:r>
          </w:p>
          <w:p>
            <w:pPr>
              <w:spacing w:after="56"/>
            </w:pPr>
            <w:r>
              <w:rPr>
                <w:rFonts w:ascii="Arial" w:cs="Arial" w:eastAsia="Arial" w:hAnsi="Arial"/>
                <w:b/>
                <w:bCs/>
                <w:color w:val="2A7F8A"/>
                <w:sz w:val="18"/>
                <w:szCs w:val="18"/>
              </w:rPr>
              <w:t xml:space="preserve">Cause 1 (lines 8–15): </w:t>
            </w:r>
            <w:r>
              <w:rPr>
                <w:rFonts w:ascii="Arial" w:cs="Arial" w:eastAsia="Arial" w:hAnsi="Arial"/>
                <w:color w:val="333333"/>
                <w:sz w:val="18"/>
                <w:szCs w:val="18"/>
              </w:rPr>
              <w:t xml:space="preserve">'engineered community out of existence' → 'deliberately eliminated informal shared spaces'.</w:t>
            </w:r>
          </w:p>
          <w:p>
            <w:pPr>
              <w:spacing w:after="56"/>
            </w:pPr>
            <w:r>
              <w:rPr>
                <w:rFonts w:ascii="Arial" w:cs="Arial" w:eastAsia="Arial" w:hAnsi="Arial"/>
                <w:b/>
                <w:bCs/>
                <w:color w:val="2A7F8A"/>
                <w:sz w:val="18"/>
                <w:szCs w:val="18"/>
              </w:rPr>
              <w:t xml:space="preserve">Cause 2 (lines 17–22): </w:t>
            </w:r>
            <w:r>
              <w:rPr>
                <w:rFonts w:ascii="Arial" w:cs="Arial" w:eastAsia="Arial" w:hAnsi="Arial"/>
                <w:color w:val="333333"/>
                <w:sz w:val="18"/>
                <w:szCs w:val="18"/>
              </w:rPr>
              <w:t xml:space="preserve">'prioritising the movement of vehicles over the movement of people' → 'prioritisation of vehicular movement over pedestrian life'.</w:t>
            </w:r>
          </w:p>
          <w:p>
            <w:pPr>
              <w:spacing w:after="56"/>
            </w:pPr>
            <w:r>
              <w:rPr>
                <w:rFonts w:ascii="Arial" w:cs="Arial" w:eastAsia="Arial" w:hAnsi="Arial"/>
                <w:color w:val="333333"/>
                <w:sz w:val="18"/>
                <w:szCs w:val="18"/>
              </w:rPr>
              <w:t xml:space="preserve">Weak answer: Lifting 'post-war housing blocks replaced shared courtyards' without paraphrasing or capturing the causal chain.</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2  </w:t>
            </w:r>
            <w:r>
              <w:rPr>
                <w:rFonts w:ascii="Arial" w:cs="Arial" w:eastAsia="Arial" w:hAnsi="Arial"/>
                <w:color w:val="AACCCC"/>
                <w:sz w:val="18"/>
                <w:szCs w:val="18"/>
              </w:rPr>
              <w:t xml:space="preserve">[2 marks]  Passage 1  </w:t>
            </w:r>
            <w:r>
              <w:rPr>
                <w:rFonts w:ascii="Arial" w:cs="Arial" w:eastAsia="Arial" w:hAnsi="Arial"/>
                <w:i/>
                <w:iCs/>
                <w:color w:val="C8922A"/>
                <w:sz w:val="20"/>
                <w:szCs w:val="20"/>
              </w:rPr>
              <w:t xml:space="preserve">Q-Type 5 — Intro Device</w:t>
            </w:r>
          </w:p>
          <w:p>
            <w:pPr>
              <w:spacing w:after="0"/>
            </w:pPr>
            <w:r>
              <w:rPr>
                <w:rFonts w:ascii="Georgia" w:cs="Georgia" w:eastAsia="Georgia" w:hAnsi="Georgia"/>
                <w:color w:val="FFFFFF"/>
                <w:sz w:val="22"/>
                <w:szCs w:val="22"/>
              </w:rPr>
              <w:t xml:space="preserve">What device does the author use to open Passage 1, and what is its purpose? (lines 1–6)</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The author opens with a direct address to the reader in the form of an imperative — 'Consider the last time you spoke to your neighbour.' Firstly, this draws the reader immediately into a personal act of self-examination, making the argument's central claim feel immediately relevant and personally applicable rather than abstract [1 mark]. Additionally, it establishes the author's main contention from the outset — that genuine neighbourly connection has become so rare as to be barely imaginable — contextualising the argument that follows as an investigation into how this came to be [1 mark].</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18"/>
                <w:szCs w:val="18"/>
              </w:rPr>
              <w:t xml:space="preserve">▶ Technique: </w:t>
            </w:r>
            <w:r>
              <w:rPr>
                <w:rFonts w:ascii="Arial" w:cs="Arial" w:eastAsia="Arial" w:hAnsi="Arial"/>
                <w:i/>
                <w:iCs/>
                <w:color w:val="1B3A5C"/>
                <w:sz w:val="18"/>
                <w:szCs w:val="18"/>
              </w:rPr>
              <w:t xml:space="preserve">Q-Type 5 — Intro Device · Inference</w:t>
            </w:r>
          </w:p>
          <w:p>
            <w:pPr>
              <w:spacing w:after="56"/>
            </w:pPr>
            <w:r>
              <w:rPr>
                <w:rFonts w:ascii="Arial" w:cs="Arial" w:eastAsia="Arial" w:hAnsi="Arial"/>
                <w:b/>
                <w:bCs/>
                <w:color w:val="2A7F8A"/>
                <w:sz w:val="18"/>
                <w:szCs w:val="18"/>
              </w:rPr>
              <w:t xml:space="preserve">Device: </w:t>
            </w:r>
            <w:r>
              <w:rPr>
                <w:rFonts w:ascii="Arial" w:cs="Arial" w:eastAsia="Arial" w:hAnsi="Arial"/>
                <w:color w:val="333333"/>
                <w:sz w:val="18"/>
                <w:szCs w:val="18"/>
              </w:rPr>
              <w:t xml:space="preserve">Direct address / imperative: 'Consider the last time you spoke to your neighbour.'</w:t>
            </w:r>
          </w:p>
          <w:p>
            <w:pPr>
              <w:spacing w:after="56"/>
            </w:pPr>
            <w:r>
              <w:rPr>
                <w:rFonts w:ascii="Arial" w:cs="Arial" w:eastAsia="Arial" w:hAnsi="Arial"/>
                <w:b/>
                <w:bCs/>
                <w:color w:val="2A7F8A"/>
                <w:sz w:val="18"/>
                <w:szCs w:val="18"/>
              </w:rPr>
              <w:t xml:space="preserve">2-mark structure: </w:t>
            </w:r>
            <w:r>
              <w:rPr>
                <w:rFonts w:ascii="Arial" w:cs="Arial" w:eastAsia="Arial" w:hAnsi="Arial"/>
                <w:color w:val="333333"/>
                <w:sz w:val="18"/>
                <w:szCs w:val="18"/>
              </w:rPr>
              <w:t xml:space="preserve">(1) Reader engagement: draws reader into personal reflection. (2) Contextualises the main claim: establishes that neighbourly connection is now rare.</w:t>
            </w:r>
          </w:p>
          <w:p>
            <w:pPr>
              <w:spacing w:after="56"/>
            </w:pPr>
            <w:r>
              <w:rPr>
                <w:rFonts w:ascii="Arial" w:cs="Arial" w:eastAsia="Arial" w:hAnsi="Arial"/>
                <w:color w:val="333333"/>
                <w:sz w:val="18"/>
                <w:szCs w:val="18"/>
              </w:rPr>
              <w:t xml:space="preserve">Weak answer: 'To engage the reader' alone scores zero — both function AND contextual link to the argument are required.</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3  </w:t>
            </w:r>
            <w:r>
              <w:rPr>
                <w:rFonts w:ascii="Arial" w:cs="Arial" w:eastAsia="Arial" w:hAnsi="Arial"/>
                <w:color w:val="AACCCC"/>
                <w:sz w:val="18"/>
                <w:szCs w:val="18"/>
              </w:rPr>
              <w:t xml:space="preserve">[1 mark]  Passage 1  </w:t>
            </w:r>
            <w:r>
              <w:rPr>
                <w:rFonts w:ascii="Arial" w:cs="Arial" w:eastAsia="Arial" w:hAnsi="Arial"/>
                <w:i/>
                <w:iCs/>
                <w:color w:val="C8922A"/>
                <w:sz w:val="20"/>
                <w:szCs w:val="20"/>
              </w:rPr>
              <w:t xml:space="preserve">Q-Type 4A — Inverted Commas</w:t>
            </w:r>
          </w:p>
          <w:p>
            <w:pPr>
              <w:spacing w:after="0"/>
            </w:pPr>
            <w:r>
              <w:rPr>
                <w:rFonts w:ascii="Georgia" w:cs="Georgia" w:eastAsia="Georgia" w:hAnsi="Georgia"/>
                <w:color w:val="FFFFFF"/>
                <w:sz w:val="22"/>
                <w:szCs w:val="22"/>
              </w:rPr>
              <w:t xml:space="preserve">Comment on the author's use of inverted commas around the word 'community' in line 21.</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The author uses inverted commas around 'community' to challenge whether the word is still meaningful in this context, because while the label survives in political speech and planning documents, the actual shared life it once described — the repeated encounters, the mutual recognition, the sense of belonging — has been dismantled so thoroughly that the word now refers only to an absence.</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18"/>
                <w:szCs w:val="18"/>
              </w:rPr>
              <w:t xml:space="preserve">▶ Technique: </w:t>
            </w:r>
            <w:r>
              <w:rPr>
                <w:rFonts w:ascii="Arial" w:cs="Arial" w:eastAsia="Arial" w:hAnsi="Arial"/>
                <w:i/>
                <w:iCs/>
                <w:color w:val="1B3A5C"/>
                <w:sz w:val="18"/>
                <w:szCs w:val="18"/>
              </w:rPr>
              <w:t xml:space="preserve">Q-Type 4A — Inverted Commas · Inference</w:t>
            </w:r>
          </w:p>
          <w:p>
            <w:pPr>
              <w:spacing w:after="56"/>
            </w:pPr>
            <w:r>
              <w:rPr>
                <w:rFonts w:ascii="Arial" w:cs="Arial" w:eastAsia="Arial" w:hAnsi="Arial"/>
                <w:b/>
                <w:bCs/>
                <w:color w:val="2A7F8A"/>
                <w:sz w:val="18"/>
                <w:szCs w:val="18"/>
              </w:rPr>
              <w:t xml:space="preserve">Function: </w:t>
            </w:r>
            <w:r>
              <w:rPr>
                <w:rFonts w:ascii="Arial" w:cs="Arial" w:eastAsia="Arial" w:hAnsi="Arial"/>
                <w:color w:val="333333"/>
                <w:sz w:val="18"/>
                <w:szCs w:val="18"/>
              </w:rPr>
              <w:t xml:space="preserve">Question or challenge whether the word truly applies. The term is no longer accurate or sincere.</w:t>
            </w:r>
          </w:p>
          <w:p>
            <w:pPr>
              <w:spacing w:after="56"/>
            </w:pPr>
            <w:r>
              <w:rPr>
                <w:rFonts w:ascii="Arial" w:cs="Arial" w:eastAsia="Arial" w:hAnsi="Arial"/>
                <w:b/>
                <w:bCs/>
                <w:color w:val="2A7F8A"/>
                <w:sz w:val="18"/>
                <w:szCs w:val="18"/>
              </w:rPr>
              <w:t xml:space="preserve">Context: </w:t>
            </w:r>
            <w:r>
              <w:rPr>
                <w:rFonts w:ascii="Arial" w:cs="Arial" w:eastAsia="Arial" w:hAnsi="Arial"/>
                <w:color w:val="333333"/>
                <w:sz w:val="18"/>
                <w:szCs w:val="18"/>
              </w:rPr>
              <w:t xml:space="preserve">Line 22 confirms: 'long after the substance it described has been quietly demolished.' The inverted commas signal a gap between the word and the vanished reality.</w:t>
            </w:r>
          </w:p>
          <w:p>
            <w:pPr>
              <w:spacing w:after="56"/>
            </w:pPr>
            <w:r>
              <w:rPr>
                <w:rFonts w:ascii="Arial" w:cs="Arial" w:eastAsia="Arial" w:hAnsi="Arial"/>
                <w:color w:val="333333"/>
                <w:sz w:val="18"/>
                <w:szCs w:val="18"/>
              </w:rPr>
              <w:t xml:space="preserve">Weak answer: 'To show that community no longer exists.' → States the conclusion without explaining the rhetorical function of the device.</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4  </w:t>
            </w:r>
            <w:r>
              <w:rPr>
                <w:rFonts w:ascii="Arial" w:cs="Arial" w:eastAsia="Arial" w:hAnsi="Arial"/>
                <w:color w:val="AACCCC"/>
                <w:sz w:val="18"/>
                <w:szCs w:val="18"/>
              </w:rPr>
              <w:t xml:space="preserve">[2 marks]  Passage 1  </w:t>
            </w:r>
            <w:r>
              <w:rPr>
                <w:rFonts w:ascii="Arial" w:cs="Arial" w:eastAsia="Arial" w:hAnsi="Arial"/>
                <w:i/>
                <w:iCs/>
                <w:color w:val="C8922A"/>
                <w:sz w:val="20"/>
                <w:szCs w:val="20"/>
              </w:rPr>
              <w:t xml:space="preserve">Q-Type 4B — Illustrations / Examples</w:t>
            </w:r>
          </w:p>
          <w:p>
            <w:pPr>
              <w:spacing w:after="0"/>
            </w:pPr>
            <w:r>
              <w:rPr>
                <w:rFonts w:ascii="Georgia" w:cs="Georgia" w:eastAsia="Georgia" w:hAnsi="Georgia"/>
                <w:color w:val="FFFFFF"/>
                <w:sz w:val="22"/>
                <w:szCs w:val="22"/>
              </w:rPr>
              <w:t xml:space="preserve">Refer to lines 11–15. Explain why the author uses this example and how it supports the argument.</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The author uses the example of the Glasgow tenement demolitions to illustrate that physical structures can themselves serve as the invisible scaffolding of social life — that community does not exist independently of the spaces in which it is sustained. This example shows that when those spaces are removed, even communities bound together by shared hardship and long mutual reliance dissolve with astonishing speed, thereby supporting the author's broader argument that the deliberate redesign of urban space by planners has directly caused the collapse of community bonds in modern cities.</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18"/>
                <w:szCs w:val="18"/>
              </w:rPr>
              <w:t xml:space="preserve">▶ Technique: </w:t>
            </w:r>
            <w:r>
              <w:rPr>
                <w:rFonts w:ascii="Arial" w:cs="Arial" w:eastAsia="Arial" w:hAnsi="Arial"/>
                <w:i/>
                <w:iCs/>
                <w:color w:val="1B3A5C"/>
                <w:sz w:val="18"/>
                <w:szCs w:val="18"/>
              </w:rPr>
              <w:t xml:space="preserve">Q-Type 4B — Illustrations · Inference (4-step)</w:t>
            </w:r>
          </w:p>
          <w:p>
            <w:pPr>
              <w:spacing w:after="56"/>
            </w:pPr>
            <w:r>
              <w:rPr>
                <w:rFonts w:ascii="Arial" w:cs="Arial" w:eastAsia="Arial" w:hAnsi="Arial"/>
                <w:b/>
                <w:bCs/>
                <w:color w:val="2A7F8A"/>
                <w:sz w:val="18"/>
                <w:szCs w:val="18"/>
              </w:rPr>
              <w:t xml:space="preserve">Step 1 — Identify: </w:t>
            </w:r>
            <w:r>
              <w:rPr>
                <w:rFonts w:ascii="Arial" w:cs="Arial" w:eastAsia="Arial" w:hAnsi="Arial"/>
                <w:color w:val="333333"/>
                <w:sz w:val="18"/>
                <w:szCs w:val="18"/>
              </w:rPr>
              <w:t xml:space="preserve">Glasgow tenements demolished → tower blocks → residents report loss of cohesion.</w:t>
            </w:r>
          </w:p>
          <w:p>
            <w:pPr>
              <w:spacing w:after="56"/>
            </w:pPr>
            <w:r>
              <w:rPr>
                <w:rFonts w:ascii="Arial" w:cs="Arial" w:eastAsia="Arial" w:hAnsi="Arial"/>
                <w:b/>
                <w:bCs/>
                <w:color w:val="2A7F8A"/>
                <w:sz w:val="18"/>
                <w:szCs w:val="18"/>
              </w:rPr>
              <w:t xml:space="preserve">Step 2 — Explain: </w:t>
            </w:r>
            <w:r>
              <w:rPr>
                <w:rFonts w:ascii="Arial" w:cs="Arial" w:eastAsia="Arial" w:hAnsi="Arial"/>
                <w:color w:val="333333"/>
                <w:sz w:val="18"/>
                <w:szCs w:val="18"/>
              </w:rPr>
              <w:t xml:space="preserve">Buildings were not merely shelter but the medium through which community was maintained.</w:t>
            </w:r>
          </w:p>
          <w:p>
            <w:pPr>
              <w:spacing w:after="56"/>
            </w:pPr>
            <w:r>
              <w:rPr>
                <w:rFonts w:ascii="Arial" w:cs="Arial" w:eastAsia="Arial" w:hAnsi="Arial"/>
                <w:b/>
                <w:bCs/>
                <w:color w:val="2A7F8A"/>
                <w:sz w:val="18"/>
                <w:szCs w:val="18"/>
              </w:rPr>
              <w:t xml:space="preserve">Step 3 — Link: </w:t>
            </w:r>
            <w:r>
              <w:rPr>
                <w:rFonts w:ascii="Arial" w:cs="Arial" w:eastAsia="Arial" w:hAnsi="Arial"/>
                <w:color w:val="333333"/>
                <w:sz w:val="18"/>
                <w:szCs w:val="18"/>
              </w:rPr>
              <w:t xml:space="preserve">If architectural form determines social outcomes, redesigning without regard for social function destroys community.</w:t>
            </w:r>
          </w:p>
          <w:p>
            <w:pPr>
              <w:spacing w:after="56"/>
            </w:pPr>
            <w:r>
              <w:rPr>
                <w:rFonts w:ascii="Arial" w:cs="Arial" w:eastAsia="Arial" w:hAnsi="Arial"/>
                <w:b/>
                <w:bCs/>
                <w:color w:val="2A7F8A"/>
                <w:sz w:val="18"/>
                <w:szCs w:val="18"/>
              </w:rPr>
              <w:t xml:space="preserve">Step 4 — Paraphrase: </w:t>
            </w:r>
            <w:r>
              <w:rPr>
                <w:rFonts w:ascii="Arial" w:cs="Arial" w:eastAsia="Arial" w:hAnsi="Arial"/>
                <w:color w:val="333333"/>
                <w:sz w:val="18"/>
                <w:szCs w:val="18"/>
              </w:rPr>
              <w:t xml:space="preserve">Urban planning has directly caused communal collapse by eliminating the physical infrastructure of social life.</w:t>
            </w:r>
          </w:p>
          <w:p>
            <w:pPr>
              <w:spacing w:after="56"/>
            </w:pPr>
            <w:r>
              <w:rPr>
                <w:rFonts w:ascii="Arial" w:cs="Arial" w:eastAsia="Arial" w:hAnsi="Arial"/>
                <w:color w:val="333333"/>
                <w:sz w:val="18"/>
                <w:szCs w:val="18"/>
              </w:rPr>
              <w:t xml:space="preserve">Weak answer: 'The Glasgow example shows that community was lost.' → Lifts the passage; no inference about the underlying principle.</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5  </w:t>
            </w:r>
            <w:r>
              <w:rPr>
                <w:rFonts w:ascii="Arial" w:cs="Arial" w:eastAsia="Arial" w:hAnsi="Arial"/>
                <w:color w:val="AACCCC"/>
                <w:sz w:val="18"/>
                <w:szCs w:val="18"/>
              </w:rPr>
              <w:t xml:space="preserve">[2 marks]  Passage 1  </w:t>
            </w:r>
            <w:r>
              <w:rPr>
                <w:rFonts w:ascii="Arial" w:cs="Arial" w:eastAsia="Arial" w:hAnsi="Arial"/>
                <w:i/>
                <w:iCs/>
                <w:color w:val="C8922A"/>
                <w:sz w:val="20"/>
                <w:szCs w:val="20"/>
              </w:rPr>
              <w:t xml:space="preserve">Q-Type 4C — Metaphor</w:t>
            </w:r>
          </w:p>
          <w:p>
            <w:pPr>
              <w:spacing w:after="0"/>
            </w:pPr>
            <w:r>
              <w:rPr>
                <w:rFonts w:ascii="Georgia" w:cs="Georgia" w:eastAsia="Georgia" w:hAnsi="Georgia"/>
                <w:color w:val="FFFFFF"/>
                <w:sz w:val="22"/>
                <w:szCs w:val="22"/>
              </w:rPr>
              <w:t xml:space="preserve">'The city, in this sense, has become an archipelago…' (lines 24–25). Explain what this metaphor conveys about life in the modern city.</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An 'archipelago' literally refers to a group of islands separated from one another by stretches of open water — geographically close, yet inaccessible to one another without a deliberate act of crossing. Just as the inhabitants of separate islands remain in sight of each other but are divided by a barrier they do not, by default, choose to cross, so too do urban residents live in a state of physical nearness combined with social unreachability — aware of one another's existence, perhaps even watching each other, but making no effort towards genuine contact or mutual knowledge.</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18"/>
                <w:szCs w:val="18"/>
              </w:rPr>
              <w:t xml:space="preserve">▶ Technique: </w:t>
            </w:r>
            <w:r>
              <w:rPr>
                <w:rFonts w:ascii="Arial" w:cs="Arial" w:eastAsia="Arial" w:hAnsi="Arial"/>
                <w:i/>
                <w:iCs/>
                <w:color w:val="1B3A5C"/>
                <w:sz w:val="18"/>
                <w:szCs w:val="18"/>
              </w:rPr>
              <w:t xml:space="preserve">Q-Type 4C — Metaphor · Inference (Literal → Contextual Mapping)</w:t>
            </w:r>
          </w:p>
          <w:p>
            <w:pPr>
              <w:spacing w:after="56"/>
            </w:pPr>
            <w:r>
              <w:rPr>
                <w:rFonts w:ascii="Arial" w:cs="Arial" w:eastAsia="Arial" w:hAnsi="Arial"/>
                <w:b/>
                <w:bCs/>
                <w:color w:val="2A7F8A"/>
                <w:sz w:val="18"/>
                <w:szCs w:val="18"/>
              </w:rPr>
              <w:t xml:space="preserve">Literal meaning: </w:t>
            </w:r>
            <w:r>
              <w:rPr>
                <w:rFonts w:ascii="Arial" w:cs="Arial" w:eastAsia="Arial" w:hAnsi="Arial"/>
                <w:color w:val="333333"/>
                <w:sz w:val="18"/>
                <w:szCs w:val="18"/>
              </w:rPr>
              <w:t xml:space="preserve">Archipelago = group of islands separated by water; close in space, separated by barrier, crossing requires deliberate effort.</w:t>
            </w:r>
          </w:p>
          <w:p>
            <w:pPr>
              <w:spacing w:after="56"/>
            </w:pPr>
            <w:r>
              <w:rPr>
                <w:rFonts w:ascii="Arial" w:cs="Arial" w:eastAsia="Arial" w:hAnsi="Arial"/>
                <w:b/>
                <w:bCs/>
                <w:color w:val="2A7F8A"/>
                <w:sz w:val="18"/>
                <w:szCs w:val="18"/>
              </w:rPr>
              <w:t xml:space="preserve">Contextual mapping: </w:t>
            </w:r>
            <w:r>
              <w:rPr>
                <w:rFonts w:ascii="Arial" w:cs="Arial" w:eastAsia="Arial" w:hAnsi="Arial"/>
                <w:color w:val="333333"/>
                <w:sz w:val="18"/>
                <w:szCs w:val="18"/>
              </w:rPr>
              <w:t xml:space="preserve">Islands → individual urban residents. Water → social distance / habit of non-engagement. 'Can see but do not cross' → awareness without contact.</w:t>
            </w:r>
          </w:p>
          <w:p>
            <w:pPr>
              <w:spacing w:after="56"/>
            </w:pPr>
            <w:r>
              <w:rPr>
                <w:rFonts w:ascii="Arial" w:cs="Arial" w:eastAsia="Arial" w:hAnsi="Arial"/>
                <w:b/>
                <w:bCs/>
                <w:color w:val="2A7F8A"/>
                <w:sz w:val="18"/>
                <w:szCs w:val="18"/>
              </w:rPr>
              <w:t xml:space="preserve">Template: </w:t>
            </w:r>
            <w:r>
              <w:rPr>
                <w:rFonts w:ascii="Arial" w:cs="Arial" w:eastAsia="Arial" w:hAnsi="Arial"/>
                <w:color w:val="333333"/>
                <w:sz w:val="18"/>
                <w:szCs w:val="18"/>
              </w:rPr>
              <w:t xml:space="preserve">'[Object] literally refers to [literal quality]. Just as [literal meaning], so too does [subject] [contextual quality].'</w:t>
            </w:r>
          </w:p>
          <w:p>
            <w:pPr>
              <w:spacing w:after="56"/>
            </w:pPr>
            <w:r>
              <w:rPr>
                <w:rFonts w:ascii="Arial" w:cs="Arial" w:eastAsia="Arial" w:hAnsi="Arial"/>
                <w:color w:val="333333"/>
                <w:sz w:val="18"/>
                <w:szCs w:val="18"/>
              </w:rPr>
              <w:t xml:space="preserve">Weak answer: 'The city is like an archipelago because people are separated.' → No literal unpacking, no contextual quality.</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6  </w:t>
            </w:r>
            <w:r>
              <w:rPr>
                <w:rFonts w:ascii="Arial" w:cs="Arial" w:eastAsia="Arial" w:hAnsi="Arial"/>
                <w:color w:val="AACCCC"/>
                <w:sz w:val="18"/>
                <w:szCs w:val="18"/>
              </w:rPr>
              <w:t xml:space="preserve">[1 mark]  Passage 1  </w:t>
            </w:r>
            <w:r>
              <w:rPr>
                <w:rFonts w:ascii="Arial" w:cs="Arial" w:eastAsia="Arial" w:hAnsi="Arial"/>
                <w:i/>
                <w:iCs/>
                <w:color w:val="C8922A"/>
                <w:sz w:val="20"/>
                <w:szCs w:val="20"/>
              </w:rPr>
              <w:t xml:space="preserve">Q-Type 6A — Author's Attitude</w:t>
            </w:r>
          </w:p>
          <w:p>
            <w:pPr>
              <w:spacing w:after="0"/>
            </w:pPr>
            <w:r>
              <w:rPr>
                <w:rFonts w:ascii="Georgia" w:cs="Georgia" w:eastAsia="Georgia" w:hAnsi="Georgia"/>
                <w:color w:val="FFFFFF"/>
                <w:sz w:val="22"/>
                <w:szCs w:val="22"/>
              </w:rPr>
              <w:t xml:space="preserve">What is the author's attitude towards urban planners? (lines 8–22). Support with evidence.</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The author is critical and accusatory towards urban planners. The phrase 'engineered community out of existence — quite deliberately' (lines 8–9) suggests the author views the destruction of communal life not as an unfortunate side effect of modernisation but as the direct and knowing consequence of deliberate professional choices, implying that planners bear direct moral responsibility for the social isolation they created.</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18"/>
                <w:szCs w:val="18"/>
              </w:rPr>
              <w:t xml:space="preserve">▶ Technique: </w:t>
            </w:r>
            <w:r>
              <w:rPr>
                <w:rFonts w:ascii="Arial" w:cs="Arial" w:eastAsia="Arial" w:hAnsi="Arial"/>
                <w:i/>
                <w:iCs/>
                <w:color w:val="1B3A5C"/>
                <w:sz w:val="18"/>
                <w:szCs w:val="18"/>
              </w:rPr>
              <w:t xml:space="preserve">Q-Type 6A — Author's Attitude · Inference</w:t>
            </w:r>
          </w:p>
          <w:p>
            <w:pPr>
              <w:spacing w:after="56"/>
            </w:pPr>
            <w:r>
              <w:rPr>
                <w:rFonts w:ascii="Arial" w:cs="Arial" w:eastAsia="Arial" w:hAnsi="Arial"/>
                <w:b/>
                <w:bCs/>
                <w:color w:val="2A7F8A"/>
                <w:sz w:val="18"/>
                <w:szCs w:val="18"/>
              </w:rPr>
              <w:t xml:space="preserve">Precise attitude word: </w:t>
            </w:r>
            <w:r>
              <w:rPr>
                <w:rFonts w:ascii="Arial" w:cs="Arial" w:eastAsia="Arial" w:hAnsi="Arial"/>
                <w:color w:val="333333"/>
                <w:sz w:val="18"/>
                <w:szCs w:val="18"/>
              </w:rPr>
              <w:t xml:space="preserve">'Critical' and 'accusatory' — avoid vague labels like 'negative' or 'unhappy'.</w:t>
            </w:r>
          </w:p>
          <w:p>
            <w:pPr>
              <w:spacing w:after="56"/>
            </w:pPr>
            <w:r>
              <w:rPr>
                <w:rFonts w:ascii="Arial" w:cs="Arial" w:eastAsia="Arial" w:hAnsi="Arial"/>
                <w:b/>
                <w:bCs/>
                <w:color w:val="2A7F8A"/>
                <w:sz w:val="18"/>
                <w:szCs w:val="18"/>
              </w:rPr>
              <w:t xml:space="preserve">Key evidence: </w:t>
            </w:r>
            <w:r>
              <w:rPr>
                <w:rFonts w:ascii="Arial" w:cs="Arial" w:eastAsia="Arial" w:hAnsi="Arial"/>
                <w:color w:val="333333"/>
                <w:sz w:val="18"/>
                <w:szCs w:val="18"/>
              </w:rPr>
              <w:t xml:space="preserve">'Quite deliberately' (line 9) upgrades architectural critique into moral accusation. Italic 'engineered' signals a loaded word choice.</w:t>
            </w:r>
          </w:p>
          <w:p>
            <w:pPr>
              <w:spacing w:after="56"/>
            </w:pPr>
            <w:r>
              <w:rPr>
                <w:rFonts w:ascii="Arial" w:cs="Arial" w:eastAsia="Arial" w:hAnsi="Arial"/>
                <w:color w:val="333333"/>
                <w:sz w:val="18"/>
                <w:szCs w:val="18"/>
              </w:rPr>
              <w:t xml:space="preserve">Weak answer: 'The author is unhappy with planners.' → Vague attitude word, no evidence. Attitude word alone without justification will not score.</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7  </w:t>
            </w:r>
            <w:r>
              <w:rPr>
                <w:rFonts w:ascii="Arial" w:cs="Arial" w:eastAsia="Arial" w:hAnsi="Arial"/>
                <w:color w:val="AACCCC"/>
                <w:sz w:val="18"/>
                <w:szCs w:val="18"/>
              </w:rPr>
              <w:t xml:space="preserve">[1 mark]  Passage 1  </w:t>
            </w:r>
            <w:r>
              <w:rPr>
                <w:rFonts w:ascii="Arial" w:cs="Arial" w:eastAsia="Arial" w:hAnsi="Arial"/>
                <w:i/>
                <w:iCs/>
                <w:color w:val="C8922A"/>
                <w:sz w:val="20"/>
                <w:szCs w:val="20"/>
              </w:rPr>
              <w:t xml:space="preserve">Q-Type 6B — Author's Use of Language</w:t>
            </w:r>
          </w:p>
          <w:p>
            <w:pPr>
              <w:spacing w:after="0"/>
            </w:pPr>
            <w:r>
              <w:rPr>
                <w:rFonts w:ascii="Georgia" w:cs="Georgia" w:eastAsia="Georgia" w:hAnsi="Georgia"/>
                <w:color w:val="FFFFFF"/>
                <w:sz w:val="22"/>
                <w:szCs w:val="22"/>
              </w:rPr>
              <w:t xml:space="preserve">Comment on the effect of the phrase 'quietly demolished' (line 22).</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The phrase 'quietly demolished' uses emotionally charged language to suggest that the destruction of genuine community was not a dramatic, visible event that society could have challenged or mourned, but rather a gradual, almost imperceptible erasure — implying that the loss of communal life is all the more troubling for having occurred without public outcry or even awareness, as if something precious were removed while no one was paying attention.</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18"/>
                <w:szCs w:val="18"/>
              </w:rPr>
              <w:t xml:space="preserve">▶ Technique: </w:t>
            </w:r>
            <w:r>
              <w:rPr>
                <w:rFonts w:ascii="Arial" w:cs="Arial" w:eastAsia="Arial" w:hAnsi="Arial"/>
                <w:i/>
                <w:iCs/>
                <w:color w:val="1B3A5C"/>
                <w:sz w:val="18"/>
                <w:szCs w:val="18"/>
              </w:rPr>
              <w:t xml:space="preserve">Q-Type 6B — Author's Use of Language · Inference</w:t>
            </w:r>
          </w:p>
          <w:p>
            <w:pPr>
              <w:spacing w:after="56"/>
            </w:pPr>
            <w:r>
              <w:rPr>
                <w:rFonts w:ascii="Arial" w:cs="Arial" w:eastAsia="Arial" w:hAnsi="Arial"/>
                <w:b/>
                <w:bCs/>
                <w:color w:val="2A7F8A"/>
                <w:sz w:val="18"/>
                <w:szCs w:val="18"/>
              </w:rPr>
              <w:t xml:space="preserve">Feature: </w:t>
            </w:r>
            <w:r>
              <w:rPr>
                <w:rFonts w:ascii="Arial" w:cs="Arial" w:eastAsia="Arial" w:hAnsi="Arial"/>
                <w:color w:val="333333"/>
                <w:sz w:val="18"/>
                <w:szCs w:val="18"/>
              </w:rPr>
              <w:t xml:space="preserve">Emotionally charged language: 'quietly' (imperceptible, unacknowledged) + 'demolished' (violent, irreversible). Paradoxical pairing.</w:t>
            </w:r>
          </w:p>
          <w:p>
            <w:pPr>
              <w:spacing w:after="56"/>
            </w:pPr>
            <w:r>
              <w:rPr>
                <w:rFonts w:ascii="Arial" w:cs="Arial" w:eastAsia="Arial" w:hAnsi="Arial"/>
                <w:b/>
                <w:bCs/>
                <w:color w:val="2A7F8A"/>
                <w:sz w:val="18"/>
                <w:szCs w:val="18"/>
              </w:rPr>
              <w:t xml:space="preserve">Connotation: </w:t>
            </w:r>
            <w:r>
              <w:rPr>
                <w:rFonts w:ascii="Arial" w:cs="Arial" w:eastAsia="Arial" w:hAnsi="Arial"/>
                <w:color w:val="333333"/>
                <w:sz w:val="18"/>
                <w:szCs w:val="18"/>
              </w:rPr>
              <w:t xml:space="preserve">'Demolished' = permanent, violent destruction. 'Quietly' = without notice, without protest. Together: an irreversible loss that went unseen and unchallenged.</w:t>
            </w:r>
          </w:p>
          <w:p>
            <w:pPr>
              <w:spacing w:after="56"/>
            </w:pPr>
            <w:r>
              <w:rPr>
                <w:rFonts w:ascii="Arial" w:cs="Arial" w:eastAsia="Arial" w:hAnsi="Arial"/>
                <w:color w:val="333333"/>
                <w:sz w:val="18"/>
                <w:szCs w:val="18"/>
              </w:rPr>
              <w:t xml:space="preserve">Note: This is Q6B (connotation-and-effect), NOT Q4C. 'Quietly demolished' is not a metaphor — it is emotionally charged diction.</w:t>
            </w:r>
          </w:p>
        </w:tc>
      </w:tr>
    </w:tbl>
    <w:p>
      <w:pPr>
        <w:spacing w:after="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0"/>
              <w:left w:val="single" w:color="1B3A5C" w:sz="0"/>
              <w:bottom w:val="single" w:color="1B3A5C" w:sz="0"/>
              <w:right w:val="single" w:color="1B3A5C" w:sz="0"/>
            </w:tcBorders>
            <w:shd w:fill="1B3A5C" w:val="clear"/>
            <w:tcMar>
              <w:top w:type="dxa" w:w="140"/>
              <w:left w:type="dxa" w:w="200"/>
              <w:bottom w:type="dxa" w:w="140"/>
              <w:right w:type="dxa" w:w="200"/>
            </w:tcMar>
          </w:tcPr>
          <w:p>
            <w:pPr>
              <w:spacing w:after="40"/>
              <w:jc w:val="center"/>
            </w:pPr>
            <w:r>
              <w:rPr>
                <w:rFonts w:ascii="Arial" w:cs="Arial" w:eastAsia="Arial" w:hAnsi="Arial"/>
                <w:b/>
                <w:bCs/>
                <w:color w:val="FFFFFF"/>
                <w:sz w:val="20"/>
                <w:szCs w:val="20"/>
              </w:rPr>
              <w:t xml:space="preserve">SECTION B  ·  CROSS-PASSAGE COMPARISON</w:t>
            </w:r>
          </w:p>
          <w:p>
            <w:pPr>
              <w:spacing w:after="0"/>
              <w:jc w:val="center"/>
            </w:pPr>
            <w:r>
              <w:rPr>
                <w:rFonts w:ascii="Arial" w:cs="Arial" w:eastAsia="Arial" w:hAnsi="Arial"/>
                <w:color w:val="CCEEEE"/>
                <w:sz w:val="18"/>
                <w:szCs w:val="18"/>
              </w:rPr>
              <w:t xml:space="preserve">Passages 1 and 2.</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8(a)  </w:t>
            </w:r>
            <w:r>
              <w:rPr>
                <w:rFonts w:ascii="Arial" w:cs="Arial" w:eastAsia="Arial" w:hAnsi="Arial"/>
                <w:color w:val="AACCCC"/>
                <w:sz w:val="18"/>
                <w:szCs w:val="18"/>
              </w:rPr>
              <w:t xml:space="preserve">[2 marks]  Passages 1 &amp; 2  </w:t>
            </w:r>
            <w:r>
              <w:rPr>
                <w:rFonts w:ascii="Arial" w:cs="Arial" w:eastAsia="Arial" w:hAnsi="Arial"/>
                <w:i/>
                <w:iCs/>
                <w:color w:val="C8922A"/>
                <w:sz w:val="20"/>
                <w:szCs w:val="20"/>
              </w:rPr>
              <w:t xml:space="preserve">Q-Type 2 — Comparison (Differences)</w:t>
            </w:r>
          </w:p>
          <w:p>
            <w:pPr>
              <w:spacing w:after="0"/>
            </w:pPr>
            <w:r>
              <w:rPr>
                <w:rFonts w:ascii="Georgia" w:cs="Georgia" w:eastAsia="Georgia" w:hAnsi="Georgia"/>
                <w:color w:val="FFFFFF"/>
                <w:sz w:val="22"/>
                <w:szCs w:val="22"/>
              </w:rPr>
              <w:t xml:space="preserve">In what TWO ways do the authors differ in their view of the stranger encountered in city life?</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120"/>
            </w:pPr>
            <w:r>
              <w:rPr>
                <w:rFonts w:ascii="Georgia" w:cs="Georgia" w:eastAsia="Georgia" w:hAnsi="Georgia"/>
                <w:color w:val="444444"/>
                <w:sz w:val="22"/>
                <w:szCs w:val="22"/>
              </w:rPr>
              <w:t xml:space="preserve">(i) While the author of Passage 1 regards the urban stranger as a symbol of social failure — someone near in space but permanently beyond reach — the author of Passage 2 views the same stranger as a participant in a genuinely sustaining social world, whose small daily acknowledgements accumulate into a meaningful sense of shared life.</w:t>
            </w:r>
          </w:p>
          <w:p>
            <w:pPr>
              <w:spacing w:after="0"/>
            </w:pPr>
            <w:r>
              <w:rPr>
                <w:rFonts w:ascii="Georgia" w:cs="Georgia" w:eastAsia="Georgia" w:hAnsi="Georgia"/>
                <w:color w:val="444444"/>
                <w:sz w:val="22"/>
                <w:szCs w:val="22"/>
              </w:rPr>
              <w:t xml:space="preserve">(ii) While Passage 1 treats the absence of deep personal knowledge between city residents as evidence of community's collapse, Passage 2 argues that anonymity is precisely the city's gift — a form of freedom from the obligations and resentments that characterise more intimate, coercive communities.</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18"/>
                <w:szCs w:val="18"/>
              </w:rPr>
              <w:t xml:space="preserve">▶ Technique: </w:t>
            </w:r>
            <w:r>
              <w:rPr>
                <w:rFonts w:ascii="Arial" w:cs="Arial" w:eastAsia="Arial" w:hAnsi="Arial"/>
                <w:i/>
                <w:iCs/>
                <w:color w:val="1B3A5C"/>
                <w:sz w:val="18"/>
                <w:szCs w:val="18"/>
              </w:rPr>
              <w:t xml:space="preserve">Q-Type 2 — Comparison: Differences · Mostly Literal</w:t>
            </w:r>
          </w:p>
          <w:p>
            <w:pPr>
              <w:spacing w:after="56"/>
            </w:pPr>
            <w:r>
              <w:rPr>
                <w:rFonts w:ascii="Arial" w:cs="Arial" w:eastAsia="Arial" w:hAnsi="Arial"/>
                <w:b/>
                <w:bCs/>
                <w:color w:val="2A7F8A"/>
                <w:sz w:val="18"/>
                <w:szCs w:val="18"/>
              </w:rPr>
              <w:t xml:space="preserve">Criterion (i): </w:t>
            </w:r>
            <w:r>
              <w:rPr>
                <w:rFonts w:ascii="Arial" w:cs="Arial" w:eastAsia="Arial" w:hAnsi="Arial"/>
                <w:color w:val="333333"/>
                <w:sz w:val="18"/>
                <w:szCs w:val="18"/>
              </w:rPr>
              <w:t xml:space="preserve">Interpretation of the stranger. P1: symbol of failure. P2: participant in ambient sociality.</w:t>
            </w:r>
          </w:p>
          <w:p>
            <w:pPr>
              <w:spacing w:after="56"/>
            </w:pPr>
            <w:r>
              <w:rPr>
                <w:rFonts w:ascii="Arial" w:cs="Arial" w:eastAsia="Arial" w:hAnsi="Arial"/>
                <w:b/>
                <w:bCs/>
                <w:color w:val="2A7F8A"/>
                <w:sz w:val="18"/>
                <w:szCs w:val="18"/>
              </w:rPr>
              <w:t xml:space="preserve">Criterion (ii): </w:t>
            </w:r>
            <w:r>
              <w:rPr>
                <w:rFonts w:ascii="Arial" w:cs="Arial" w:eastAsia="Arial" w:hAnsi="Arial"/>
                <w:color w:val="333333"/>
                <w:sz w:val="18"/>
                <w:szCs w:val="18"/>
              </w:rPr>
              <w:t xml:space="preserve">Value of anonymity. P1: isolation/loss. P2: freedom/gift.</w:t>
            </w:r>
          </w:p>
          <w:p>
            <w:pPr>
              <w:spacing w:after="56"/>
            </w:pPr>
            <w:r>
              <w:rPr>
                <w:rFonts w:ascii="Arial" w:cs="Arial" w:eastAsia="Arial" w:hAnsi="Arial"/>
                <w:color w:val="333333"/>
                <w:sz w:val="18"/>
                <w:szCs w:val="18"/>
              </w:rPr>
              <w:t xml:space="preserve">Each paired contrast must address the SAME criterion. Template: 'While [P1 idea], [P2 contrasting idea].'</w:t>
            </w:r>
          </w:p>
          <w:p>
            <w:pPr>
              <w:spacing w:after="56"/>
            </w:pPr>
            <w:r>
              <w:rPr>
                <w:rFonts w:ascii="Arial" w:cs="Arial" w:eastAsia="Arial" w:hAnsi="Arial"/>
                <w:color w:val="333333"/>
                <w:sz w:val="18"/>
                <w:szCs w:val="18"/>
              </w:rPr>
              <w:t xml:space="preserve">Weak answer: 'P1 says lonely, P2 says not lonely.' → No criterion named, contrast not grounded in the same dimension.</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8(b)  </w:t>
            </w:r>
            <w:r>
              <w:rPr>
                <w:rFonts w:ascii="Arial" w:cs="Arial" w:eastAsia="Arial" w:hAnsi="Arial"/>
                <w:color w:val="AACCCC"/>
                <w:sz w:val="18"/>
                <w:szCs w:val="18"/>
              </w:rPr>
              <w:t xml:space="preserve">[1 mark]  Passage 2  </w:t>
            </w:r>
            <w:r>
              <w:rPr>
                <w:rFonts w:ascii="Arial" w:cs="Arial" w:eastAsia="Arial" w:hAnsi="Arial"/>
                <w:i/>
                <w:iCs/>
                <w:color w:val="C8922A"/>
                <w:sz w:val="20"/>
                <w:szCs w:val="20"/>
              </w:rPr>
              <w:t xml:space="preserve">Q-Type 3 — Vocabulary ('even')</w:t>
            </w:r>
          </w:p>
          <w:p>
            <w:pPr>
              <w:spacing w:after="0"/>
            </w:pPr>
            <w:r>
              <w:rPr>
                <w:rFonts w:ascii="Georgia" w:cs="Georgia" w:eastAsia="Georgia" w:hAnsi="Georgia"/>
                <w:color w:val="FFFFFF"/>
                <w:sz w:val="22"/>
                <w:szCs w:val="22"/>
              </w:rPr>
              <w:t xml:space="preserve">What is the effect of the word 'Even' at the start of line 11 in Passage 2?</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The author uses the word 'Even' to emphasise the surprisingly broad reach of urban belonging, such that even the most transient and apparently trivial exchanges — a nod from a barista, a held-open door — which one might expect to be too fleeting to carry social significance, are nonetheless capable of contributing to a genuine and sustaining sense of shared community life.</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18"/>
                <w:szCs w:val="18"/>
              </w:rPr>
              <w:t xml:space="preserve">▶ Technique: </w:t>
            </w:r>
            <w:r>
              <w:rPr>
                <w:rFonts w:ascii="Arial" w:cs="Arial" w:eastAsia="Arial" w:hAnsi="Arial"/>
                <w:i/>
                <w:iCs/>
                <w:color w:val="1B3A5C"/>
                <w:sz w:val="18"/>
                <w:szCs w:val="18"/>
              </w:rPr>
              <w:t xml:space="preserve">Q-Type 3 — Vocabulary: 'even' · Both</w:t>
            </w:r>
          </w:p>
          <w:p>
            <w:pPr>
              <w:spacing w:after="56"/>
            </w:pPr>
            <w:r>
              <w:rPr>
                <w:rFonts w:ascii="Arial" w:cs="Arial" w:eastAsia="Arial" w:hAnsi="Arial"/>
                <w:b/>
                <w:bCs/>
                <w:color w:val="2A7F8A"/>
                <w:sz w:val="18"/>
                <w:szCs w:val="18"/>
              </w:rPr>
              <w:t xml:space="preserve">Function: </w:t>
            </w:r>
            <w:r>
              <w:rPr>
                <w:rFonts w:ascii="Arial" w:cs="Arial" w:eastAsia="Arial" w:hAnsi="Arial"/>
                <w:color w:val="333333"/>
                <w:sz w:val="18"/>
                <w:szCs w:val="18"/>
              </w:rPr>
              <w:t xml:space="preserve">'Even' emphasises the surprising or unexpected extreme extent — here, the reach of belonging extends even to the most trivial encounters.</w:t>
            </w:r>
          </w:p>
          <w:p>
            <w:pPr>
              <w:spacing w:after="56"/>
            </w:pPr>
            <w:r>
              <w:rPr>
                <w:rFonts w:ascii="Arial" w:cs="Arial" w:eastAsia="Arial" w:hAnsi="Arial"/>
                <w:b/>
                <w:bCs/>
                <w:color w:val="2A7F8A"/>
                <w:sz w:val="18"/>
                <w:szCs w:val="18"/>
              </w:rPr>
              <w:t xml:space="preserve">Template: </w:t>
            </w:r>
            <w:r>
              <w:rPr>
                <w:rFonts w:ascii="Arial" w:cs="Arial" w:eastAsia="Arial" w:hAnsi="Arial"/>
                <w:color w:val="333333"/>
                <w:sz w:val="18"/>
                <w:szCs w:val="18"/>
              </w:rPr>
              <w:t xml:space="preserve">'The author uses 'even' to emphasise [the surprising extremity/reach of X], such that [contextual explanation].'</w:t>
            </w:r>
          </w:p>
          <w:p>
            <w:pPr>
              <w:spacing w:after="56"/>
            </w:pPr>
            <w:r>
              <w:rPr>
                <w:rFonts w:ascii="Arial" w:cs="Arial" w:eastAsia="Arial" w:hAnsi="Arial"/>
                <w:color w:val="333333"/>
                <w:sz w:val="18"/>
                <w:szCs w:val="18"/>
              </w:rPr>
              <w:t xml:space="preserve">Weak answer: 'The word 'even' emphasises the author's point.' → No context. Will not score.</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8(c)  </w:t>
            </w:r>
            <w:r>
              <w:rPr>
                <w:rFonts w:ascii="Arial" w:cs="Arial" w:eastAsia="Arial" w:hAnsi="Arial"/>
                <w:color w:val="AACCCC"/>
                <w:sz w:val="18"/>
                <w:szCs w:val="18"/>
              </w:rPr>
              <w:t xml:space="preserve">[1 mark]  Passage 2  </w:t>
            </w:r>
            <w:r>
              <w:rPr>
                <w:rFonts w:ascii="Arial" w:cs="Arial" w:eastAsia="Arial" w:hAnsi="Arial"/>
                <w:i/>
                <w:iCs/>
                <w:color w:val="C8922A"/>
                <w:sz w:val="20"/>
                <w:szCs w:val="20"/>
              </w:rPr>
              <w:t xml:space="preserve">Q-Type 4D — Explain the Meaning Of</w:t>
            </w:r>
          </w:p>
          <w:p>
            <w:pPr>
              <w:spacing w:after="0"/>
            </w:pPr>
            <w:r>
              <w:rPr>
                <w:rFonts w:ascii="Georgia" w:cs="Georgia" w:eastAsia="Georgia" w:hAnsi="Georgia"/>
                <w:color w:val="FFFFFF"/>
                <w:sz w:val="22"/>
                <w:szCs w:val="22"/>
              </w:rPr>
              <w:t xml:space="preserve">Explain what the author means by 'ambient sociality' (Passage 2, line 13).</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'Ambient sociality' refers to the low-level, background sense of human connection that city-dwellers accumulate through repeated minor interactions — not through deep friendship but through the cumulative experience of being noticed and acknowledged in everyday urban life, suggesting that belonging in a city does not require closeness but rather the constant, undemanding background presence of other people who register your existence.</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18"/>
                <w:szCs w:val="18"/>
              </w:rPr>
              <w:t xml:space="preserve">▶ Technique: </w:t>
            </w:r>
            <w:r>
              <w:rPr>
                <w:rFonts w:ascii="Arial" w:cs="Arial" w:eastAsia="Arial" w:hAnsi="Arial"/>
                <w:i/>
                <w:iCs/>
                <w:color w:val="1B3A5C"/>
                <w:sz w:val="18"/>
                <w:szCs w:val="18"/>
              </w:rPr>
              <w:t xml:space="preserve">Q-Type 4D — Explain the Meaning Of · Both</w:t>
            </w:r>
          </w:p>
          <w:p>
            <w:pPr>
              <w:spacing w:after="56"/>
            </w:pPr>
            <w:r>
              <w:rPr>
                <w:rFonts w:ascii="Arial" w:cs="Arial" w:eastAsia="Arial" w:hAnsi="Arial"/>
                <w:b/>
                <w:bCs/>
                <w:color w:val="2A7F8A"/>
                <w:sz w:val="18"/>
                <w:szCs w:val="18"/>
              </w:rPr>
              <w:t xml:space="preserve">Part 1 — Paraphrase: </w:t>
            </w:r>
            <w:r>
              <w:rPr>
                <w:rFonts w:ascii="Arial" w:cs="Arial" w:eastAsia="Arial" w:hAnsi="Arial"/>
                <w:color w:val="333333"/>
                <w:sz w:val="18"/>
                <w:szCs w:val="18"/>
              </w:rPr>
              <w:t xml:space="preserve">'Ambient' = background, low-level. 'Sociality' = social connection. Together: background-level sense of connection.</w:t>
            </w:r>
          </w:p>
          <w:p>
            <w:pPr>
              <w:spacing w:after="56"/>
            </w:pPr>
            <w:r>
              <w:rPr>
                <w:rFonts w:ascii="Arial" w:cs="Arial" w:eastAsia="Arial" w:hAnsi="Arial"/>
                <w:b/>
                <w:bCs/>
                <w:color w:val="2A7F8A"/>
                <w:sz w:val="18"/>
                <w:szCs w:val="18"/>
              </w:rPr>
              <w:t xml:space="preserve">Part 2 — Contextualise: </w:t>
            </w:r>
            <w:r>
              <w:rPr>
                <w:rFonts w:ascii="Arial" w:cs="Arial" w:eastAsia="Arial" w:hAnsi="Arial"/>
                <w:color w:val="333333"/>
                <w:sz w:val="18"/>
                <w:szCs w:val="18"/>
              </w:rPr>
              <w:t xml:space="preserve">In this passage: minor transactional exchanges that create a sense of shared urban world.</w:t>
            </w:r>
          </w:p>
          <w:p>
            <w:pPr>
              <w:spacing w:after="56"/>
            </w:pPr>
            <w:r>
              <w:rPr>
                <w:rFonts w:ascii="Arial" w:cs="Arial" w:eastAsia="Arial" w:hAnsi="Arial"/>
                <w:b/>
                <w:bCs/>
                <w:color w:val="2A7F8A"/>
                <w:sz w:val="18"/>
                <w:szCs w:val="18"/>
              </w:rPr>
              <w:t xml:space="preserve">Part 3 — Implication: </w:t>
            </w:r>
            <w:r>
              <w:rPr>
                <w:rFonts w:ascii="Arial" w:cs="Arial" w:eastAsia="Arial" w:hAnsi="Arial"/>
                <w:color w:val="333333"/>
                <w:sz w:val="18"/>
                <w:szCs w:val="18"/>
              </w:rPr>
              <w:t xml:space="preserve">Belonging is possible without intimacy; it is sustained by the aggregate of many trivial acknowledgements.</w:t>
            </w:r>
          </w:p>
          <w:p>
            <w:pPr>
              <w:spacing w:after="56"/>
            </w:pPr>
            <w:r>
              <w:rPr>
                <w:rFonts w:ascii="Arial" w:cs="Arial" w:eastAsia="Arial" w:hAnsi="Arial"/>
                <w:color w:val="333333"/>
                <w:sz w:val="18"/>
                <w:szCs w:val="18"/>
              </w:rPr>
              <w:t xml:space="preserve">Weak answer: repeating 'ambient sociality' as the explanation. Always paraphrase the term.</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8(d)  </w:t>
            </w:r>
            <w:r>
              <w:rPr>
                <w:rFonts w:ascii="Arial" w:cs="Arial" w:eastAsia="Arial" w:hAnsi="Arial"/>
                <w:color w:val="AACCCC"/>
                <w:sz w:val="18"/>
                <w:szCs w:val="18"/>
              </w:rPr>
              <w:t xml:space="preserve">[2 marks]  Passage 2  </w:t>
            </w:r>
            <w:r>
              <w:rPr>
                <w:rFonts w:ascii="Arial" w:cs="Arial" w:eastAsia="Arial" w:hAnsi="Arial"/>
                <w:i/>
                <w:iCs/>
                <w:color w:val="C8922A"/>
                <w:sz w:val="20"/>
                <w:szCs w:val="20"/>
              </w:rPr>
              <w:t xml:space="preserve">Q-Type 4C — Paradox</w:t>
            </w:r>
          </w:p>
          <w:p>
            <w:pPr>
              <w:spacing w:after="0"/>
            </w:pPr>
            <w:r>
              <w:rPr>
                <w:rFonts w:ascii="Georgia" w:cs="Georgia" w:eastAsia="Georgia" w:hAnsi="Georgia"/>
                <w:color w:val="FFFFFF"/>
                <w:sz w:val="22"/>
                <w:szCs w:val="22"/>
              </w:rPr>
              <w:t xml:space="preserve">'It is, paradoxically, the very impermanence… that makes it so valuable.' (lines 25–26). Explain the paradox.</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While one would expect that brief, non-committal urban encounters — precisely because they are fleeting and carry no obligation — would fail to provide any meaningful sense of connection or belonging, it is paradoxical that these very qualities of impermanence and freedom from duty are what make urban contact valuable: because no single exchange demands loyalty or sustained investment, city-dwellers can engage generously and without the resentments that accumulate in more permanent, obligatory forms of community.</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18"/>
                <w:szCs w:val="18"/>
              </w:rPr>
              <w:t xml:space="preserve">▶ Technique: </w:t>
            </w:r>
            <w:r>
              <w:rPr>
                <w:rFonts w:ascii="Arial" w:cs="Arial" w:eastAsia="Arial" w:hAnsi="Arial"/>
                <w:i/>
                <w:iCs/>
                <w:color w:val="1B3A5C"/>
                <w:sz w:val="18"/>
                <w:szCs w:val="18"/>
              </w:rPr>
              <w:t xml:space="preserve">Q-Type 4C — Paradox · Inference</w:t>
            </w:r>
          </w:p>
          <w:p>
            <w:pPr>
              <w:spacing w:after="56"/>
            </w:pPr>
            <w:r>
              <w:rPr>
                <w:rFonts w:ascii="Arial" w:cs="Arial" w:eastAsia="Arial" w:hAnsi="Arial"/>
                <w:b/>
                <w:bCs/>
                <w:color w:val="2A7F8A"/>
                <w:sz w:val="18"/>
                <w:szCs w:val="18"/>
              </w:rPr>
              <w:t xml:space="preserve">Expectation: </w:t>
            </w:r>
            <w:r>
              <w:rPr>
                <w:rFonts w:ascii="Arial" w:cs="Arial" w:eastAsia="Arial" w:hAnsi="Arial"/>
                <w:color w:val="333333"/>
                <w:sz w:val="18"/>
                <w:szCs w:val="18"/>
              </w:rPr>
              <w:t xml:space="preserve">Fleeting contact = shallow, insufficient for belonging.</w:t>
            </w:r>
          </w:p>
          <w:p>
            <w:pPr>
              <w:spacing w:after="56"/>
            </w:pPr>
            <w:r>
              <w:rPr>
                <w:rFonts w:ascii="Arial" w:cs="Arial" w:eastAsia="Arial" w:hAnsi="Arial"/>
                <w:b/>
                <w:bCs/>
                <w:color w:val="2A7F8A"/>
                <w:sz w:val="18"/>
                <w:szCs w:val="18"/>
              </w:rPr>
              <w:t xml:space="preserve">Reality: </w:t>
            </w:r>
            <w:r>
              <w:rPr>
                <w:rFonts w:ascii="Arial" w:cs="Arial" w:eastAsia="Arial" w:hAnsi="Arial"/>
                <w:color w:val="333333"/>
                <w:sz w:val="18"/>
                <w:szCs w:val="18"/>
              </w:rPr>
              <w:t xml:space="preserve">Fleeting contact is valuable BECAUSE it is fleeting — impermanence removes the burden of obligation.</w:t>
            </w:r>
          </w:p>
          <w:p>
            <w:pPr>
              <w:spacing w:after="56"/>
            </w:pPr>
            <w:r>
              <w:rPr>
                <w:rFonts w:ascii="Arial" w:cs="Arial" w:eastAsia="Arial" w:hAnsi="Arial"/>
                <w:b/>
                <w:bCs/>
                <w:color w:val="2A7F8A"/>
                <w:sz w:val="18"/>
                <w:szCs w:val="18"/>
              </w:rPr>
              <w:t xml:space="preserve">Template: </w:t>
            </w:r>
            <w:r>
              <w:rPr>
                <w:rFonts w:ascii="Arial" w:cs="Arial" w:eastAsia="Arial" w:hAnsi="Arial"/>
                <w:color w:val="333333"/>
                <w:sz w:val="18"/>
                <w:szCs w:val="18"/>
              </w:rPr>
              <w:t xml:space="preserve">'While one would expect [expected outcome], it is paradoxical that [actual reality], because [reason].'</w:t>
            </w:r>
          </w:p>
          <w:p>
            <w:pPr>
              <w:spacing w:after="56"/>
            </w:pPr>
            <w:r>
              <w:rPr>
                <w:rFonts w:ascii="Arial" w:cs="Arial" w:eastAsia="Arial" w:hAnsi="Arial"/>
                <w:color w:val="333333"/>
                <w:sz w:val="18"/>
                <w:szCs w:val="18"/>
              </w:rPr>
              <w:t xml:space="preserve">Weak answer: 'It is paradoxical that impermanence is valuable.' → States contradiction but does not explain WHY it is paradoxical.</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8(e)  </w:t>
            </w:r>
            <w:r>
              <w:rPr>
                <w:rFonts w:ascii="Arial" w:cs="Arial" w:eastAsia="Arial" w:hAnsi="Arial"/>
                <w:color w:val="AACCCC"/>
                <w:sz w:val="18"/>
                <w:szCs w:val="18"/>
              </w:rPr>
              <w:t xml:space="preserve">[1 mark]  Passage 1  </w:t>
            </w:r>
            <w:r>
              <w:rPr>
                <w:rFonts w:ascii="Arial" w:cs="Arial" w:eastAsia="Arial" w:hAnsi="Arial"/>
                <w:i/>
                <w:iCs/>
                <w:color w:val="C8922A"/>
                <w:sz w:val="20"/>
                <w:szCs w:val="20"/>
              </w:rPr>
              <w:t xml:space="preserve">Q-Type 6C — Personal Pronouns</w:t>
            </w:r>
          </w:p>
          <w:p>
            <w:pPr>
              <w:spacing w:after="0"/>
            </w:pPr>
            <w:r>
              <w:rPr>
                <w:rFonts w:ascii="Georgia" w:cs="Georgia" w:eastAsia="Georgia" w:hAnsi="Georgia"/>
                <w:color w:val="FFFFFF"/>
                <w:sz w:val="22"/>
                <w:szCs w:val="22"/>
              </w:rPr>
              <w:t xml:space="preserve">Comment on the author's use of 'We' and 'our' throughout Passage 1 (e.g. lines 4–5, 25–28).</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The author uses 'we' and 'our' to include both the author and the reader as fellow inhabitants of the same alienated urban world, suggesting that the problem of solitude the passage describes is not a condition of others but a shared predicament that the reader is equally caught up in — making the reader feel implicated in, and perhaps responsible for, the communal failure being diagnosed.</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18"/>
                <w:szCs w:val="18"/>
              </w:rPr>
              <w:t xml:space="preserve">▶ Technique: </w:t>
            </w:r>
            <w:r>
              <w:rPr>
                <w:rFonts w:ascii="Arial" w:cs="Arial" w:eastAsia="Arial" w:hAnsi="Arial"/>
                <w:i/>
                <w:iCs/>
                <w:color w:val="1B3A5C"/>
                <w:sz w:val="18"/>
                <w:szCs w:val="18"/>
              </w:rPr>
              <w:t xml:space="preserve">Q-Type 6C — Personal Pronouns: 'we' · Inference</w:t>
            </w:r>
          </w:p>
          <w:p>
            <w:pPr>
              <w:spacing w:after="56"/>
            </w:pPr>
            <w:r>
              <w:rPr>
                <w:rFonts w:ascii="Arial" w:cs="Arial" w:eastAsia="Arial" w:hAnsi="Arial"/>
                <w:b/>
                <w:bCs/>
                <w:color w:val="2A7F8A"/>
                <w:sz w:val="18"/>
                <w:szCs w:val="18"/>
              </w:rPr>
              <w:t xml:space="preserve">Function: </w:t>
            </w:r>
            <w:r>
              <w:rPr>
                <w:rFonts w:ascii="Arial" w:cs="Arial" w:eastAsia="Arial" w:hAnsi="Arial"/>
                <w:color w:val="333333"/>
                <w:sz w:val="18"/>
                <w:szCs w:val="18"/>
              </w:rPr>
              <w:t xml:space="preserve">Include the reader as part of a shared group — suggest collective experience and shared responsibility.</w:t>
            </w:r>
          </w:p>
          <w:p>
            <w:pPr>
              <w:spacing w:after="56"/>
            </w:pPr>
            <w:r>
              <w:rPr>
                <w:rFonts w:ascii="Arial" w:cs="Arial" w:eastAsia="Arial" w:hAnsi="Arial"/>
                <w:b/>
                <w:bCs/>
                <w:color w:val="2A7F8A"/>
                <w:sz w:val="18"/>
                <w:szCs w:val="18"/>
              </w:rPr>
              <w:t xml:space="preserve">Context: </w:t>
            </w:r>
            <w:r>
              <w:rPr>
                <w:rFonts w:ascii="Arial" w:cs="Arial" w:eastAsia="Arial" w:hAnsi="Arial"/>
                <w:color w:val="333333"/>
                <w:sz w:val="18"/>
                <w:szCs w:val="18"/>
              </w:rPr>
              <w:t xml:space="preserve">The reader cannot distance themselves from the problem; it becomes our failure, not someone else's.</w:t>
            </w:r>
          </w:p>
          <w:p>
            <w:pPr>
              <w:spacing w:after="56"/>
            </w:pPr>
            <w:r>
              <w:rPr>
                <w:rFonts w:ascii="Arial" w:cs="Arial" w:eastAsia="Arial" w:hAnsi="Arial"/>
                <w:color w:val="333333"/>
                <w:sz w:val="18"/>
                <w:szCs w:val="18"/>
              </w:rPr>
              <w:t xml:space="preserve">Template: 'The author uses [pronoun] to [function], showing that [contextual point].'</w:t>
            </w:r>
          </w:p>
          <w:p>
            <w:pPr>
              <w:spacing w:after="56"/>
            </w:pPr>
            <w:r>
              <w:rPr>
                <w:rFonts w:ascii="Arial" w:cs="Arial" w:eastAsia="Arial" w:hAnsi="Arial"/>
                <w:color w:val="333333"/>
                <w:sz w:val="18"/>
                <w:szCs w:val="18"/>
              </w:rPr>
              <w:t xml:space="preserve">Weak answer: 'To include the reader.' → Must explain what including the reader achieves in this specific argument.</w:t>
            </w:r>
          </w:p>
        </w:tc>
      </w:tr>
    </w:tbl>
    <w:p>
      <w:pPr>
        <w:spacing w:after="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0"/>
              <w:left w:val="single" w:color="1B3A5C" w:sz="0"/>
              <w:bottom w:val="single" w:color="1B3A5C" w:sz="0"/>
              <w:right w:val="single" w:color="1B3A5C" w:sz="0"/>
            </w:tcBorders>
            <w:shd w:fill="1B3A5C" w:val="clear"/>
            <w:tcMar>
              <w:top w:type="dxa" w:w="140"/>
              <w:left w:type="dxa" w:w="200"/>
              <w:bottom w:type="dxa" w:w="140"/>
              <w:right w:type="dxa" w:w="200"/>
            </w:tcMar>
          </w:tcPr>
          <w:p>
            <w:pPr>
              <w:spacing w:after="40"/>
              <w:jc w:val="center"/>
            </w:pPr>
            <w:r>
              <w:rPr>
                <w:rFonts w:ascii="Arial" w:cs="Arial" w:eastAsia="Arial" w:hAnsi="Arial"/>
                <w:b/>
                <w:bCs/>
                <w:color w:val="FFFFFF"/>
                <w:sz w:val="20"/>
                <w:szCs w:val="20"/>
              </w:rPr>
              <w:t xml:space="preserve">SECTION C  ·  NEW ITEM TYPE — CONNECTIONS  (Questions 9–10)</w:t>
            </w:r>
          </w:p>
          <w:p>
            <w:pPr>
              <w:spacing w:after="0"/>
              <w:jc w:val="center"/>
            </w:pPr>
            <w:r>
              <w:rPr>
                <w:rFonts w:ascii="Arial" w:cs="Arial" w:eastAsia="Arial" w:hAnsi="Arial"/>
                <w:color w:val="CCEEEE"/>
                <w:sz w:val="18"/>
                <w:szCs w:val="18"/>
              </w:rPr>
              <w:t xml:space="preserve">Passages 1, 2 and 3.</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9  </w:t>
            </w:r>
            <w:r>
              <w:rPr>
                <w:rFonts w:ascii="Arial" w:cs="Arial" w:eastAsia="Arial" w:hAnsi="Arial"/>
                <w:color w:val="AACCCC"/>
                <w:sz w:val="18"/>
                <w:szCs w:val="18"/>
              </w:rPr>
              <w:t xml:space="preserve">[2 marks]  NIT — Undermine  |  P1 &amp; P3</w:t>
            </w:r>
          </w:p>
          <w:p>
            <w:pPr>
              <w:spacing w:after="0"/>
            </w:pPr>
            <w:r>
              <w:rPr>
                <w:rFonts w:ascii="Georgia" w:cs="Georgia" w:eastAsia="Georgia" w:hAnsi="Georgia"/>
                <w:color w:val="FFFFFF"/>
                <w:sz w:val="22"/>
                <w:szCs w:val="22"/>
              </w:rPr>
              <w:t xml:space="preserve">Identify an idea from Passage 3 that undermines the claim in Passage 1 that architectural decisions directly caused the collapse of community.</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In Passage 1, the author claims that the deliberate removal of communal architectural spaces directly dismantled community bonds in modern cities, implying that the built environment is the primary cause of social isolation. However, Passage 3 states that longitudinal research across ten European cities found the strongest predictors of social cohesion to be not architectural but demographic and economic factors: income stability, length of residence, and access to employment. This undermines the claim in Passage 1 because it challenges the causal assumption that architecture drives community outcomes — Passage 3 shows that buildings that were architecturally similar produced dramatically different levels of cohesion depending on who lived in them, suggesting that it is the social and economic conditions of residents, not physical design, that determines whether community flourishes.</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18"/>
                <w:szCs w:val="18"/>
              </w:rPr>
              <w:t xml:space="preserve">▶ Technique: </w:t>
            </w:r>
            <w:r>
              <w:rPr>
                <w:rFonts w:ascii="Arial" w:cs="Arial" w:eastAsia="Arial" w:hAnsi="Arial"/>
                <w:i/>
                <w:iCs/>
                <w:color w:val="1B3A5C"/>
                <w:sz w:val="18"/>
                <w:szCs w:val="18"/>
              </w:rPr>
              <w:t xml:space="preserve">NIT — Undermine · Both</w:t>
            </w:r>
          </w:p>
          <w:p>
            <w:pPr>
              <w:spacing w:after="56"/>
            </w:pPr>
            <w:r>
              <w:rPr>
                <w:rFonts w:ascii="Arial" w:cs="Arial" w:eastAsia="Arial" w:hAnsi="Arial"/>
                <w:b/>
                <w:bCs/>
                <w:color w:val="2A7F8A"/>
                <w:sz w:val="18"/>
                <w:szCs w:val="18"/>
              </w:rPr>
              <w:t xml:space="preserve">P1 claim unpacked: </w:t>
            </w:r>
            <w:r>
              <w:rPr>
                <w:rFonts w:ascii="Arial" w:cs="Arial" w:eastAsia="Arial" w:hAnsi="Arial"/>
                <w:color w:val="333333"/>
                <w:sz w:val="18"/>
                <w:szCs w:val="18"/>
              </w:rPr>
              <w:t xml:space="preserve">Architecture eliminates shared spaces → community collapses. The causal chain is direct: physical design = social outcome.</w:t>
            </w:r>
          </w:p>
          <w:p>
            <w:pPr>
              <w:spacing w:after="56"/>
            </w:pPr>
            <w:r>
              <w:rPr>
                <w:rFonts w:ascii="Arial" w:cs="Arial" w:eastAsia="Arial" w:hAnsi="Arial"/>
                <w:b/>
                <w:bCs/>
                <w:color w:val="2A7F8A"/>
                <w:sz w:val="18"/>
                <w:szCs w:val="18"/>
              </w:rPr>
              <w:t xml:space="preserve">P3 undermining idea: </w:t>
            </w:r>
            <w:r>
              <w:rPr>
                <w:rFonts w:ascii="Arial" w:cs="Arial" w:eastAsia="Arial" w:hAnsi="Arial"/>
                <w:color w:val="333333"/>
                <w:sz w:val="18"/>
                <w:szCs w:val="18"/>
              </w:rPr>
              <w:t xml:space="preserve">Lines 7–13: 'strongest predictors of social cohesion are not architectural but demographic and economic'. Same architecture → different cohesion depending on residents.</w:t>
            </w:r>
          </w:p>
          <w:p>
            <w:pPr>
              <w:spacing w:after="56"/>
            </w:pPr>
            <w:r>
              <w:rPr>
                <w:rFonts w:ascii="Arial" w:cs="Arial" w:eastAsia="Arial" w:hAnsi="Arial"/>
                <w:b/>
                <w:bCs/>
                <w:color w:val="2A7F8A"/>
                <w:sz w:val="18"/>
                <w:szCs w:val="18"/>
              </w:rPr>
              <w:t xml:space="preserve">Contradiction: </w:t>
            </w:r>
            <w:r>
              <w:rPr>
                <w:rFonts w:ascii="Arial" w:cs="Arial" w:eastAsia="Arial" w:hAnsi="Arial"/>
                <w:color w:val="333333"/>
                <w:sz w:val="18"/>
                <w:szCs w:val="18"/>
              </w:rPr>
              <w:t xml:space="preserve">P1 assumes architecture is primary cause. P3 shows it is neither sufficient nor necessary.</w:t>
            </w:r>
          </w:p>
          <w:p>
            <w:pPr>
              <w:spacing w:after="56"/>
            </w:pPr>
            <w:r>
              <w:rPr>
                <w:rFonts w:ascii="Arial" w:cs="Arial" w:eastAsia="Arial" w:hAnsi="Arial"/>
                <w:b/>
                <w:bCs/>
                <w:color w:val="2A7F8A"/>
                <w:sz w:val="18"/>
                <w:szCs w:val="18"/>
              </w:rPr>
              <w:t xml:space="preserve">Template: </w:t>
            </w:r>
            <w:r>
              <w:rPr>
                <w:rFonts w:ascii="Arial" w:cs="Arial" w:eastAsia="Arial" w:hAnsi="Arial"/>
                <w:color w:val="333333"/>
                <w:sz w:val="18"/>
                <w:szCs w:val="18"/>
              </w:rPr>
              <w:t xml:space="preserve">'In P1, the author claims that [claim]. However, P3 states [P3 idea]. This undermines because [specific explanation of HOW the ideas conflict].'</w:t>
            </w:r>
          </w:p>
          <w:p>
            <w:pPr>
              <w:spacing w:after="56"/>
            </w:pPr>
            <w:r>
              <w:rPr>
                <w:rFonts w:ascii="Arial" w:cs="Arial" w:eastAsia="Arial" w:hAnsi="Arial"/>
                <w:color w:val="333333"/>
                <w:sz w:val="18"/>
                <w:szCs w:val="18"/>
              </w:rPr>
              <w:t xml:space="preserve">Critical: 'undermines' requires showing the logical conflict — not just that P3 says something different.</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10  </w:t>
            </w:r>
            <w:r>
              <w:rPr>
                <w:rFonts w:ascii="Arial" w:cs="Arial" w:eastAsia="Arial" w:hAnsi="Arial"/>
                <w:color w:val="AACCCC"/>
                <w:sz w:val="18"/>
                <w:szCs w:val="18"/>
              </w:rPr>
              <w:t xml:space="preserve">[2 marks]  NIT — Support  |  P2 &amp; P3</w:t>
            </w:r>
          </w:p>
          <w:p>
            <w:pPr>
              <w:spacing w:after="0"/>
            </w:pPr>
            <w:r>
              <w:rPr>
                <w:rFonts w:ascii="Georgia" w:cs="Georgia" w:eastAsia="Georgia" w:hAnsi="Georgia"/>
                <w:color w:val="FFFFFF"/>
                <w:sz w:val="22"/>
                <w:szCs w:val="22"/>
              </w:rPr>
              <w:t xml:space="preserve">Identify an idea from Passage 3 that supports the claim in Passage 2 that 'ambient sociality' provides genuine belonging for city-dwellers.</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In Passage 2, the author argues that the minor, transient acknowledgements of urban life accumulate into a sustaining sense of belonging, and that it is this ambient sociality rather than deep friendship that sustains city-dwellers' connection to their communities. Similarly, Passage 3 affirms this view through research from Harvard and the London School of Economics showing that it is the density of 'weak ties' — casual, non-intimate relationships between people who recognise each other without being close — rather than the depth of close friendships, that most reliably predicts urban residents' sense of belonging and capacity to act collectively. This supports the claim in Passage 2 because both passages identify the same mechanism — not deep personal bonds but the accumulation of low-obligation mutual recognition — as the primary source of urban belonging, with Passage 3's empirical research providing direct evidentiary support for the theoretical argument advanced in Passage 2.</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18"/>
                <w:szCs w:val="18"/>
              </w:rPr>
              <w:t xml:space="preserve">▶ Technique: </w:t>
            </w:r>
            <w:r>
              <w:rPr>
                <w:rFonts w:ascii="Arial" w:cs="Arial" w:eastAsia="Arial" w:hAnsi="Arial"/>
                <w:i/>
                <w:iCs/>
                <w:color w:val="1B3A5C"/>
                <w:sz w:val="18"/>
                <w:szCs w:val="18"/>
              </w:rPr>
              <w:t xml:space="preserve">NIT — Support · Both</w:t>
            </w:r>
          </w:p>
          <w:p>
            <w:pPr>
              <w:spacing w:after="56"/>
            </w:pPr>
            <w:r>
              <w:rPr>
                <w:rFonts w:ascii="Arial" w:cs="Arial" w:eastAsia="Arial" w:hAnsi="Arial"/>
                <w:b/>
                <w:bCs/>
                <w:color w:val="2A7F8A"/>
                <w:sz w:val="18"/>
                <w:szCs w:val="18"/>
              </w:rPr>
              <w:t xml:space="preserve">P2 claim unpacked: </w:t>
            </w:r>
            <w:r>
              <w:rPr>
                <w:rFonts w:ascii="Arial" w:cs="Arial" w:eastAsia="Arial" w:hAnsi="Arial"/>
                <w:color w:val="333333"/>
                <w:sz w:val="18"/>
                <w:szCs w:val="18"/>
              </w:rPr>
              <w:t xml:space="preserve">Brief transactional exchanges → 'ambient sociality' → genuine belonging. The mechanism is accumulation of small acknowledgements, not deep friendship.</w:t>
            </w:r>
          </w:p>
          <w:p>
            <w:pPr>
              <w:spacing w:after="56"/>
            </w:pPr>
            <w:r>
              <w:rPr>
                <w:rFonts w:ascii="Arial" w:cs="Arial" w:eastAsia="Arial" w:hAnsi="Arial"/>
                <w:b/>
                <w:bCs/>
                <w:color w:val="2A7F8A"/>
                <w:sz w:val="18"/>
                <w:szCs w:val="18"/>
              </w:rPr>
              <w:t xml:space="preserve">P3 supporting idea: </w:t>
            </w:r>
            <w:r>
              <w:rPr>
                <w:rFonts w:ascii="Arial" w:cs="Arial" w:eastAsia="Arial" w:hAnsi="Arial"/>
                <w:color w:val="333333"/>
                <w:sz w:val="18"/>
                <w:szCs w:val="18"/>
              </w:rPr>
              <w:t xml:space="preserve">Lines 21–28: 'weak ties' — casual non-intimate relationships — strongest predictor of belonging and collective capacity.</w:t>
            </w:r>
          </w:p>
          <w:p>
            <w:pPr>
              <w:spacing w:after="56"/>
            </w:pPr>
            <w:r>
              <w:rPr>
                <w:rFonts w:ascii="Arial" w:cs="Arial" w:eastAsia="Arial" w:hAnsi="Arial"/>
                <w:b/>
                <w:bCs/>
                <w:color w:val="2A7F8A"/>
                <w:sz w:val="18"/>
                <w:szCs w:val="18"/>
              </w:rPr>
              <w:t xml:space="preserve">Alignment: </w:t>
            </w:r>
            <w:r>
              <w:rPr>
                <w:rFonts w:ascii="Arial" w:cs="Arial" w:eastAsia="Arial" w:hAnsi="Arial"/>
                <w:color w:val="333333"/>
                <w:sz w:val="18"/>
                <w:szCs w:val="18"/>
              </w:rPr>
              <w:t xml:space="preserve">P2's 'ambient sociality' = P3's 'weak ties'. Both identify the same low-intensity mechanism as the key source of urban community. P3 adds empirical corroboration.</w:t>
            </w:r>
          </w:p>
          <w:p>
            <w:pPr>
              <w:spacing w:after="56"/>
            </w:pPr>
            <w:r>
              <w:rPr>
                <w:rFonts w:ascii="Arial" w:cs="Arial" w:eastAsia="Arial" w:hAnsi="Arial"/>
                <w:b/>
                <w:bCs/>
                <w:color w:val="2A7F8A"/>
                <w:sz w:val="18"/>
                <w:szCs w:val="18"/>
              </w:rPr>
              <w:t xml:space="preserve">Template: </w:t>
            </w:r>
            <w:r>
              <w:rPr>
                <w:rFonts w:ascii="Arial" w:cs="Arial" w:eastAsia="Arial" w:hAnsi="Arial"/>
                <w:color w:val="333333"/>
                <w:sz w:val="18"/>
                <w:szCs w:val="18"/>
              </w:rPr>
              <w:t xml:space="preserve">'In P2, the author argues that [claim]. Similarly, P3 [P3 idea]. This supports because [explanation of HOW the ideas align].'</w:t>
            </w:r>
          </w:p>
          <w:p>
            <w:pPr>
              <w:spacing w:after="56"/>
            </w:pPr>
            <w:r>
              <w:rPr>
                <w:rFonts w:ascii="Arial" w:cs="Arial" w:eastAsia="Arial" w:hAnsi="Arial"/>
                <w:color w:val="333333"/>
                <w:sz w:val="18"/>
                <w:szCs w:val="18"/>
              </w:rPr>
              <w:t xml:space="preserve">Strong answers note the term equivalence: 'ambient sociality' (P2) = 'weak ties' (P3).</w:t>
            </w:r>
          </w:p>
        </w:tc>
      </w:tr>
    </w:tbl>
    <w:p>
      <w:pPr>
        <w:spacing w:after="200"/>
      </w:pPr>
    </w:p>
    <w:sectPr>
      <w:headerReference w:type="default" r:id="rId6"/>
      <w:footerReference w:type="default" r:id="rId7"/>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7F8A" w:sz="4" w:space="1"/>
      </w:pBdr>
      <w:spacing w:before="60"/>
    </w:pPr>
    <w:r>
      <w:rPr>
        <w:rFonts w:ascii="Arial" w:cs="Arial" w:eastAsia="Arial" w:hAnsi="Arial"/>
        <w:color w:val="888888"/>
        <w:sz w:val="18"/>
        <w:szCs w:val="18"/>
      </w:rPr>
      <w:t xml:space="preserve">Theme: Urban Loneliness and the Erosion of Community  ·  Page </w:t>
    </w:r>
    <w:r>
      <w:rPr>
        <w:rFonts w:ascii="Arial" w:cs="Arial" w:eastAsia="Arial" w:hAnsi="Arial"/>
        <w:color w:val="888888"/>
        <w:sz w:val="18"/>
        <w:szCs w:val="18"/>
      </w:rPr>
      <w:fldChar w:fldCharType="begin"/>
      <w:instrText xml:space="preserve">PAGE</w:instrText>
      <w:fldChar w:fldCharType="separate"/>
      <w:fldChar w:fldCharType="end"/>
    </w:r>
  </w:p>
  <w:p>
    <w:pPr>
      <w:spacing w:before="30" w:after="0"/>
      <w:jc w:val="center"/>
    </w:pPr>
    <w:r>
      <w:drawing>
        <wp:inline xmlns:wp="http://schemas.openxmlformats.org/drawingml/2006/wordprocessingDrawing" distT="0" distB="0" distL="0" distR="0">
          <wp:extent cx="425197" cy="425197"/>
          <wp:effectExtent l="0" t="0" r="0" b="0"/>
          <wp:docPr id="1001" name="Q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QRCode"/>
                  <pic:cNvPicPr/>
                </pic:nvPicPr>
                <pic:blipFill>
                  <a:blip r:embed="rIdQR1"/>
                  <a:stretch>
                    <a:fillRect/>
                  </a:stretch>
                </pic:blipFill>
                <pic:spPr>
                  <a:xfrm>
                    <a:off x="0" y="0"/>
                    <a:ext cx="425197" cy="425197"/>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F8A" w:sz="4" w:space="1"/>
      </w:pBdr>
      <w:spacing w:after="60"/>
    </w:pPr>
    <w:r>
      <w:rPr>
        <w:rFonts w:ascii="Arial" w:cs="Arial" w:eastAsia="Arial" w:hAnsi="Arial"/>
        <w:color w:val="888888"/>
        <w:sz w:val="18"/>
        <w:szCs w:val="18"/>
      </w:rPr>
      <w:t xml:space="preserve">General Paper  ·  Syllabus 8881  ·  Paper 2  ·  Model Answers &amp; Technique Annotations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QR1" Type="http://schemas.openxmlformats.org/officeDocument/2006/relationships/image" Target="media/qr.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2026-03-07T04:53:45.227Z</dcterms:created>
  <dcterms:modified xsi:type="dcterms:W3CDTF">2026-03-07T04:53:45.228Z</dcterms:modified>
</cp:coreProperties>
</file>

<file path=docProps/custom.xml><?xml version="1.0" encoding="utf-8"?>
<Properties xmlns="http://schemas.openxmlformats.org/officeDocument/2006/custom-properties" xmlns:vt="http://schemas.openxmlformats.org/officeDocument/2006/docPropsVTypes"/>
</file>