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00000"/>
          </w:tcPr>
          <w:p>
            <w:pPr>
              <w:spacing w:before="200" w:after="40"/>
            </w:pPr>
            <w:r>
              <w:rPr>
                <w:b/>
                <w:color w:val="007B5F"/>
                <w:sz w:val="24"/>
              </w:rPr>
              <w:t>AXRIK</w:t>
            </w:r>
          </w:p>
          <w:p>
            <w:r>
              <w:rPr>
                <w:b/>
                <w:color w:val="FFFFFF"/>
                <w:sz w:val="40"/>
              </w:rPr>
              <w:t>Enquiry Form Setup</w:t>
            </w:r>
          </w:p>
          <w:p>
            <w:pPr>
              <w:spacing w:after="200"/>
            </w:pPr>
            <w:r>
              <w:rPr>
                <w:color w:val="C4CEDB"/>
                <w:sz w:val="21"/>
              </w:rPr>
              <w:t>What it does, and how to switch it on</w:t>
            </w:r>
          </w:p>
        </w:tc>
      </w:tr>
    </w:tbl>
    <w:p/>
    <w:p>
      <w:pPr>
        <w:spacing w:before="40" w:after="120"/>
      </w:pPr>
      <w:r>
        <w:rPr>
          <w:b w:val="0"/>
          <w:i w:val="0"/>
        </w:rPr>
        <w:t>The website contact form now saves every enquiry to Supabase (your system of record) and sends you a best-effort email alert. If the database save ever fails, it falls back to opening the visitor's email client (mailto) so a lead is never silently lost.</w:t>
      </w:r>
    </w:p>
    <w:p>
      <w:pPr>
        <w:pStyle w:val="Heading1"/>
        <w:pBdr>
          <w:bottom w:val="single" w:sz="6" w:space="4" w:color="007B5F"/>
        </w:pBdr>
      </w:pPr>
      <w:r>
        <w:t>Files involved</w:t>
      </w:r>
    </w:p>
    <w:p>
      <w:pPr>
        <w:pStyle w:val="ListBullet"/>
      </w:pPr>
      <w:r>
        <w:rPr>
          <w:b/>
          <w:color w:val="121212"/>
        </w:rPr>
        <w:t xml:space="preserve">enquiries-setup.sql — </w:t>
      </w:r>
      <w:r>
        <w:t>the database table + security rules (run once)</w:t>
      </w:r>
    </w:p>
    <w:p>
      <w:pPr>
        <w:pStyle w:val="ListBullet"/>
      </w:pPr>
      <w:r>
        <w:rPr>
          <w:b/>
          <w:color w:val="121212"/>
        </w:rPr>
        <w:t xml:space="preserve">js/site-config.js — </w:t>
      </w:r>
      <w:r>
        <w:t>Supabase + EmailJS settings</w:t>
      </w:r>
    </w:p>
    <w:p>
      <w:pPr>
        <w:pStyle w:val="ListBullet"/>
      </w:pPr>
      <w:r>
        <w:rPr>
          <w:b/>
          <w:color w:val="121212"/>
        </w:rPr>
        <w:t xml:space="preserve">js/main.js — </w:t>
      </w:r>
      <w:r>
        <w:t>the form handler</w:t>
      </w:r>
    </w:p>
    <w:p>
      <w:pPr>
        <w:pStyle w:val="ListBullet"/>
      </w:pPr>
      <w:r>
        <w:rPr>
          <w:b/>
          <w:color w:val="121212"/>
        </w:rPr>
        <w:t xml:space="preserve">index.html — </w:t>
      </w:r>
      <w:r>
        <w:t>the form + script tags</w:t>
      </w:r>
    </w:p>
    <w:p>
      <w:pPr>
        <w:pStyle w:val="Heading1"/>
        <w:pBdr>
          <w:bottom w:val="single" w:sz="6" w:space="4" w:color="007B5F"/>
        </w:pBdr>
      </w:pPr>
      <w:r>
        <w:t>Step 1 — Create the table (required)</w:t>
      </w:r>
    </w:p>
    <w:p>
      <w:pPr>
        <w:pStyle w:val="ListNumber"/>
      </w:pPr>
      <w:r>
        <w:t>Open Supabase → your existing portal project → SQL Editor.</w:t>
      </w:r>
    </w:p>
    <w:p>
      <w:pPr>
        <w:pStyle w:val="ListNumber"/>
      </w:pPr>
      <w:r>
        <w:t>Paste the contents of enquiries-setup.sql and click Run.</w:t>
      </w:r>
    </w:p>
    <w:p>
      <w:pPr>
        <w:spacing w:before="40" w:after="120"/>
      </w:pPr>
      <w:r>
        <w:rPr>
          <w:b w:val="0"/>
          <w:i w:val="0"/>
        </w:rPr>
        <w:t>This creates an enquiries table where anyone can submit but only an admin can read (security enforced by RLS). Nothing else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2EE"/>
            <w:tcBorders>
              <w:left w:val="single" w:sz="24" w:space="0" w:color="007B5F"/>
            </w:tcBorders>
          </w:tcPr>
          <w:p>
            <w:pPr>
              <w:spacing w:before="80" w:after="80"/>
            </w:pPr>
            <w:r>
              <w:rPr>
                <w:b/>
                <w:color w:val="0A0A0A"/>
              </w:rPr>
              <w:t xml:space="preserve">That's the minimum.  </w:t>
            </w:r>
            <w:r>
              <w:rPr>
                <w:color w:val="444B55"/>
              </w:rPr>
              <w:t>Once this is done, enquiries are captured — you can read them in Supabase → Table Editor → enquiries straight away.</w:t>
            </w:r>
          </w:p>
        </w:tc>
      </w:tr>
    </w:tbl>
    <w:p/>
    <w:p>
      <w:pPr>
        <w:pStyle w:val="Heading1"/>
        <w:pBdr>
          <w:bottom w:val="single" w:sz="6" w:space="4" w:color="007B5F"/>
        </w:pBdr>
      </w:pPr>
      <w:r>
        <w:t>Step 2 — Switch on the email to phil@axrik.com (one click)</w:t>
      </w:r>
    </w:p>
    <w:p>
      <w:pPr>
        <w:spacing w:before="40" w:after="120"/>
      </w:pPr>
      <w:r>
        <w:rPr>
          <w:b w:val="0"/>
          <w:i w:val="0"/>
        </w:rPr>
        <w:t>This uses FormSubmit — a free service that emails enquiries straight to your inbox. There's nothing to set up in the code; it's already wired to phil@axrik.com. You just confirm it once:</w:t>
      </w:r>
    </w:p>
    <w:p>
      <w:pPr>
        <w:pStyle w:val="ListNumber"/>
      </w:pPr>
      <w:r>
        <w:t>After the site is deployed (Step 3), submit one test enquiry on the live site.</w:t>
      </w:r>
    </w:p>
    <w:p>
      <w:pPr>
        <w:pStyle w:val="ListNumber"/>
      </w:pPr>
      <w:r>
        <w:t>FormSubmit sends a one-time “Activate” email to phil@axrik.com. Open it and click the activation link.</w:t>
      </w:r>
    </w:p>
    <w:p>
      <w:pPr>
        <w:spacing w:before="40" w:after="120"/>
      </w:pPr>
      <w:r>
        <w:rPr>
          <w:b w:val="0"/>
          <w:i/>
          <w:color w:val="444B55"/>
        </w:rPr>
        <w:t>That's it — from then on every enquiry lands in phil@axrik.com automatically. (That first test enquiry is still safely saved in Supabase, so nothing is lost.) If you never click activate, the form still works — enquiries are just saved to Supabase without the email.</w:t>
      </w:r>
    </w:p>
    <w:p>
      <w:pPr>
        <w:pStyle w:val="Heading1"/>
        <w:pBdr>
          <w:bottom w:val="single" w:sz="6" w:space="4" w:color="007B5F"/>
        </w:pBdr>
      </w:pPr>
      <w:r>
        <w:t>Step 3 — Deploy</w:t>
      </w:r>
    </w:p>
    <w:p>
      <w:pPr>
        <w:spacing w:before="40" w:after="120"/>
      </w:pPr>
      <w:r>
        <w:rPr>
          <w:b w:val="0"/>
          <w:i w:val="0"/>
        </w:rPr>
        <w:t>Push to GitHub; Netlify auto-deploys.</w:t>
      </w:r>
    </w:p>
    <w:p>
      <w:pPr>
        <w:pStyle w:val="Heading1"/>
        <w:pBdr>
          <w:bottom w:val="single" w:sz="6" w:space="4" w:color="007B5F"/>
        </w:pBdr>
      </w:pPr>
      <w:r>
        <w:t>Step 4 — Test</w:t>
      </w:r>
    </w:p>
    <w:p>
      <w:pPr>
        <w:spacing w:before="40" w:after="120"/>
      </w:pPr>
      <w:r>
        <w:rPr>
          <w:b w:val="0"/>
          <w:i w:val="0"/>
        </w:rPr>
        <w:t>Submit a test enquiry on the live site, then check:</w:t>
      </w:r>
    </w:p>
    <w:p>
      <w:pPr>
        <w:pStyle w:val="ListBullet"/>
      </w:pPr>
      <w:r>
        <w:t>Supabase → Table Editor → enquiries — a new row appears.</w:t>
      </w:r>
    </w:p>
    <w:p>
      <w:pPr>
        <w:pStyle w:val="ListBullet"/>
      </w:pPr>
      <w:r>
        <w:t>Your inbox — an alert arrives (only if Step 2 is done).</w:t>
      </w:r>
    </w:p>
    <w:p>
      <w:pPr>
        <w:pStyle w:val="Heading1"/>
        <w:pBdr>
          <w:bottom w:val="single" w:sz="6" w:space="4" w:color="007B5F"/>
        </w:pBdr>
      </w:pPr>
      <w:r>
        <w:t>Notes</w:t>
      </w:r>
    </w:p>
    <w:p>
      <w:pPr>
        <w:pStyle w:val="ListBullet"/>
      </w:pPr>
      <w:r>
        <w:t>The old Netlify Forms wiring has been removed — that setup was returning a “success” message without actually delivering anything, which is why enquiries were going nowhere.</w:t>
      </w:r>
    </w:p>
    <w:p>
      <w:pPr>
        <w:pStyle w:val="ListBullet"/>
      </w:pPr>
      <w:r>
        <w:t>The Supabase anon key in site-config.js is public by design; RLS is what protects the data. Never put the service_role key in the front-end.</w:t>
      </w:r>
    </w:p>
    <w:p>
      <w:pPr>
        <w:pStyle w:val="ListBullet"/>
      </w:pPr>
      <w:r>
        <w:t>Future option: an “Enquiry inbox” page in the portal (list, mark read / replied / archived) — the table already has a status column ready for it.</w:t>
      </w:r>
    </w:p>
    <w:sectPr w:rsidR="00FC693F" w:rsidRPr="0006063C" w:rsidSect="00034616">
      <w:footerReference w:type="default" r:id="rId9"/>
      <w:pgSz w:w="12240" w:h="15840"/>
      <w:pgMar w:top="1008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29C"/>
        <w:sz w:val="16"/>
      </w:rPr>
      <w:t>AXRIK  ·  Enquiry Form Setup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6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0A0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0A0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