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9C3" w:rsidRDefault="00023B44">
      <w:pPr>
        <w:pStyle w:val="Title"/>
      </w:pPr>
      <w:proofErr w:type="spellStart"/>
      <w:r>
        <w:t>OpenEMR</w:t>
      </w:r>
      <w:proofErr w:type="spellEnd"/>
      <w:r>
        <w:t xml:space="preserve"> Automated Reminders Implementation Plan</w:t>
      </w:r>
    </w:p>
    <w:p w:rsidR="00023B44" w:rsidRDefault="00023B44">
      <w:pPr>
        <w:pStyle w:val="Title"/>
      </w:pPr>
    </w:p>
    <w:p w:rsidR="007439C3" w:rsidRDefault="00023B44">
      <w:r>
        <w:t>Prepared June 2026</w:t>
      </w:r>
    </w:p>
    <w:p w:rsidR="007439C3" w:rsidRDefault="00023B44">
      <w:r>
        <w:t>Based on the Automated Reminders spreadsheet dated 2026-03-31.</w:t>
      </w:r>
    </w:p>
    <w:p w:rsidR="007439C3" w:rsidRDefault="00023B44">
      <w:pPr>
        <w:pStyle w:val="Heading1"/>
      </w:pPr>
      <w:r>
        <w:t>1. Executive Summary</w:t>
      </w:r>
    </w:p>
    <w:p w:rsidR="007439C3" w:rsidRDefault="00023B44">
      <w:proofErr w:type="gramStart"/>
      <w:r>
        <w:t xml:space="preserve">Sherwin </w:t>
      </w:r>
      <w:bookmarkStart w:id="0" w:name="_GoBack"/>
      <w:bookmarkEnd w:id="0"/>
      <w:r>
        <w:t xml:space="preserve"> wants</w:t>
      </w:r>
      <w:proofErr w:type="gramEnd"/>
      <w:r>
        <w:t xml:space="preserve"> to move a large pa</w:t>
      </w:r>
      <w:r>
        <w:t xml:space="preserve">tient and client communication workflow into </w:t>
      </w:r>
      <w:proofErr w:type="spellStart"/>
      <w:r>
        <w:t>OpenEMR</w:t>
      </w:r>
      <w:proofErr w:type="spellEnd"/>
      <w:r>
        <w:t xml:space="preserve"> so appointment reminders, equipment setup instructions, adherence messages, surveys, and referring-client notifications are triggered automatically instead of being handled manually or through </w:t>
      </w:r>
      <w:proofErr w:type="spellStart"/>
      <w:r>
        <w:t>ClickUp</w:t>
      </w:r>
      <w:proofErr w:type="spellEnd"/>
      <w:r>
        <w:t>.</w:t>
      </w:r>
    </w:p>
    <w:p w:rsidR="007439C3" w:rsidRDefault="00023B44">
      <w:r>
        <w:t>T</w:t>
      </w:r>
      <w:r>
        <w:t xml:space="preserve">he correct implementation approach should be </w:t>
      </w:r>
      <w:proofErr w:type="spellStart"/>
      <w:r>
        <w:t>OpenEMR</w:t>
      </w:r>
      <w:proofErr w:type="spellEnd"/>
      <w:r>
        <w:t xml:space="preserve">-first. I would start by configuring the required </w:t>
      </w:r>
      <w:proofErr w:type="spellStart"/>
      <w:r>
        <w:t>OpenEMR</w:t>
      </w:r>
      <w:proofErr w:type="spellEnd"/>
      <w:r>
        <w:t xml:space="preserve"> fields, appointment/status workflows, patient grouping values, communication templates, and reminder rules. Only after identifying gaps in native </w:t>
      </w:r>
      <w:proofErr w:type="spellStart"/>
      <w:r>
        <w:t>OpenEMR</w:t>
      </w:r>
      <w:proofErr w:type="spellEnd"/>
      <w:r>
        <w:t xml:space="preserve"> behavior would I introduce a lightweight custom module or integration layer for advanced timing, conditional routing, SMS delivery, and audit logging.</w:t>
      </w:r>
    </w:p>
    <w:p w:rsidR="007439C3" w:rsidRDefault="00023B44">
      <w:r>
        <w:t xml:space="preserve">The goal is not just to send messages. The goal is to make sure the right patient or client </w:t>
      </w:r>
      <w:proofErr w:type="gramStart"/>
      <w:r>
        <w:t>recei</w:t>
      </w:r>
      <w:r>
        <w:t>ves</w:t>
      </w:r>
      <w:proofErr w:type="gramEnd"/>
      <w:r>
        <w:t xml:space="preserve"> the right message, in the right language, at the correct workflow moment, with enough auditability for staff to trust the system.</w:t>
      </w:r>
    </w:p>
    <w:p w:rsidR="007439C3" w:rsidRDefault="00023B44">
      <w:pPr>
        <w:pStyle w:val="Heading1"/>
      </w:pPr>
      <w:r>
        <w:t>2. What the Spreadsheet Requires</w:t>
      </w:r>
    </w:p>
    <w:p w:rsidR="007439C3" w:rsidRDefault="00023B44">
      <w:r>
        <w:t xml:space="preserve">The spreadsheet defines a broad communication library across email and SMS, with English </w:t>
      </w:r>
      <w:r>
        <w:t>and Spanish versions. The automations are not one simple appointment reminder. They cover the full respiratory therapy journey.</w:t>
      </w:r>
    </w:p>
    <w:p w:rsidR="007439C3" w:rsidRDefault="00023B44">
      <w:pPr>
        <w:ind w:left="720" w:hanging="360"/>
      </w:pPr>
      <w:r>
        <w:t xml:space="preserve">- Appointment scheduling and confirmation for PAP, O2, CPT, NIV, </w:t>
      </w:r>
      <w:proofErr w:type="spellStart"/>
      <w:r>
        <w:t>telehealth</w:t>
      </w:r>
      <w:proofErr w:type="spellEnd"/>
      <w:r>
        <w:t>, and in-office appointment paths.</w:t>
      </w:r>
    </w:p>
    <w:p w:rsidR="007439C3" w:rsidRDefault="00023B44">
      <w:pPr>
        <w:ind w:left="720" w:hanging="360"/>
      </w:pPr>
      <w:r>
        <w:t>- 24-hour reminder</w:t>
      </w:r>
      <w:r>
        <w:t xml:space="preserve">s, day-of reminders, 5-hour reminders, and 4-hour </w:t>
      </w:r>
      <w:proofErr w:type="spellStart"/>
      <w:r>
        <w:t>telehealth</w:t>
      </w:r>
      <w:proofErr w:type="spellEnd"/>
      <w:r>
        <w:t xml:space="preserve"> meeting URL reminders.</w:t>
      </w:r>
    </w:p>
    <w:p w:rsidR="007439C3" w:rsidRDefault="00023B44">
      <w:pPr>
        <w:ind w:left="720" w:hanging="360"/>
      </w:pPr>
      <w:r>
        <w:t>- Missed appointment, rescheduled appointment, and canceled appointment notifications.</w:t>
      </w:r>
    </w:p>
    <w:p w:rsidR="007439C3" w:rsidRDefault="00023B44">
      <w:pPr>
        <w:ind w:left="720" w:hanging="360"/>
      </w:pPr>
      <w:r>
        <w:t>- PAP/CPAP equipment setup preparation emails with device-specific instructions and v</w:t>
      </w:r>
      <w:r>
        <w:t>ideo links.</w:t>
      </w:r>
    </w:p>
    <w:p w:rsidR="007439C3" w:rsidRDefault="00023B44">
      <w:pPr>
        <w:ind w:left="720" w:hanging="360"/>
      </w:pPr>
      <w:r>
        <w:t xml:space="preserve">- Equipment-specific branches for devices such as </w:t>
      </w:r>
      <w:proofErr w:type="spellStart"/>
      <w:r>
        <w:t>ResMed</w:t>
      </w:r>
      <w:proofErr w:type="spellEnd"/>
      <w:r>
        <w:t xml:space="preserve"> </w:t>
      </w:r>
      <w:proofErr w:type="spellStart"/>
      <w:r>
        <w:t>AirSense</w:t>
      </w:r>
      <w:proofErr w:type="spellEnd"/>
      <w:r>
        <w:t>/</w:t>
      </w:r>
      <w:proofErr w:type="spellStart"/>
      <w:r>
        <w:t>AirCurve</w:t>
      </w:r>
      <w:proofErr w:type="spellEnd"/>
      <w:r>
        <w:t xml:space="preserve">, React Health Luna/G3, </w:t>
      </w:r>
      <w:proofErr w:type="spellStart"/>
      <w:r>
        <w:t>ResVent</w:t>
      </w:r>
      <w:proofErr w:type="spellEnd"/>
      <w:r>
        <w:t xml:space="preserve"> </w:t>
      </w:r>
      <w:proofErr w:type="spellStart"/>
      <w:r>
        <w:t>iBreeze</w:t>
      </w:r>
      <w:proofErr w:type="spellEnd"/>
      <w:r>
        <w:t xml:space="preserve">, Philips </w:t>
      </w:r>
      <w:proofErr w:type="spellStart"/>
      <w:r>
        <w:t>DreamStation</w:t>
      </w:r>
      <w:proofErr w:type="spellEnd"/>
      <w:r>
        <w:t>, and similar PAP equipment variants.</w:t>
      </w:r>
    </w:p>
    <w:p w:rsidR="007439C3" w:rsidRDefault="00023B44">
      <w:pPr>
        <w:ind w:left="720" w:hanging="360"/>
      </w:pPr>
      <w:r>
        <w:t>- Sleep Advocate introduction messages for PAP and NIV adherence progra</w:t>
      </w:r>
      <w:r>
        <w:t>ms.</w:t>
      </w:r>
    </w:p>
    <w:p w:rsidR="007439C3" w:rsidRDefault="00023B44">
      <w:pPr>
        <w:ind w:left="720" w:hanging="360"/>
      </w:pPr>
      <w:r>
        <w:t>- Low usage and compliance-support messages when patients are not meeting expected usage.</w:t>
      </w:r>
    </w:p>
    <w:p w:rsidR="007439C3" w:rsidRDefault="00023B44">
      <w:pPr>
        <w:ind w:left="720" w:hanging="360"/>
      </w:pPr>
      <w:r>
        <w:t>- 90-day and 180-day compliance milestone messages.</w:t>
      </w:r>
    </w:p>
    <w:p w:rsidR="007439C3" w:rsidRDefault="00023B44">
      <w:pPr>
        <w:ind w:left="720" w:hanging="360"/>
      </w:pPr>
      <w:r>
        <w:t>- Setup and adherence satisfaction survey messages.</w:t>
      </w:r>
    </w:p>
    <w:p w:rsidR="007439C3" w:rsidRDefault="00023B44">
      <w:pPr>
        <w:ind w:left="720" w:hanging="360"/>
      </w:pPr>
      <w:r>
        <w:t>- Referring client, DME, and internal notifications for ap</w:t>
      </w:r>
      <w:r>
        <w:t>pointment confirmations, cancellations, missed appointments, setup completion, and program completion.</w:t>
      </w:r>
    </w:p>
    <w:p w:rsidR="007439C3" w:rsidRDefault="00023B44">
      <w:pPr>
        <w:pStyle w:val="Heading1"/>
      </w:pPr>
      <w:r>
        <w:lastRenderedPageBreak/>
        <w:t xml:space="preserve">3. </w:t>
      </w:r>
      <w:proofErr w:type="spellStart"/>
      <w:r>
        <w:t>OpenEMR</w:t>
      </w:r>
      <w:proofErr w:type="spellEnd"/>
      <w:r>
        <w:t xml:space="preserve"> Configuration Plan</w:t>
      </w:r>
    </w:p>
    <w:p w:rsidR="007439C3" w:rsidRDefault="00023B44">
      <w:r>
        <w:t xml:space="preserve">Before building any automation logic, I would make sure </w:t>
      </w:r>
      <w:proofErr w:type="spellStart"/>
      <w:r>
        <w:t>OpenEMR</w:t>
      </w:r>
      <w:proofErr w:type="spellEnd"/>
      <w:r>
        <w:t xml:space="preserve"> has clean structured data for every trigger and template va</w:t>
      </w:r>
      <w:r>
        <w:t>riable. Most automation failures happen because the trigger data is not modeled clearly enough.</w:t>
      </w:r>
    </w:p>
    <w:p w:rsidR="007439C3" w:rsidRDefault="00023B44">
      <w:pPr>
        <w:pStyle w:val="Heading2"/>
      </w:pPr>
      <w:r>
        <w:t>3.1 Patient and Workflow Fields</w:t>
      </w:r>
    </w:p>
    <w:p w:rsidR="007439C3" w:rsidRDefault="00023B44">
      <w:r>
        <w:t xml:space="preserve">I would use </w:t>
      </w:r>
      <w:proofErr w:type="spellStart"/>
      <w:r>
        <w:t>OpenEMR</w:t>
      </w:r>
      <w:proofErr w:type="spellEnd"/>
      <w:r>
        <w:t xml:space="preserve"> Layout Editor, Additional Demographics, Lists, or a custom form/module depending on the current </w:t>
      </w:r>
      <w:proofErr w:type="spellStart"/>
      <w:r>
        <w:t>OpenEMR</w:t>
      </w:r>
      <w:proofErr w:type="spellEnd"/>
      <w:r>
        <w:t xml:space="preserve"> </w:t>
      </w:r>
      <w:r>
        <w:t>setup. The required fields should include:</w:t>
      </w:r>
    </w:p>
    <w:p w:rsidR="007439C3" w:rsidRDefault="00023B44">
      <w:pPr>
        <w:ind w:left="720" w:hanging="360"/>
      </w:pPr>
      <w:r>
        <w:t>- Patient language preference: English or Spanish.</w:t>
      </w:r>
    </w:p>
    <w:p w:rsidR="007439C3" w:rsidRDefault="00023B44">
      <w:pPr>
        <w:ind w:left="720" w:hanging="360"/>
      </w:pPr>
      <w:r>
        <w:t>- Patient email, mobile phone, and SMS/email consent.</w:t>
      </w:r>
    </w:p>
    <w:p w:rsidR="007439C3" w:rsidRDefault="00023B44">
      <w:pPr>
        <w:ind w:left="720" w:hanging="360"/>
      </w:pPr>
      <w:r>
        <w:t>- Client name or referring organization.</w:t>
      </w:r>
    </w:p>
    <w:p w:rsidR="007439C3" w:rsidRDefault="00023B44">
      <w:pPr>
        <w:ind w:left="720" w:hanging="360"/>
      </w:pPr>
      <w:r>
        <w:t>- Client notification email addresses by notification type.</w:t>
      </w:r>
    </w:p>
    <w:p w:rsidR="007439C3" w:rsidRDefault="00023B44">
      <w:pPr>
        <w:ind w:left="720" w:hanging="360"/>
      </w:pPr>
      <w:r>
        <w:t>- Appoi</w:t>
      </w:r>
      <w:r>
        <w:t xml:space="preserve">ntment setting: </w:t>
      </w:r>
      <w:proofErr w:type="spellStart"/>
      <w:r>
        <w:t>telehealth</w:t>
      </w:r>
      <w:proofErr w:type="spellEnd"/>
      <w:r>
        <w:t>, in-office, or other supported category.</w:t>
      </w:r>
    </w:p>
    <w:p w:rsidR="007439C3" w:rsidRDefault="00023B44">
      <w:pPr>
        <w:ind w:left="720" w:hanging="360"/>
      </w:pPr>
      <w:r>
        <w:t xml:space="preserve">- Meeting URL for </w:t>
      </w:r>
      <w:proofErr w:type="spellStart"/>
      <w:r>
        <w:t>telehealth</w:t>
      </w:r>
      <w:proofErr w:type="spellEnd"/>
      <w:r>
        <w:t xml:space="preserve"> visits.</w:t>
      </w:r>
    </w:p>
    <w:p w:rsidR="007439C3" w:rsidRDefault="00023B44">
      <w:pPr>
        <w:ind w:left="720" w:hanging="360"/>
      </w:pPr>
      <w:r>
        <w:t xml:space="preserve">- </w:t>
      </w:r>
      <w:proofErr w:type="spellStart"/>
      <w:proofErr w:type="gramStart"/>
      <w:r>
        <w:t>rtNOW</w:t>
      </w:r>
      <w:proofErr w:type="spellEnd"/>
      <w:proofErr w:type="gramEnd"/>
      <w:r>
        <w:t xml:space="preserve"> therapist assigned to the appointment.</w:t>
      </w:r>
    </w:p>
    <w:p w:rsidR="007439C3" w:rsidRDefault="00023B44">
      <w:pPr>
        <w:ind w:left="720" w:hanging="360"/>
      </w:pPr>
      <w:r>
        <w:t>- Scheduler employee or scheduling contact.</w:t>
      </w:r>
    </w:p>
    <w:p w:rsidR="007439C3" w:rsidRDefault="00023B44">
      <w:pPr>
        <w:ind w:left="720" w:hanging="360"/>
      </w:pPr>
      <w:r>
        <w:t>- Sleep Advocate assigned to the patient.</w:t>
      </w:r>
    </w:p>
    <w:p w:rsidR="007439C3" w:rsidRDefault="00023B44">
      <w:pPr>
        <w:ind w:left="720" w:hanging="360"/>
      </w:pPr>
      <w:r>
        <w:t>- PAP equipment mo</w:t>
      </w:r>
      <w:r>
        <w:t>del or equipment family.</w:t>
      </w:r>
    </w:p>
    <w:p w:rsidR="007439C3" w:rsidRDefault="00023B44">
      <w:pPr>
        <w:ind w:left="720" w:hanging="360"/>
      </w:pPr>
      <w:r>
        <w:t>- Equipment video URL and secondary setup URL where required.</w:t>
      </w:r>
    </w:p>
    <w:p w:rsidR="007439C3" w:rsidRDefault="00023B44">
      <w:pPr>
        <w:ind w:left="720" w:hanging="360"/>
      </w:pPr>
      <w:r>
        <w:t>- Actual setup date.</w:t>
      </w:r>
    </w:p>
    <w:p w:rsidR="007439C3" w:rsidRDefault="00023B44">
      <w:pPr>
        <w:ind w:left="720" w:hanging="360"/>
      </w:pPr>
      <w:r>
        <w:t>- Setup notes.</w:t>
      </w:r>
    </w:p>
    <w:p w:rsidR="007439C3" w:rsidRDefault="00023B44">
      <w:pPr>
        <w:ind w:left="720" w:hanging="360"/>
      </w:pPr>
      <w:r>
        <w:t>- Satisfaction survey URL.</w:t>
      </w:r>
    </w:p>
    <w:p w:rsidR="007439C3" w:rsidRDefault="00023B44">
      <w:pPr>
        <w:pStyle w:val="Heading2"/>
      </w:pPr>
      <w:r>
        <w:t>3.2 Patient Grouping and Status Values</w:t>
      </w:r>
    </w:p>
    <w:p w:rsidR="007439C3" w:rsidRDefault="00023B44">
      <w:r>
        <w:t xml:space="preserve">The spreadsheet depends heavily on patient status changes. I would </w:t>
      </w:r>
      <w:r>
        <w:t xml:space="preserve">standardize status values before automation starts so </w:t>
      </w:r>
      <w:proofErr w:type="spellStart"/>
      <w:r>
        <w:t>OpenEMR</w:t>
      </w:r>
      <w:proofErr w:type="spellEnd"/>
      <w:r>
        <w:t xml:space="preserve"> has one source of truth for each workflow step.</w:t>
      </w:r>
    </w:p>
    <w:p w:rsidR="007439C3" w:rsidRDefault="00023B44">
      <w:pPr>
        <w:ind w:left="720" w:hanging="360"/>
      </w:pPr>
      <w:r>
        <w:t>- PAP Setup: ready to schedule, scheduled, setup complete, missed appointment, canceled order, rescheduled.</w:t>
      </w:r>
    </w:p>
    <w:p w:rsidR="007439C3" w:rsidRDefault="00023B44">
      <w:pPr>
        <w:ind w:left="720" w:hanging="360"/>
      </w:pPr>
      <w:r>
        <w:t>- O2/CPT/NIV scheduling statuses: sche</w:t>
      </w:r>
      <w:r>
        <w:t>duled, canceled, missed, completed where applicable.</w:t>
      </w:r>
    </w:p>
    <w:p w:rsidR="007439C3" w:rsidRDefault="00023B44">
      <w:pPr>
        <w:ind w:left="720" w:hanging="360"/>
      </w:pPr>
      <w:r>
        <w:t>- PAP Adherence: active, low usage, adherence met, adherence not met, program completed.</w:t>
      </w:r>
    </w:p>
    <w:p w:rsidR="007439C3" w:rsidRDefault="00023B44">
      <w:pPr>
        <w:ind w:left="720" w:hanging="360"/>
      </w:pPr>
      <w:r>
        <w:t>- NIV Adherence: active, follow-up, 180-day milestone, program completed.</w:t>
      </w:r>
    </w:p>
    <w:p w:rsidR="007439C3" w:rsidRDefault="00023B44">
      <w:pPr>
        <w:ind w:left="720" w:hanging="360"/>
      </w:pPr>
      <w:r>
        <w:t>- Appointment outcome values: scheduled,</w:t>
      </w:r>
      <w:r>
        <w:t xml:space="preserve"> checked in, completed, no-show/missed, canceled, rescheduled.</w:t>
      </w:r>
    </w:p>
    <w:p w:rsidR="007439C3" w:rsidRDefault="00023B44">
      <w:pPr>
        <w:pStyle w:val="Heading1"/>
      </w:pPr>
      <w:r>
        <w:t>4. Trigger Logic</w:t>
      </w:r>
    </w:p>
    <w:p w:rsidR="007439C3" w:rsidRDefault="00023B44">
      <w:r>
        <w:t>The automation engine should be organized around trigger types, not around random template names. This makes the system easier to test, maintain, and explain to staff.</w:t>
      </w:r>
    </w:p>
    <w:p w:rsidR="007439C3" w:rsidRDefault="00023B44">
      <w:pPr>
        <w:pStyle w:val="Heading2"/>
      </w:pPr>
      <w:r>
        <w:t xml:space="preserve">4.1 </w:t>
      </w:r>
      <w:r>
        <w:t>Status Change Triggers</w:t>
      </w:r>
    </w:p>
    <w:p w:rsidR="007439C3" w:rsidRDefault="00023B44">
      <w:r>
        <w:t xml:space="preserve">These fire when a patient status or grouping changes in </w:t>
      </w:r>
      <w:proofErr w:type="spellStart"/>
      <w:r>
        <w:t>OpenEMR</w:t>
      </w:r>
      <w:proofErr w:type="spellEnd"/>
      <w:r>
        <w:t>. Examples include PAP Setup - Setup, Adherence - Adherence Met, Adherence - Adherence Not Met, PAP Setup - Canceled Order, NIV - Scheduled, CPT - Scheduled, and O2 - Sch</w:t>
      </w:r>
      <w:r>
        <w:t>eduled.</w:t>
      </w:r>
    </w:p>
    <w:p w:rsidR="007439C3" w:rsidRDefault="00023B44">
      <w:pPr>
        <w:pStyle w:val="Heading2"/>
      </w:pPr>
      <w:r>
        <w:t>4.2 Appointment-Based Triggers</w:t>
      </w:r>
    </w:p>
    <w:p w:rsidR="007439C3" w:rsidRDefault="00023B44">
      <w:r>
        <w:lastRenderedPageBreak/>
        <w:t xml:space="preserve">These fire from appointment creation or appointment time. Examples include immediate appointment confirmation, 24-hour reminders, day-of reminders, 5-hour reminders, and 4-hour meeting URL reminders. The logic should </w:t>
      </w:r>
      <w:r>
        <w:t>branch by appointment type and appointment setting.</w:t>
      </w:r>
    </w:p>
    <w:p w:rsidR="007439C3" w:rsidRDefault="00023B44">
      <w:pPr>
        <w:pStyle w:val="Heading2"/>
      </w:pPr>
      <w:r>
        <w:t>4.3 Encounter/Event Triggers</w:t>
      </w:r>
    </w:p>
    <w:p w:rsidR="007439C3" w:rsidRDefault="00023B44">
      <w:r>
        <w:t xml:space="preserve">These fire when a specific event is recorded in </w:t>
      </w:r>
      <w:proofErr w:type="spellStart"/>
      <w:r>
        <w:t>OpenEMR</w:t>
      </w:r>
      <w:proofErr w:type="spellEnd"/>
      <w:r>
        <w:t>, such as a missed appointment encounter or no-show status. This is important because missed appointment messages should</w:t>
      </w:r>
      <w:r>
        <w:t xml:space="preserve"> not be sent just because time passed; they should be sent only when the appointment is actually marked missed/no-show.</w:t>
      </w:r>
    </w:p>
    <w:p w:rsidR="007439C3" w:rsidRDefault="00023B44">
      <w:pPr>
        <w:pStyle w:val="Heading2"/>
      </w:pPr>
      <w:r>
        <w:t>4.4 Date-Based Program Triggers</w:t>
      </w:r>
    </w:p>
    <w:p w:rsidR="007439C3" w:rsidRDefault="00023B44">
      <w:r>
        <w:t xml:space="preserve">These fire based on actual setup date or program timeline. Examples include Sleep Advocate introduction </w:t>
      </w:r>
      <w:r>
        <w:t>after setup, low usage follow-up, 90-day compliance milestone, 180-day NIV milestone, survey messages, and program completion alerts.</w:t>
      </w:r>
    </w:p>
    <w:p w:rsidR="007439C3" w:rsidRDefault="00023B44">
      <w:pPr>
        <w:pStyle w:val="Heading2"/>
      </w:pPr>
      <w:r>
        <w:t>4.5 Conditional Branching</w:t>
      </w:r>
    </w:p>
    <w:p w:rsidR="007439C3" w:rsidRDefault="00023B44">
      <w:r>
        <w:t>Each trigger must choose the correct message using structured fields. The key conditions are:</w:t>
      </w:r>
    </w:p>
    <w:p w:rsidR="007439C3" w:rsidRDefault="00023B44">
      <w:pPr>
        <w:ind w:left="720" w:hanging="360"/>
      </w:pPr>
      <w:r>
        <w:t xml:space="preserve">- </w:t>
      </w:r>
      <w:r>
        <w:t>Language: English or Spanish.</w:t>
      </w:r>
    </w:p>
    <w:p w:rsidR="007439C3" w:rsidRDefault="00023B44">
      <w:pPr>
        <w:ind w:left="720" w:hanging="360"/>
      </w:pPr>
      <w:r>
        <w:t>- Communication channel: email, SMS, or both.</w:t>
      </w:r>
    </w:p>
    <w:p w:rsidR="007439C3" w:rsidRDefault="00023B44">
      <w:pPr>
        <w:ind w:left="720" w:hanging="360"/>
      </w:pPr>
      <w:r>
        <w:t xml:space="preserve">- Appointment setting: </w:t>
      </w:r>
      <w:proofErr w:type="spellStart"/>
      <w:r>
        <w:t>telehealth</w:t>
      </w:r>
      <w:proofErr w:type="spellEnd"/>
      <w:r>
        <w:t xml:space="preserve"> vs in-office.</w:t>
      </w:r>
    </w:p>
    <w:p w:rsidR="007439C3" w:rsidRDefault="00023B44">
      <w:pPr>
        <w:ind w:left="720" w:hanging="360"/>
      </w:pPr>
      <w:r>
        <w:t>- Service line: PAP, O2, CPT, NIV.</w:t>
      </w:r>
    </w:p>
    <w:p w:rsidR="007439C3" w:rsidRDefault="00023B44">
      <w:pPr>
        <w:ind w:left="720" w:hanging="360"/>
      </w:pPr>
      <w:r>
        <w:t>- Equipment model or family for device-specific setup instructions.</w:t>
      </w:r>
    </w:p>
    <w:p w:rsidR="007439C3" w:rsidRDefault="00023B44">
      <w:pPr>
        <w:ind w:left="720" w:hanging="360"/>
      </w:pPr>
      <w:r>
        <w:t>- Client/referring organizati</w:t>
      </w:r>
      <w:r>
        <w:t>on for routing client notifications.</w:t>
      </w:r>
    </w:p>
    <w:p w:rsidR="007439C3" w:rsidRDefault="00023B44">
      <w:pPr>
        <w:ind w:left="720" w:hanging="360"/>
      </w:pPr>
      <w:r>
        <w:t>- Compliance state for adherence-related messages.</w:t>
      </w:r>
    </w:p>
    <w:p w:rsidR="007439C3" w:rsidRDefault="00023B44">
      <w:pPr>
        <w:pStyle w:val="Heading1"/>
      </w:pPr>
      <w:r>
        <w:t>5. Implementation Approach</w:t>
      </w:r>
    </w:p>
    <w:p w:rsidR="007439C3" w:rsidRDefault="00023B44">
      <w:pPr>
        <w:pStyle w:val="Heading2"/>
      </w:pPr>
      <w:r>
        <w:t xml:space="preserve">5.1 Start </w:t>
      </w:r>
      <w:proofErr w:type="gramStart"/>
      <w:r>
        <w:t>With</w:t>
      </w:r>
      <w:proofErr w:type="gramEnd"/>
      <w:r>
        <w:t xml:space="preserve"> </w:t>
      </w:r>
      <w:proofErr w:type="spellStart"/>
      <w:r>
        <w:t>OpenEMR</w:t>
      </w:r>
      <w:proofErr w:type="spellEnd"/>
      <w:r>
        <w:t>-Native Configuration</w:t>
      </w:r>
    </w:p>
    <w:p w:rsidR="007439C3" w:rsidRDefault="00023B44">
      <w:r>
        <w:t xml:space="preserve">I would first use </w:t>
      </w:r>
      <w:proofErr w:type="spellStart"/>
      <w:r>
        <w:t>OpenEMR</w:t>
      </w:r>
      <w:proofErr w:type="spellEnd"/>
      <w:r>
        <w:t>-native configuration wherever possible: appointment calendar fields, pa</w:t>
      </w:r>
      <w:r>
        <w:t>tient status/grouping lists, custom demographic fields, templates, clinical rules/reminders, and communication logging. This keeps the system understandable to the clinic team and avoids unnecessary custom infrastructure.</w:t>
      </w:r>
    </w:p>
    <w:p w:rsidR="007439C3" w:rsidRDefault="00023B44">
      <w:pPr>
        <w:pStyle w:val="Heading2"/>
      </w:pPr>
      <w:r>
        <w:t>5.2 Add a Lightweight Custom Layer</w:t>
      </w:r>
      <w:r>
        <w:t xml:space="preserve"> Only Where Needed</w:t>
      </w:r>
    </w:p>
    <w:p w:rsidR="007439C3" w:rsidRDefault="00023B44">
      <w:r>
        <w:t xml:space="preserve">If </w:t>
      </w:r>
      <w:proofErr w:type="spellStart"/>
      <w:r>
        <w:t>OpenEMR</w:t>
      </w:r>
      <w:proofErr w:type="spellEnd"/>
      <w:r>
        <w:t xml:space="preserve"> cannot handle precise timing, complex conditional routing, SMS provider integration, or deduplication, I would add a small custom </w:t>
      </w:r>
      <w:proofErr w:type="spellStart"/>
      <w:r>
        <w:t>OpenEMR</w:t>
      </w:r>
      <w:proofErr w:type="spellEnd"/>
      <w:r>
        <w:t xml:space="preserve"> module or lightweight integration service. I would not begin with Celery, </w:t>
      </w:r>
      <w:proofErr w:type="spellStart"/>
      <w:r>
        <w:t>Redis</w:t>
      </w:r>
      <w:proofErr w:type="spellEnd"/>
      <w:r>
        <w:t>, YAML re</w:t>
      </w:r>
      <w:r>
        <w:t>gistries, or a daemon architecture unless volume and timing requirements prove they are necessary.</w:t>
      </w:r>
    </w:p>
    <w:p w:rsidR="007439C3" w:rsidRDefault="00023B44">
      <w:r>
        <w:t>The custom layer, if needed, should do only four things: evaluate eligible records, select the correct template, send through the approved email/SMS provider</w:t>
      </w:r>
      <w:r>
        <w:t>, and record an audit trail.</w:t>
      </w:r>
    </w:p>
    <w:p w:rsidR="007439C3" w:rsidRDefault="00023B44">
      <w:pPr>
        <w:pStyle w:val="Heading2"/>
      </w:pPr>
      <w:r>
        <w:t>5.3 Email and SMS Delivery</w:t>
      </w:r>
    </w:p>
    <w:p w:rsidR="007439C3" w:rsidRDefault="00023B44">
      <w:r>
        <w:t xml:space="preserve">Email should be sent through an approved SMTP or transactional email provider such as </w:t>
      </w:r>
      <w:proofErr w:type="spellStart"/>
      <w:r>
        <w:t>SendGrid</w:t>
      </w:r>
      <w:proofErr w:type="spellEnd"/>
      <w:r>
        <w:t xml:space="preserve">, </w:t>
      </w:r>
      <w:proofErr w:type="spellStart"/>
      <w:r>
        <w:t>Mailgun</w:t>
      </w:r>
      <w:proofErr w:type="spellEnd"/>
      <w:r>
        <w:t>, or the client-approved mail system. SMS should be sent through the selected SMS gateway, such a</w:t>
      </w:r>
      <w:r>
        <w:t xml:space="preserve">s </w:t>
      </w:r>
      <w:proofErr w:type="spellStart"/>
      <w:r>
        <w:t>Twilio</w:t>
      </w:r>
      <w:proofErr w:type="spellEnd"/>
      <w:r>
        <w:t xml:space="preserve">, </w:t>
      </w:r>
      <w:proofErr w:type="spellStart"/>
      <w:r>
        <w:t>ClickSend</w:t>
      </w:r>
      <w:proofErr w:type="spellEnd"/>
      <w:r>
        <w:t xml:space="preserve">, or the vendor already approved by </w:t>
      </w:r>
      <w:proofErr w:type="spellStart"/>
      <w:r>
        <w:t>rtNOW</w:t>
      </w:r>
      <w:proofErr w:type="spellEnd"/>
      <w:r>
        <w:t xml:space="preserve">. </w:t>
      </w:r>
      <w:r>
        <w:lastRenderedPageBreak/>
        <w:t>Consent, opt-out behavior, phone validation, and message failure handling must be confirmed before go-live.</w:t>
      </w:r>
    </w:p>
    <w:p w:rsidR="007439C3" w:rsidRDefault="00023B44">
      <w:pPr>
        <w:pStyle w:val="Heading2"/>
      </w:pPr>
      <w:r>
        <w:t>5.4 Auditability</w:t>
      </w:r>
    </w:p>
    <w:p w:rsidR="007439C3" w:rsidRDefault="00023B44">
      <w:r>
        <w:t xml:space="preserve">Every automation should create a traceable record: patient, trigger, </w:t>
      </w:r>
      <w:r>
        <w:t xml:space="preserve">template, language, recipient, </w:t>
      </w:r>
      <w:proofErr w:type="gramStart"/>
      <w:r>
        <w:t>channel</w:t>
      </w:r>
      <w:proofErr w:type="gramEnd"/>
      <w:r>
        <w:t xml:space="preserve">, send time, provider response, success/failure, and retry status. Staff need this because when a patient says they did not receive a reminder, the team must be able to answer from </w:t>
      </w:r>
      <w:proofErr w:type="spellStart"/>
      <w:r>
        <w:t>OpenEMR</w:t>
      </w:r>
      <w:proofErr w:type="spellEnd"/>
      <w:r>
        <w:t xml:space="preserve"> or an admin log.</w:t>
      </w:r>
    </w:p>
    <w:p w:rsidR="007439C3" w:rsidRDefault="00023B44">
      <w:pPr>
        <w:pStyle w:val="Heading1"/>
      </w:pPr>
      <w:r>
        <w:t>6. Phased Ro</w:t>
      </w:r>
      <w:r>
        <w:t>llout Plan</w:t>
      </w:r>
    </w:p>
    <w:p w:rsidR="007439C3" w:rsidRDefault="00023B44">
      <w:pPr>
        <w:pStyle w:val="Heading2"/>
      </w:pPr>
      <w:r>
        <w:t>Phase 1 - Discovery and Workflow Confirmation</w:t>
      </w:r>
    </w:p>
    <w:p w:rsidR="007439C3" w:rsidRDefault="00023B44">
      <w:pPr>
        <w:ind w:left="720" w:hanging="360"/>
      </w:pPr>
      <w:r>
        <w:t xml:space="preserve">- Confirm </w:t>
      </w:r>
      <w:proofErr w:type="spellStart"/>
      <w:r>
        <w:t>OpenEMR</w:t>
      </w:r>
      <w:proofErr w:type="spellEnd"/>
      <w:r>
        <w:t xml:space="preserve"> version, hosting environment, installed modules, and current communication features.</w:t>
      </w:r>
    </w:p>
    <w:p w:rsidR="007439C3" w:rsidRDefault="00023B44">
      <w:pPr>
        <w:ind w:left="720" w:hanging="360"/>
      </w:pPr>
      <w:r>
        <w:t xml:space="preserve">- Review the spreadsheet with </w:t>
      </w:r>
      <w:proofErr w:type="spellStart"/>
      <w:r>
        <w:t>rtNOW</w:t>
      </w:r>
      <w:proofErr w:type="spellEnd"/>
      <w:r>
        <w:t xml:space="preserve"> staff and confirm which templates are active, duplicated, </w:t>
      </w:r>
      <w:r>
        <w:t>obsolete, or client-specific.</w:t>
      </w:r>
    </w:p>
    <w:p w:rsidR="007439C3" w:rsidRDefault="00023B44">
      <w:pPr>
        <w:ind w:left="720" w:hanging="360"/>
      </w:pPr>
      <w:r>
        <w:t xml:space="preserve">- Confirm where </w:t>
      </w:r>
      <w:proofErr w:type="spellStart"/>
      <w:r>
        <w:t>ClickUp</w:t>
      </w:r>
      <w:proofErr w:type="spellEnd"/>
      <w:r>
        <w:t xml:space="preserve"> is currently used and whether it will be replaced fully or kept for some tasks.</w:t>
      </w:r>
    </w:p>
    <w:p w:rsidR="007439C3" w:rsidRDefault="00023B44">
      <w:pPr>
        <w:ind w:left="720" w:hanging="360"/>
      </w:pPr>
      <w:r>
        <w:t>- Confirm SMS provider, email provider, sender addresses, phone numbers, and compliance requirements.</w:t>
      </w:r>
    </w:p>
    <w:p w:rsidR="007439C3" w:rsidRDefault="00023B44">
      <w:pPr>
        <w:pStyle w:val="Heading2"/>
      </w:pPr>
      <w:r>
        <w:t xml:space="preserve">Phase 2 - </w:t>
      </w:r>
      <w:proofErr w:type="spellStart"/>
      <w:r>
        <w:t>OpenEMR</w:t>
      </w:r>
      <w:proofErr w:type="spellEnd"/>
      <w:r>
        <w:t xml:space="preserve"> Da</w:t>
      </w:r>
      <w:r>
        <w:t>ta Setup</w:t>
      </w:r>
    </w:p>
    <w:p w:rsidR="007439C3" w:rsidRDefault="00023B44">
      <w:pPr>
        <w:ind w:left="720" w:hanging="360"/>
      </w:pPr>
      <w:r>
        <w:t>- Create or normalize the required custom fields.</w:t>
      </w:r>
    </w:p>
    <w:p w:rsidR="007439C3" w:rsidRDefault="00023B44">
      <w:pPr>
        <w:ind w:left="720" w:hanging="360"/>
      </w:pPr>
      <w:r>
        <w:t>- Create standardized patient grouping/status values.</w:t>
      </w:r>
    </w:p>
    <w:p w:rsidR="007439C3" w:rsidRDefault="00023B44">
      <w:pPr>
        <w:ind w:left="720" w:hanging="360"/>
      </w:pPr>
      <w:r>
        <w:t xml:space="preserve">- Map spreadsheet variables to </w:t>
      </w:r>
      <w:proofErr w:type="spellStart"/>
      <w:r>
        <w:t>OpenEMR</w:t>
      </w:r>
      <w:proofErr w:type="spellEnd"/>
      <w:r>
        <w:t xml:space="preserve"> fields.</w:t>
      </w:r>
    </w:p>
    <w:p w:rsidR="007439C3" w:rsidRDefault="00023B44">
      <w:pPr>
        <w:ind w:left="720" w:hanging="360"/>
      </w:pPr>
      <w:r>
        <w:t>- Define missing-data behavior, such as what happens if Meeting URL, language, or equipment mode</w:t>
      </w:r>
      <w:r>
        <w:t>l is blank.</w:t>
      </w:r>
    </w:p>
    <w:p w:rsidR="007439C3" w:rsidRDefault="00023B44">
      <w:pPr>
        <w:pStyle w:val="Heading2"/>
      </w:pPr>
      <w:r>
        <w:t>Phase 3 - Appointment Automation Pilot</w:t>
      </w:r>
    </w:p>
    <w:p w:rsidR="007439C3" w:rsidRDefault="00023B44">
      <w:pPr>
        <w:ind w:left="720" w:hanging="360"/>
      </w:pPr>
      <w:r>
        <w:t xml:space="preserve">- Build appointment confirmation, 24-hour reminder, </w:t>
      </w:r>
      <w:proofErr w:type="gramStart"/>
      <w:r>
        <w:t>day</w:t>
      </w:r>
      <w:proofErr w:type="gramEnd"/>
      <w:r>
        <w:t>-of reminder, 4-hour meeting URL, and missed appointment flows.</w:t>
      </w:r>
    </w:p>
    <w:p w:rsidR="007439C3" w:rsidRDefault="00023B44">
      <w:pPr>
        <w:ind w:left="720" w:hanging="360"/>
      </w:pPr>
      <w:r>
        <w:t xml:space="preserve">- Test both </w:t>
      </w:r>
      <w:proofErr w:type="spellStart"/>
      <w:r>
        <w:t>telehealth</w:t>
      </w:r>
      <w:proofErr w:type="spellEnd"/>
      <w:r>
        <w:t xml:space="preserve"> and in-office paths.</w:t>
      </w:r>
    </w:p>
    <w:p w:rsidR="007439C3" w:rsidRDefault="00023B44">
      <w:pPr>
        <w:ind w:left="720" w:hanging="360"/>
      </w:pPr>
      <w:r>
        <w:t>- Test English and Spanish templates.</w:t>
      </w:r>
    </w:p>
    <w:p w:rsidR="007439C3" w:rsidRDefault="00023B44">
      <w:pPr>
        <w:ind w:left="720" w:hanging="360"/>
      </w:pPr>
      <w:r>
        <w:t>- Va</w:t>
      </w:r>
      <w:r>
        <w:t>lidate deduplication so one patient does not receive the same reminder multiple times.</w:t>
      </w:r>
    </w:p>
    <w:p w:rsidR="007439C3" w:rsidRDefault="00023B44">
      <w:pPr>
        <w:pStyle w:val="Heading2"/>
      </w:pPr>
      <w:r>
        <w:t>Phase 4 - Equipment Setup Automations</w:t>
      </w:r>
    </w:p>
    <w:p w:rsidR="007439C3" w:rsidRDefault="00023B44">
      <w:pPr>
        <w:ind w:left="720" w:hanging="360"/>
      </w:pPr>
      <w:r>
        <w:t>- Build PAP/CPAP setup prep templates.</w:t>
      </w:r>
    </w:p>
    <w:p w:rsidR="007439C3" w:rsidRDefault="00023B44">
      <w:pPr>
        <w:ind w:left="720" w:hanging="360"/>
      </w:pPr>
      <w:r>
        <w:t>- Branch by PAP equipment model and equipment video URLs.</w:t>
      </w:r>
    </w:p>
    <w:p w:rsidR="007439C3" w:rsidRDefault="00023B44">
      <w:pPr>
        <w:ind w:left="720" w:hanging="360"/>
      </w:pPr>
      <w:r>
        <w:t>- Test device-specific instruction</w:t>
      </w:r>
      <w:r>
        <w:t>s with sample patient records.</w:t>
      </w:r>
    </w:p>
    <w:p w:rsidR="007439C3" w:rsidRDefault="00023B44">
      <w:pPr>
        <w:pStyle w:val="Heading2"/>
      </w:pPr>
      <w:r>
        <w:t>Phase 5 - Adherence and Program Lifecycle Automations</w:t>
      </w:r>
    </w:p>
    <w:p w:rsidR="007439C3" w:rsidRDefault="00023B44">
      <w:pPr>
        <w:ind w:left="720" w:hanging="360"/>
      </w:pPr>
      <w:r>
        <w:t>- Build Sleep Advocate introductions.</w:t>
      </w:r>
    </w:p>
    <w:p w:rsidR="007439C3" w:rsidRDefault="00023B44">
      <w:pPr>
        <w:ind w:left="720" w:hanging="360"/>
      </w:pPr>
      <w:r>
        <w:t>- Build low usage and compliance-support messages.</w:t>
      </w:r>
    </w:p>
    <w:p w:rsidR="007439C3" w:rsidRDefault="00023B44">
      <w:pPr>
        <w:ind w:left="720" w:hanging="360"/>
      </w:pPr>
      <w:r>
        <w:t>- Build 90-day and 180-day milestone messages.</w:t>
      </w:r>
    </w:p>
    <w:p w:rsidR="007439C3" w:rsidRDefault="00023B44">
      <w:pPr>
        <w:ind w:left="720" w:hanging="360"/>
      </w:pPr>
      <w:r>
        <w:t xml:space="preserve">- Build satisfaction survey and </w:t>
      </w:r>
      <w:r>
        <w:t>program completion alerts.</w:t>
      </w:r>
    </w:p>
    <w:p w:rsidR="007439C3" w:rsidRDefault="00023B44">
      <w:pPr>
        <w:pStyle w:val="Heading2"/>
      </w:pPr>
      <w:r>
        <w:lastRenderedPageBreak/>
        <w:t>Phase 6 - Client and Internal Notifications</w:t>
      </w:r>
    </w:p>
    <w:p w:rsidR="007439C3" w:rsidRDefault="00023B44">
      <w:pPr>
        <w:ind w:left="720" w:hanging="360"/>
      </w:pPr>
      <w:r>
        <w:t>- Build appointment confirmation, cancellation, missed appointment, setup completion, and program completion notifications to the correct client contacts.</w:t>
      </w:r>
    </w:p>
    <w:p w:rsidR="007439C3" w:rsidRDefault="00023B44">
      <w:pPr>
        <w:ind w:left="720" w:hanging="360"/>
      </w:pPr>
      <w:r>
        <w:t>- Validate routing per referri</w:t>
      </w:r>
      <w:r>
        <w:t>ng organization/DME.</w:t>
      </w:r>
    </w:p>
    <w:p w:rsidR="007439C3" w:rsidRDefault="00023B44">
      <w:pPr>
        <w:ind w:left="720" w:hanging="360"/>
      </w:pPr>
      <w:r>
        <w:t>- Confirm CC behavior and internal escalation recipients.</w:t>
      </w:r>
    </w:p>
    <w:p w:rsidR="007439C3" w:rsidRDefault="00023B44">
      <w:pPr>
        <w:pStyle w:val="Heading2"/>
      </w:pPr>
      <w:r>
        <w:t>Phase 7 - UAT and Go-Live</w:t>
      </w:r>
    </w:p>
    <w:p w:rsidR="007439C3" w:rsidRDefault="00023B44">
      <w:pPr>
        <w:ind w:left="720" w:hanging="360"/>
      </w:pPr>
      <w:r>
        <w:t>- Run test patients through every major workflow.</w:t>
      </w:r>
    </w:p>
    <w:p w:rsidR="007439C3" w:rsidRDefault="00023B44">
      <w:pPr>
        <w:ind w:left="720" w:hanging="360"/>
      </w:pPr>
      <w:r>
        <w:t>- Use a test mode first so messages can be previewed without sending to real patients.</w:t>
      </w:r>
    </w:p>
    <w:p w:rsidR="007439C3" w:rsidRDefault="00023B44">
      <w:pPr>
        <w:ind w:left="720" w:hanging="360"/>
      </w:pPr>
      <w:r>
        <w:t xml:space="preserve">- Get staff </w:t>
      </w:r>
      <w:r>
        <w:t>sign-off on templates, timing, routing, and audit logs.</w:t>
      </w:r>
    </w:p>
    <w:p w:rsidR="007439C3" w:rsidRDefault="00023B44">
      <w:pPr>
        <w:ind w:left="720" w:hanging="360"/>
      </w:pPr>
      <w:r>
        <w:t>- Launch in phases, starting with appointment reminders before adherence and client notifications.</w:t>
      </w:r>
    </w:p>
    <w:p w:rsidR="007439C3" w:rsidRDefault="00023B44">
      <w:pPr>
        <w:pStyle w:val="Heading1"/>
      </w:pPr>
      <w:r>
        <w:t>7. Testing Checklist</w:t>
      </w:r>
    </w:p>
    <w:p w:rsidR="007439C3" w:rsidRDefault="00023B44">
      <w:pPr>
        <w:ind w:left="720" w:hanging="360"/>
      </w:pPr>
      <w:r>
        <w:t>- Template variables render correctly: patient name, client name, therapist, sch</w:t>
      </w:r>
      <w:r>
        <w:t>eduler, meeting URL, setup date, equipment video URL, survey URL.</w:t>
      </w:r>
    </w:p>
    <w:p w:rsidR="007439C3" w:rsidRDefault="00023B44">
      <w:pPr>
        <w:ind w:left="720" w:hanging="360"/>
      </w:pPr>
      <w:r>
        <w:t>- Spanish templates are selected only when the patient language requires Spanish.</w:t>
      </w:r>
    </w:p>
    <w:p w:rsidR="007439C3" w:rsidRDefault="00023B44">
      <w:pPr>
        <w:ind w:left="720" w:hanging="360"/>
      </w:pPr>
      <w:r>
        <w:t xml:space="preserve">- Appointment reminders fire at the correct time and </w:t>
      </w:r>
      <w:proofErr w:type="spellStart"/>
      <w:r>
        <w:t>timezone</w:t>
      </w:r>
      <w:proofErr w:type="spellEnd"/>
      <w:r>
        <w:t>.</w:t>
      </w:r>
    </w:p>
    <w:p w:rsidR="007439C3" w:rsidRDefault="00023B44">
      <w:pPr>
        <w:ind w:left="720" w:hanging="360"/>
      </w:pPr>
      <w:r>
        <w:t xml:space="preserve">- </w:t>
      </w:r>
      <w:proofErr w:type="spellStart"/>
      <w:r>
        <w:t>Telehealth</w:t>
      </w:r>
      <w:proofErr w:type="spellEnd"/>
      <w:r>
        <w:t xml:space="preserve"> messages include meeting links; </w:t>
      </w:r>
      <w:r>
        <w:t>in-office messages use the correct client-facing text.</w:t>
      </w:r>
    </w:p>
    <w:p w:rsidR="007439C3" w:rsidRDefault="00023B44">
      <w:pPr>
        <w:ind w:left="720" w:hanging="360"/>
      </w:pPr>
      <w:r>
        <w:t>- Equipment prep messages select the correct equipment-specific instructions.</w:t>
      </w:r>
    </w:p>
    <w:p w:rsidR="007439C3" w:rsidRDefault="00023B44">
      <w:pPr>
        <w:ind w:left="720" w:hanging="360"/>
      </w:pPr>
      <w:r>
        <w:t xml:space="preserve">- Missed/canceled/rescheduled flows only fire after the correct </w:t>
      </w:r>
      <w:proofErr w:type="spellStart"/>
      <w:r>
        <w:t>OpenEMR</w:t>
      </w:r>
      <w:proofErr w:type="spellEnd"/>
      <w:r>
        <w:t xml:space="preserve"> event/status is recorded.</w:t>
      </w:r>
    </w:p>
    <w:p w:rsidR="007439C3" w:rsidRDefault="00023B44">
      <w:pPr>
        <w:ind w:left="720" w:hanging="360"/>
      </w:pPr>
      <w:r>
        <w:t>- Client notifications ro</w:t>
      </w:r>
      <w:r>
        <w:t>ute to the correct DME/referring organization email.</w:t>
      </w:r>
    </w:p>
    <w:p w:rsidR="007439C3" w:rsidRDefault="00023B44">
      <w:pPr>
        <w:ind w:left="720" w:hanging="360"/>
      </w:pPr>
      <w:r>
        <w:t>- Duplicate prevention works per patient, appointment, template, and workflow window.</w:t>
      </w:r>
    </w:p>
    <w:p w:rsidR="007439C3" w:rsidRDefault="00023B44">
      <w:pPr>
        <w:ind w:left="720" w:hanging="360"/>
      </w:pPr>
      <w:r>
        <w:t>- Failed email/SMS delivery is logged and visible to staff.</w:t>
      </w:r>
    </w:p>
    <w:p w:rsidR="007439C3" w:rsidRDefault="00023B44">
      <w:pPr>
        <w:pStyle w:val="Heading1"/>
      </w:pPr>
      <w:r>
        <w:t>8. Discovery Questions I Would Ask Before Building</w:t>
      </w:r>
    </w:p>
    <w:p w:rsidR="007439C3" w:rsidRDefault="00023B44">
      <w:pPr>
        <w:ind w:left="720" w:hanging="360"/>
      </w:pPr>
      <w:r>
        <w:t>- Whic</w:t>
      </w:r>
      <w:r>
        <w:t xml:space="preserve">h </w:t>
      </w:r>
      <w:proofErr w:type="spellStart"/>
      <w:r>
        <w:t>OpenEMR</w:t>
      </w:r>
      <w:proofErr w:type="spellEnd"/>
      <w:r>
        <w:t xml:space="preserve"> version and hosting model are you using?</w:t>
      </w:r>
    </w:p>
    <w:p w:rsidR="007439C3" w:rsidRDefault="00023B44">
      <w:pPr>
        <w:ind w:left="720" w:hanging="360"/>
      </w:pPr>
      <w:r>
        <w:t xml:space="preserve">- Are appointment records created directly in </w:t>
      </w:r>
      <w:proofErr w:type="spellStart"/>
      <w:r>
        <w:t>OpenEMR</w:t>
      </w:r>
      <w:proofErr w:type="spellEnd"/>
      <w:r>
        <w:t>, or does another scheduler app create them first?</w:t>
      </w:r>
    </w:p>
    <w:p w:rsidR="007439C3" w:rsidRDefault="00023B44">
      <w:pPr>
        <w:ind w:left="720" w:hanging="360"/>
      </w:pPr>
      <w:r>
        <w:t>- Where is the Meeting URL generated and stored?</w:t>
      </w:r>
    </w:p>
    <w:p w:rsidR="007439C3" w:rsidRDefault="00023B44">
      <w:pPr>
        <w:ind w:left="720" w:hanging="360"/>
      </w:pPr>
      <w:r>
        <w:t>- Which field should be treated as the source of tru</w:t>
      </w:r>
      <w:r>
        <w:t>th for patient workflow status?</w:t>
      </w:r>
    </w:p>
    <w:p w:rsidR="007439C3" w:rsidRDefault="00023B44">
      <w:pPr>
        <w:ind w:left="720" w:hanging="360"/>
      </w:pPr>
      <w:r>
        <w:t xml:space="preserve">- Do patients already have language preference and SMS consent stored in </w:t>
      </w:r>
      <w:proofErr w:type="spellStart"/>
      <w:r>
        <w:t>OpenEMR</w:t>
      </w:r>
      <w:proofErr w:type="spellEnd"/>
      <w:r>
        <w:t>?</w:t>
      </w:r>
    </w:p>
    <w:p w:rsidR="007439C3" w:rsidRDefault="00023B44">
      <w:pPr>
        <w:ind w:left="720" w:hanging="360"/>
      </w:pPr>
      <w:r>
        <w:t>- Which email and SMS providers are approved for production use?</w:t>
      </w:r>
    </w:p>
    <w:p w:rsidR="007439C3" w:rsidRDefault="00023B44">
      <w:pPr>
        <w:ind w:left="720" w:hanging="360"/>
      </w:pPr>
      <w:r>
        <w:t xml:space="preserve">- Should </w:t>
      </w:r>
      <w:proofErr w:type="spellStart"/>
      <w:r>
        <w:t>ClickUp</w:t>
      </w:r>
      <w:proofErr w:type="spellEnd"/>
      <w:r>
        <w:t xml:space="preserve"> be fully replaced or used alongside </w:t>
      </w:r>
      <w:proofErr w:type="spellStart"/>
      <w:r>
        <w:t>OpenEMR</w:t>
      </w:r>
      <w:proofErr w:type="spellEnd"/>
      <w:r>
        <w:t xml:space="preserve"> during transitio</w:t>
      </w:r>
      <w:r>
        <w:t>n?</w:t>
      </w:r>
    </w:p>
    <w:p w:rsidR="007439C3" w:rsidRDefault="00023B44">
      <w:pPr>
        <w:ind w:left="720" w:hanging="360"/>
      </w:pPr>
      <w:r>
        <w:t xml:space="preserve">- Where does PAP usage/compliance data come from, and is it already available inside </w:t>
      </w:r>
      <w:proofErr w:type="spellStart"/>
      <w:r>
        <w:t>OpenEMR</w:t>
      </w:r>
      <w:proofErr w:type="spellEnd"/>
      <w:r>
        <w:t>?</w:t>
      </w:r>
    </w:p>
    <w:p w:rsidR="007439C3" w:rsidRDefault="00023B44">
      <w:pPr>
        <w:ind w:left="720" w:hanging="360"/>
      </w:pPr>
      <w:r>
        <w:t>- Which client/DME contacts should receive each notification type?</w:t>
      </w:r>
    </w:p>
    <w:p w:rsidR="007439C3" w:rsidRDefault="00023B44">
      <w:pPr>
        <w:ind w:left="720" w:hanging="360"/>
      </w:pPr>
      <w:r>
        <w:t>- What audit view does staff need when troubleshooting sent or failed reminders?</w:t>
      </w:r>
    </w:p>
    <w:p w:rsidR="007439C3" w:rsidRDefault="00023B44">
      <w:pPr>
        <w:pStyle w:val="Heading1"/>
      </w:pPr>
      <w:r>
        <w:t>9. Final Re</w:t>
      </w:r>
      <w:r>
        <w:t>commendation</w:t>
      </w:r>
    </w:p>
    <w:p w:rsidR="007439C3" w:rsidRDefault="00023B44">
      <w:r>
        <w:t xml:space="preserve">I would not lead with a heavy custom architecture. I would lead with an </w:t>
      </w:r>
      <w:proofErr w:type="spellStart"/>
      <w:r>
        <w:t>OpenEMR</w:t>
      </w:r>
      <w:proofErr w:type="spellEnd"/>
      <w:r>
        <w:t xml:space="preserve">-first implementation plan, then add a focused custom module or integration only for the gaps </w:t>
      </w:r>
      <w:proofErr w:type="spellStart"/>
      <w:r>
        <w:lastRenderedPageBreak/>
        <w:t>OpenEMR</w:t>
      </w:r>
      <w:proofErr w:type="spellEnd"/>
      <w:r>
        <w:t xml:space="preserve"> cannot reliably handle: precise timing, complex conditional ro</w:t>
      </w:r>
      <w:r>
        <w:t>uting, SMS delivery, deduplication, and audit logging.</w:t>
      </w:r>
    </w:p>
    <w:p w:rsidR="007439C3" w:rsidRDefault="00023B44">
      <w:r>
        <w:t xml:space="preserve">This approach shows practical </w:t>
      </w:r>
      <w:proofErr w:type="spellStart"/>
      <w:r>
        <w:t>OpenEMR</w:t>
      </w:r>
      <w:proofErr w:type="spellEnd"/>
      <w:r>
        <w:t xml:space="preserve"> knowledge, respects the client workflow, reduces implementation risk, and still leaves room for custom engineering where it creates real value.</w:t>
      </w:r>
    </w:p>
    <w:sectPr w:rsidR="007439C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E5091"/>
    <w:multiLevelType w:val="hybridMultilevel"/>
    <w:tmpl w:val="3006A04A"/>
    <w:lvl w:ilvl="0" w:tplc="D0B66040">
      <w:start w:val="1"/>
      <w:numFmt w:val="decimal"/>
      <w:lvlText w:val="%1."/>
      <w:lvlJc w:val="left"/>
      <w:pPr>
        <w:ind w:left="720" w:hanging="360"/>
      </w:pPr>
    </w:lvl>
    <w:lvl w:ilvl="1" w:tplc="FB629EEE">
      <w:numFmt w:val="decimal"/>
      <w:lvlText w:val=""/>
      <w:lvlJc w:val="left"/>
    </w:lvl>
    <w:lvl w:ilvl="2" w:tplc="777084DA">
      <w:numFmt w:val="decimal"/>
      <w:lvlText w:val=""/>
      <w:lvlJc w:val="left"/>
    </w:lvl>
    <w:lvl w:ilvl="3" w:tplc="297E481E">
      <w:numFmt w:val="decimal"/>
      <w:lvlText w:val=""/>
      <w:lvlJc w:val="left"/>
    </w:lvl>
    <w:lvl w:ilvl="4" w:tplc="0C7682E2">
      <w:numFmt w:val="decimal"/>
      <w:lvlText w:val=""/>
      <w:lvlJc w:val="left"/>
    </w:lvl>
    <w:lvl w:ilvl="5" w:tplc="AAE82A14">
      <w:numFmt w:val="decimal"/>
      <w:lvlText w:val=""/>
      <w:lvlJc w:val="left"/>
    </w:lvl>
    <w:lvl w:ilvl="6" w:tplc="AFBA1D42">
      <w:numFmt w:val="decimal"/>
      <w:lvlText w:val=""/>
      <w:lvlJc w:val="left"/>
    </w:lvl>
    <w:lvl w:ilvl="7" w:tplc="D5B4E2A4">
      <w:numFmt w:val="decimal"/>
      <w:lvlText w:val=""/>
      <w:lvlJc w:val="left"/>
    </w:lvl>
    <w:lvl w:ilvl="8" w:tplc="3566D7D6">
      <w:numFmt w:val="decimal"/>
      <w:lvlText w:val=""/>
      <w:lvlJc w:val="left"/>
    </w:lvl>
  </w:abstractNum>
  <w:abstractNum w:abstractNumId="1">
    <w:nsid w:val="24A62853"/>
    <w:multiLevelType w:val="hybridMultilevel"/>
    <w:tmpl w:val="4A6EB016"/>
    <w:lvl w:ilvl="0" w:tplc="F20C5CCA">
      <w:start w:val="1"/>
      <w:numFmt w:val="bullet"/>
      <w:lvlText w:val="●"/>
      <w:lvlJc w:val="left"/>
      <w:pPr>
        <w:ind w:left="720" w:hanging="360"/>
      </w:pPr>
    </w:lvl>
    <w:lvl w:ilvl="1" w:tplc="1FD8065C">
      <w:start w:val="1"/>
      <w:numFmt w:val="bullet"/>
      <w:lvlText w:val="○"/>
      <w:lvlJc w:val="left"/>
      <w:pPr>
        <w:ind w:left="1440" w:hanging="360"/>
      </w:pPr>
    </w:lvl>
    <w:lvl w:ilvl="2" w:tplc="65886E3E">
      <w:start w:val="1"/>
      <w:numFmt w:val="bullet"/>
      <w:lvlText w:val="■"/>
      <w:lvlJc w:val="left"/>
      <w:pPr>
        <w:ind w:left="2160" w:hanging="360"/>
      </w:pPr>
    </w:lvl>
    <w:lvl w:ilvl="3" w:tplc="DE74BF7A">
      <w:start w:val="1"/>
      <w:numFmt w:val="bullet"/>
      <w:lvlText w:val="●"/>
      <w:lvlJc w:val="left"/>
      <w:pPr>
        <w:ind w:left="2880" w:hanging="360"/>
      </w:pPr>
    </w:lvl>
    <w:lvl w:ilvl="4" w:tplc="22DA5FDE">
      <w:start w:val="1"/>
      <w:numFmt w:val="bullet"/>
      <w:lvlText w:val="○"/>
      <w:lvlJc w:val="left"/>
      <w:pPr>
        <w:ind w:left="3600" w:hanging="360"/>
      </w:pPr>
    </w:lvl>
    <w:lvl w:ilvl="5" w:tplc="3D60F58E">
      <w:start w:val="1"/>
      <w:numFmt w:val="bullet"/>
      <w:lvlText w:val="■"/>
      <w:lvlJc w:val="left"/>
      <w:pPr>
        <w:ind w:left="4320" w:hanging="360"/>
      </w:pPr>
    </w:lvl>
    <w:lvl w:ilvl="6" w:tplc="1406A20C">
      <w:start w:val="1"/>
      <w:numFmt w:val="bullet"/>
      <w:lvlText w:val="●"/>
      <w:lvlJc w:val="left"/>
      <w:pPr>
        <w:ind w:left="5040" w:hanging="360"/>
      </w:pPr>
    </w:lvl>
    <w:lvl w:ilvl="7" w:tplc="4E3E19BA">
      <w:start w:val="1"/>
      <w:numFmt w:val="bullet"/>
      <w:lvlText w:val="●"/>
      <w:lvlJc w:val="left"/>
      <w:pPr>
        <w:ind w:left="5760" w:hanging="360"/>
      </w:pPr>
    </w:lvl>
    <w:lvl w:ilvl="8" w:tplc="575CE9D2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6D3B43F1"/>
    <w:multiLevelType w:val="hybridMultilevel"/>
    <w:tmpl w:val="5608F90A"/>
    <w:lvl w:ilvl="0" w:tplc="AFA026C4">
      <w:start w:val="1"/>
      <w:numFmt w:val="bullet"/>
      <w:lvlText w:val="•"/>
      <w:lvlJc w:val="left"/>
      <w:pPr>
        <w:ind w:left="720" w:hanging="360"/>
      </w:pPr>
    </w:lvl>
    <w:lvl w:ilvl="1" w:tplc="ABB01AEE">
      <w:start w:val="1"/>
      <w:numFmt w:val="bullet"/>
      <w:lvlText w:val="◦"/>
      <w:lvlJc w:val="left"/>
      <w:pPr>
        <w:ind w:left="1080" w:hanging="360"/>
      </w:pPr>
    </w:lvl>
    <w:lvl w:ilvl="2" w:tplc="93B4CD74">
      <w:numFmt w:val="decimal"/>
      <w:lvlText w:val=""/>
      <w:lvlJc w:val="left"/>
    </w:lvl>
    <w:lvl w:ilvl="3" w:tplc="900229D4">
      <w:numFmt w:val="decimal"/>
      <w:lvlText w:val=""/>
      <w:lvlJc w:val="left"/>
    </w:lvl>
    <w:lvl w:ilvl="4" w:tplc="2F30AC6C">
      <w:numFmt w:val="decimal"/>
      <w:lvlText w:val=""/>
      <w:lvlJc w:val="left"/>
    </w:lvl>
    <w:lvl w:ilvl="5" w:tplc="2004BA2C">
      <w:numFmt w:val="decimal"/>
      <w:lvlText w:val=""/>
      <w:lvlJc w:val="left"/>
    </w:lvl>
    <w:lvl w:ilvl="6" w:tplc="B836A43A">
      <w:numFmt w:val="decimal"/>
      <w:lvlText w:val=""/>
      <w:lvlJc w:val="left"/>
    </w:lvl>
    <w:lvl w:ilvl="7" w:tplc="D486B352">
      <w:numFmt w:val="decimal"/>
      <w:lvlText w:val=""/>
      <w:lvlJc w:val="left"/>
    </w:lvl>
    <w:lvl w:ilvl="8" w:tplc="FB50E18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9C3"/>
    <w:rsid w:val="00023B44"/>
    <w:rsid w:val="00401936"/>
    <w:rsid w:val="0074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7E08240-831D-47CD-9889-850024611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1780</Words>
  <Characters>10147</Characters>
  <Application>Microsoft Office Word</Application>
  <DocSecurity>0</DocSecurity>
  <Lines>84</Lines>
  <Paragraphs>23</Paragraphs>
  <ScaleCrop>false</ScaleCrop>
  <Company/>
  <LinksUpToDate>false</LinksUpToDate>
  <CharactersWithSpaces>11904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2026-06-03T06:00:00Z</dcterms:created>
  <dcterms:modified xsi:type="dcterms:W3CDTF">2026-06-03T12:01:00Z</dcterms:modified>
</cp:coreProperties>
</file>