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120"/>
        <w:jc w:val="center"/>
      </w:pPr>
      <w:r>
        <w:rPr>
          <w:rFonts w:ascii="Arial" w:cs="Arial" w:eastAsia="Arial" w:hAnsi="Arial"/>
          <w:b/>
          <w:bCs/>
          <w:color w:val="0F3460"/>
          <w:sz w:val="44"/>
          <w:szCs w:val="44"/>
        </w:rPr>
        <w:t xml:space="preserve">TASK 4 — EMAIL ETIQUETTE</w:t>
      </w:r>
    </w:p>
    <w:p>
      <w:pPr>
        <w:spacing w:before="0" w:after="60"/>
        <w:jc w:val="center"/>
      </w:pPr>
      <w:r>
        <w:rPr>
          <w:rFonts w:ascii="Arial" w:cs="Arial" w:eastAsia="Arial" w:hAnsi="Arial"/>
          <w:b/>
          <w:bCs/>
          <w:color w:val="185FA5"/>
          <w:sz w:val="30"/>
          <w:szCs w:val="30"/>
        </w:rPr>
        <w:t xml:space="preserve">The Phish Tank Simulator</w:t>
      </w:r>
    </w:p>
    <w:p>
      <w:pPr>
        <w:spacing w:before="0" w:after="320"/>
        <w:jc w:val="center"/>
      </w:pPr>
      <w:r>
        <w:rPr>
          <w:rFonts w:ascii="Arial" w:cs="Arial" w:eastAsia="Arial" w:hAnsi="Arial"/>
          <w:color w:val="6B7DB3"/>
          <w:sz w:val="22"/>
          <w:szCs w:val="22"/>
        </w:rPr>
        <w:t xml:space="preserve">Sample Email Drafts  •  Etiquette Checklist  •  Annotation Notes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185FA5"/>
                <w:sz w:val="19"/>
                <w:szCs w:val="19"/>
              </w:rPr>
              <w:t xml:space="preserve">Name</w:t>
            </w:r>
          </w:p>
        </w:tc>
        <w:tc>
          <w:tcPr>
            <w:tcW w:type="dxa" w:w="480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AYUSH KHEDLE</w:t>
            </w:r>
          </w:p>
        </w:tc>
      </w:tr>
      <w:tr>
        <w:tc>
          <w:tcPr>
            <w:tcW w:type="dxa" w:w="24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185FA5"/>
                <w:sz w:val="19"/>
                <w:szCs w:val="19"/>
              </w:rPr>
              <w:t xml:space="preserve">Reg. No.</w:t>
            </w:r>
          </w:p>
        </w:tc>
        <w:tc>
          <w:tcPr>
            <w:tcW w:type="dxa" w:w="480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25BAI10195</w:t>
            </w:r>
          </w:p>
        </w:tc>
      </w:tr>
      <w:tr>
        <w:tc>
          <w:tcPr>
            <w:tcW w:type="dxa" w:w="24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185FA5"/>
                <w:sz w:val="19"/>
                <w:szCs w:val="19"/>
              </w:rPr>
              <w:t xml:space="preserve">Module</w:t>
            </w:r>
          </w:p>
        </w:tc>
        <w:tc>
          <w:tcPr>
            <w:tcW w:type="dxa" w:w="480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Cybersecurity Awareness &amp; Digital Literacy</w:t>
            </w:r>
          </w:p>
        </w:tc>
      </w:tr>
      <w:tr>
        <w:tc>
          <w:tcPr>
            <w:tcW w:type="dxa" w:w="24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185FA5"/>
                <w:sz w:val="19"/>
                <w:szCs w:val="19"/>
              </w:rPr>
              <w:t xml:space="preserve">Task</w:t>
            </w:r>
          </w:p>
        </w:tc>
        <w:tc>
          <w:tcPr>
            <w:tcW w:type="dxa" w:w="480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Task 4 — Email Etiquette &amp; Sample Drafts</w:t>
            </w:r>
          </w:p>
        </w:tc>
      </w:tr>
      <w:tr>
        <w:tc>
          <w:tcPr>
            <w:tcW w:type="dxa" w:w="24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185FA5"/>
                <w:sz w:val="19"/>
                <w:szCs w:val="19"/>
              </w:rPr>
              <w:t xml:space="preserve">Date</w:t>
            </w:r>
          </w:p>
        </w:tc>
        <w:tc>
          <w:tcPr>
            <w:tcW w:type="dxa" w:w="480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March 30, 2026</w:t>
            </w:r>
          </w:p>
        </w:tc>
      </w:tr>
    </w:tbl>
    <w:p>
      <w:pPr>
        <w:spacing w:before="0" w:after="0"/>
      </w:pPr>
      <w:r>
        <w:rPr>
          <w:rFonts w:ascii="Arial" w:cs="Arial" w:eastAsia="Arial" w:hAnsi="Arial"/>
          <w:sz w:val="22"/>
          <w:szCs w:val="22"/>
        </w:rPr>
        <w:t xml:space="preserve"/>
      </w:r>
    </w:p>
    <w:p>
      <w:pPr>
        <w:pBdr>
          <w:bottom w:val="single" w:color="185FA5" w:sz="10" w:space="2"/>
        </w:pBdr>
        <w:spacing w:before="160" w:after="160"/>
      </w:pPr>
    </w:p>
    <w:p>
      <w:pPr>
        <w:spacing w:before="0" w:after="0"/>
      </w:pPr>
      <w:r>
        <w:rPr>
          <w:rFonts w:ascii="Arial" w:cs="Arial" w:eastAsia="Arial" w:hAnsi="Arial"/>
          <w:sz w:val="22"/>
          <w:szCs w:val="22"/>
        </w:rPr>
        <w:t xml:space="preserve"/>
      </w:r>
    </w:p>
    <w:p>
      <w:pPr>
        <w:pStyle w:val="Heading1"/>
        <w:pBdr>
          <w:bottom w:val="single" w:color="185FA5" w:sz="8" w:space="4"/>
        </w:pBdr>
        <w:spacing w:before="280" w:after="120"/>
      </w:pPr>
      <w:r>
        <w:rPr>
          <w:rFonts w:ascii="Arial" w:cs="Arial" w:eastAsia="Arial" w:hAnsi="Arial"/>
          <w:b/>
          <w:bCs/>
          <w:color w:val="0F3460"/>
          <w:sz w:val="32"/>
          <w:szCs w:val="32"/>
        </w:rPr>
        <w:t xml:space="preserve">Introduction</w:t>
      </w:r>
    </w:p>
    <w:p>
      <w:pPr>
        <w:spacing w:before="40" w:after="60"/>
        <w:jc w:val="both"/>
      </w:pPr>
      <w:r>
        <w:rPr>
          <w:rFonts w:ascii="Arial" w:cs="Arial" w:eastAsia="Arial" w:hAnsi="Arial"/>
          <w:color w:val="444444"/>
          <w:sz w:val="22"/>
          <w:szCs w:val="22"/>
        </w:rPr>
        <w:t xml:space="preserve">Effective email communication is a core professional skill — and understanding what makes an email trustworthy, clear, and appropriate is especially critical in the context of cybersecurity. This document accompanies the Phish Tank Simulator project by providing:</w:t>
      </w:r>
    </w:p>
    <w:p>
      <w:pPr>
        <w:pStyle w:val="ListParagraph"/>
        <w:numPr>
          <w:ilvl w:val="0"/>
          <w:numId w:val="2"/>
        </w:numPr>
        <w:spacing w:before="40" w:after="40"/>
      </w:pPr>
      <w:r>
        <w:rPr>
          <w:rFonts w:ascii="Arial" w:cs="Arial" w:eastAsia="Arial" w:hAnsi="Arial"/>
          <w:color w:val="444444"/>
          <w:sz w:val="22"/>
          <w:szCs w:val="22"/>
        </w:rPr>
        <w:t xml:space="preserve">Sample email drafts that model correct professional email etiquette</w:t>
      </w:r>
    </w:p>
    <w:p>
      <w:pPr>
        <w:pStyle w:val="ListParagraph"/>
        <w:numPr>
          <w:ilvl w:val="0"/>
          <w:numId w:val="2"/>
        </w:numPr>
        <w:spacing w:before="40" w:after="40"/>
      </w:pPr>
      <w:r>
        <w:rPr>
          <w:rFonts w:ascii="Arial" w:cs="Arial" w:eastAsia="Arial" w:hAnsi="Arial"/>
          <w:color w:val="444444"/>
          <w:sz w:val="22"/>
          <w:szCs w:val="22"/>
        </w:rPr>
        <w:t xml:space="preserve">Annotated phishing email examples that highlight what NOT to do</w:t>
      </w:r>
    </w:p>
    <w:p>
      <w:pPr>
        <w:pStyle w:val="ListParagraph"/>
        <w:numPr>
          <w:ilvl w:val="0"/>
          <w:numId w:val="2"/>
        </w:numPr>
        <w:spacing w:before="40" w:after="40"/>
      </w:pPr>
      <w:r>
        <w:rPr>
          <w:rFonts w:ascii="Arial" w:cs="Arial" w:eastAsia="Arial" w:hAnsi="Arial"/>
          <w:color w:val="444444"/>
          <w:sz w:val="22"/>
          <w:szCs w:val="22"/>
        </w:rPr>
        <w:t xml:space="preserve">A comprehensive etiquette checklist for composing and reviewing emails</w:t>
      </w:r>
    </w:p>
    <w:p>
      <w:pPr>
        <w:pStyle w:val="ListParagraph"/>
        <w:numPr>
          <w:ilvl w:val="0"/>
          <w:numId w:val="2"/>
        </w:numPr>
        <w:spacing w:before="40" w:after="40"/>
      </w:pPr>
      <w:r>
        <w:rPr>
          <w:rFonts w:ascii="Arial" w:cs="Arial" w:eastAsia="Arial" w:hAnsi="Arial"/>
          <w:color w:val="444444"/>
          <w:sz w:val="22"/>
          <w:szCs w:val="22"/>
        </w:rPr>
        <w:t xml:space="preserve">Side-by-side comparisons of legitimate vs. phishing emails</w:t>
      </w:r>
    </w:p>
    <w:p>
      <w:pPr>
        <w:pStyle w:val="ListParagraph"/>
        <w:numPr>
          <w:ilvl w:val="0"/>
          <w:numId w:val="2"/>
        </w:numPr>
        <w:spacing w:before="40" w:after="40"/>
      </w:pPr>
      <w:r>
        <w:rPr>
          <w:rFonts w:ascii="Arial" w:cs="Arial" w:eastAsia="Arial" w:hAnsi="Arial"/>
          <w:color w:val="444444"/>
          <w:sz w:val="22"/>
          <w:szCs w:val="22"/>
        </w:rPr>
        <w:t xml:space="preserve">Notes and reflections on why email etiquette matters for security awareness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EEF4FB" w:val="clear"/>
            <w:tcMar>
              <w:top w:type="dxa" w:w="100"/>
              <w:left w:type="dxa" w:w="180"/>
              <w:bottom w:type="dxa" w:w="100"/>
              <w:right w:type="dxa" w:w="180"/>
            </w:tcMar>
          </w:tcPr>
          <w:p>
            <w:pPr>
              <w:spacing w:before="40" w:after="60"/>
            </w:pPr>
            <w:r>
              <w:rPr>
                <w:rFonts w:ascii="Arial" w:cs="Arial" w:eastAsia="Arial" w:hAnsi="Arial"/>
                <w:b/>
                <w:bCs/>
                <w:color w:val="185FA5"/>
                <w:sz w:val="21"/>
                <w:szCs w:val="21"/>
              </w:rPr>
              <w:t xml:space="preserve">Why email etiquette matters for cybersecurity</w:t>
            </w:r>
          </w:p>
          <w:p>
            <w:pPr>
              <w:pStyle w:val="ListParagraph"/>
              <w:numPr>
                <w:ilvl w:val="0"/>
                <w:numId w:val="3"/>
              </w:numPr>
              <w:spacing w:before="30" w:after="30"/>
            </w:pPr>
            <w:r>
              <w:rPr>
                <w:rFonts w:ascii="Arial" w:cs="Arial" w:eastAsia="Arial" w:hAnsi="Arial"/>
                <w:color w:val="444444"/>
                <w:sz w:val="20"/>
                <w:szCs w:val="20"/>
              </w:rPr>
              <w:t xml:space="preserve">Phishing emails deliberately violate professional email norms to create panic and urgency.</w:t>
            </w:r>
          </w:p>
          <w:p>
            <w:pPr>
              <w:pStyle w:val="ListParagraph"/>
              <w:numPr>
                <w:ilvl w:val="0"/>
                <w:numId w:val="3"/>
              </w:numPr>
              <w:spacing w:before="30" w:after="30"/>
            </w:pPr>
            <w:r>
              <w:rPr>
                <w:rFonts w:ascii="Arial" w:cs="Arial" w:eastAsia="Arial" w:hAnsi="Arial"/>
                <w:color w:val="444444"/>
                <w:sz w:val="20"/>
                <w:szCs w:val="20"/>
              </w:rPr>
              <w:t xml:space="preserve">Users who understand good email etiquette can more easily spot bad emails.</w:t>
            </w:r>
          </w:p>
          <w:p>
            <w:pPr>
              <w:pStyle w:val="ListParagraph"/>
              <w:numPr>
                <w:ilvl w:val="0"/>
                <w:numId w:val="3"/>
              </w:numPr>
              <w:spacing w:before="30" w:after="30"/>
            </w:pPr>
            <w:r>
              <w:rPr>
                <w:rFonts w:ascii="Arial" w:cs="Arial" w:eastAsia="Arial" w:hAnsi="Arial"/>
                <w:color w:val="444444"/>
                <w:sz w:val="20"/>
                <w:szCs w:val="20"/>
              </w:rPr>
              <w:t xml:space="preserve">Teaching both sides — how to write well and how scammers write badly — reinforces awareness.</w:t>
            </w:r>
          </w:p>
          <w:p>
            <w:pPr>
              <w:pStyle w:val="ListParagraph"/>
              <w:numPr>
                <w:ilvl w:val="0"/>
                <w:numId w:val="3"/>
              </w:numPr>
              <w:spacing w:before="30" w:after="30"/>
            </w:pPr>
            <w:r>
              <w:rPr>
                <w:rFonts w:ascii="Arial" w:cs="Arial" w:eastAsia="Arial" w:hAnsi="Arial"/>
                <w:color w:val="444444"/>
                <w:sz w:val="20"/>
                <w:szCs w:val="20"/>
              </w:rPr>
              <w:t xml:space="preserve">The Phish Tank Simulator is built on this exact principle: learning by comparison.</w:t>
            </w:r>
          </w:p>
        </w:tc>
      </w:tr>
    </w:tbl>
    <w:p>
      <w:pPr>
        <w:spacing w:before="0" w:after="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0F3460" w:val="clear"/>
            <w:tcMar>
              <w:top w:type="dxa" w:w="100"/>
              <w:left w:type="dxa" w:w="180"/>
              <w:bottom w:type="dxa" w:w="100"/>
              <w:right w:type="dxa" w:w="180"/>
            </w:tcMar>
          </w:tcPr>
          <w:p>
            <w:pPr>
              <w:jc w:val="left"/>
            </w:pPr>
            <w:r>
              <w:rPr>
                <w:rFonts w:ascii="Arial" w:cs="Arial" w:eastAsia="Arial" w:hAnsi="Arial"/>
                <w:b/>
                <w:bCs/>
                <w:color w:val="FFFFFF"/>
                <w:sz w:val="26"/>
                <w:szCs w:val="26"/>
              </w:rPr>
              <w:t xml:space="preserve">Section 1: Sample Email Drafts — Good Practice Examples</w:t>
            </w:r>
          </w:p>
        </w:tc>
      </w:tr>
    </w:tbl>
    <w:p>
      <w:pPr>
        <w:spacing w:before="0" w:after="0"/>
      </w:pPr>
      <w:r>
        <w:rPr>
          <w:rFonts w:ascii="Arial" w:cs="Arial" w:eastAsia="Arial" w:hAnsi="Arial"/>
          <w:sz w:val="22"/>
          <w:szCs w:val="22"/>
        </w:rPr>
        <w:t xml:space="preserve"/>
      </w:r>
    </w:p>
    <w:p>
      <w:pPr>
        <w:spacing w:before="40" w:after="60"/>
        <w:jc w:val="both"/>
      </w:pPr>
      <w:r>
        <w:rPr>
          <w:rFonts w:ascii="Arial" w:cs="Arial" w:eastAsia="Arial" w:hAnsi="Arial"/>
          <w:color w:val="444444"/>
          <w:sz w:val="22"/>
          <w:szCs w:val="22"/>
        </w:rPr>
        <w:t xml:space="preserve">The following email drafts demonstrate correct professional email etiquette. Each is written in the context of the Phish Tank Simulator project — real scenarios a developer, student, or security educator might encounter.</w:t>
      </w:r>
    </w:p>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Email Draft 1 — Project Submission to Instructor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gridSpan w:val="2"/>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22"/>
                <w:szCs w:val="22"/>
              </w:rPr>
              <w:t xml:space="preserve">Email 1: Submitting the Phish Tank Simulator for Assessment</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From</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ayush.khedle2024@vitstudent.ac.in</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To</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dr.sharma@vitbhopal.ac.in</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CC</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module-coordinator@vitbhopal.ac.in</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Subject</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Task 4 Submission — Phish Tank Simulator | Ayush Khedle | 25BAI10195</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Date</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Monday, March 30, 2026</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F7FAFD" w:val="clear"/>
            <w:tcMar>
              <w:top w:type="dxa" w:w="140"/>
              <w:left w:type="dxa" w:w="200"/>
              <w:bottom w:type="dxa" w:w="140"/>
              <w:right w:type="dxa" w:w="200"/>
            </w:tcMar>
          </w:tcPr>
          <w:p>
            <w:pPr>
              <w:spacing w:before="0" w:after="100"/>
            </w:pPr>
            <w:r>
              <w:rPr>
                <w:rFonts w:ascii="Arial" w:cs="Arial" w:eastAsia="Arial" w:hAnsi="Arial"/>
                <w:color w:val="444444"/>
                <w:sz w:val="22"/>
                <w:szCs w:val="22"/>
              </w:rPr>
              <w:t xml:space="preserve">Dear Dr. Sharma,</w:t>
            </w:r>
          </w:p>
          <w:p>
            <w:pPr>
              <w:spacing w:before="0" w:after="80"/>
            </w:pPr>
            <w:r>
              <w:rPr>
                <w:rFonts w:ascii="Arial" w:cs="Arial" w:eastAsia="Arial" w:hAnsi="Arial"/>
                <w:color w:val="444444"/>
                <w:sz w:val="22"/>
                <w:szCs w:val="22"/>
              </w:rPr>
              <w:t xml:space="preserve">I hope this message finds you well. Please find attached my submission for Task 4 (Email Etiquette) as part of the Cybersecurity Awareness &amp; Digital Literacy module.</w:t>
            </w:r>
          </w:p>
          <w:p>
            <w:pPr>
              <w:spacing w:before="0" w:after="60"/>
            </w:pPr>
            <w:r>
              <w:rPr>
                <w:rFonts w:ascii="Arial" w:cs="Arial" w:eastAsia="Arial" w:hAnsi="Arial"/>
                <w:color w:val="444444"/>
                <w:sz w:val="22"/>
                <w:szCs w:val="22"/>
              </w:rPr>
              <w:t xml:space="preserve">The submission includes the following deliverables:</w:t>
            </w:r>
          </w:p>
          <w:p>
            <w:pPr>
              <w:pStyle w:val="ListParagraph"/>
              <w:numPr>
                <w:ilvl w:val="0"/>
                <w:numId w:val="4"/>
              </w:numPr>
              <w:spacing w:before="30" w:after="30"/>
            </w:pPr>
            <w:r>
              <w:rPr>
                <w:rFonts w:ascii="Arial" w:cs="Arial" w:eastAsia="Arial" w:hAnsi="Arial"/>
                <w:color w:val="444444"/>
                <w:sz w:val="20"/>
                <w:szCs w:val="20"/>
              </w:rPr>
              <w:t xml:space="preserve">Sample professional email drafts (this document)</w:t>
            </w:r>
          </w:p>
          <w:p>
            <w:pPr>
              <w:pStyle w:val="ListParagraph"/>
              <w:numPr>
                <w:ilvl w:val="0"/>
                <w:numId w:val="4"/>
              </w:numPr>
              <w:spacing w:before="30" w:after="30"/>
            </w:pPr>
            <w:r>
              <w:rPr>
                <w:rFonts w:ascii="Arial" w:cs="Arial" w:eastAsia="Arial" w:hAnsi="Arial"/>
                <w:color w:val="444444"/>
                <w:sz w:val="20"/>
                <w:szCs w:val="20"/>
              </w:rPr>
              <w:t xml:space="preserve">Annotated phishing email examples with red-flag analysis</w:t>
            </w:r>
          </w:p>
          <w:p>
            <w:pPr>
              <w:pStyle w:val="ListParagraph"/>
              <w:numPr>
                <w:ilvl w:val="0"/>
                <w:numId w:val="4"/>
              </w:numPr>
              <w:spacing w:before="30" w:after="30"/>
            </w:pPr>
            <w:r>
              <w:rPr>
                <w:rFonts w:ascii="Arial" w:cs="Arial" w:eastAsia="Arial" w:hAnsi="Arial"/>
                <w:color w:val="444444"/>
                <w:sz w:val="20"/>
                <w:szCs w:val="20"/>
              </w:rPr>
              <w:t xml:space="preserve">Email etiquette checklist (Section 3 of this document)</w:t>
            </w:r>
          </w:p>
          <w:p>
            <w:pPr>
              <w:pStyle w:val="ListParagraph"/>
              <w:numPr>
                <w:ilvl w:val="0"/>
                <w:numId w:val="4"/>
              </w:numPr>
              <w:spacing w:before="30" w:after="80"/>
            </w:pPr>
            <w:r>
              <w:rPr>
                <w:rFonts w:ascii="Arial" w:cs="Arial" w:eastAsia="Arial" w:hAnsi="Arial"/>
                <w:color w:val="444444"/>
                <w:sz w:val="20"/>
                <w:szCs w:val="20"/>
              </w:rPr>
              <w:t xml:space="preserve">Reflection notes on email communication and security awareness</w:t>
            </w:r>
          </w:p>
          <w:p>
            <w:pPr>
              <w:spacing w:before="0" w:after="80"/>
            </w:pPr>
            <w:r>
              <w:rPr>
                <w:rFonts w:ascii="Arial" w:cs="Arial" w:eastAsia="Arial" w:hAnsi="Arial"/>
                <w:color w:val="444444"/>
                <w:sz w:val="22"/>
                <w:szCs w:val="22"/>
              </w:rPr>
              <w:t xml:space="preserve">All tasks have been completed in accordance with the assessment brief. The Phish Tank Simulator is deployed live at: phishtank-simulator.ayushkhedle.repl.co</w:t>
            </w:r>
          </w:p>
          <w:p>
            <w:pPr>
              <w:spacing w:before="0" w:after="80"/>
            </w:pPr>
            <w:r>
              <w:rPr>
                <w:rFonts w:ascii="Arial" w:cs="Arial" w:eastAsia="Arial" w:hAnsi="Arial"/>
                <w:color w:val="444444"/>
                <w:sz w:val="22"/>
                <w:szCs w:val="22"/>
              </w:rPr>
              <w:t xml:space="preserve">Please do not hesitate to contact me should you require any clarification or additional materials. I am happy to arrange a brief walkthrough of the simulator at your convenience.</w:t>
            </w:r>
          </w:p>
          <w:p>
            <w:pPr>
              <w:spacing w:before="0" w:after="100"/>
            </w:pPr>
            <w:r>
              <w:rPr>
                <w:rFonts w:ascii="Arial" w:cs="Arial" w:eastAsia="Arial" w:hAnsi="Arial"/>
                <w:color w:val="444444"/>
                <w:sz w:val="22"/>
                <w:szCs w:val="22"/>
              </w:rPr>
              <w:t xml:space="preserve">Thank you for your time and guidance throughout this module.</w:t>
            </w:r>
          </w:p>
          <w:p>
            <w:pPr>
              <w:spacing w:before="0" w:after="40"/>
            </w:pPr>
            <w:r>
              <w:rPr>
                <w:rFonts w:ascii="Arial" w:cs="Arial" w:eastAsia="Arial" w:hAnsi="Arial"/>
                <w:color w:val="444444"/>
                <w:sz w:val="22"/>
                <w:szCs w:val="22"/>
              </w:rPr>
              <w:t xml:space="preserve">Yours sincerely,</w:t>
            </w:r>
          </w:p>
          <w:p>
            <w:pPr>
              <w:spacing w:before="0" w:after="20"/>
            </w:pPr>
            <w:r>
              <w:rPr>
                <w:rFonts w:ascii="Arial" w:cs="Arial" w:eastAsia="Arial" w:hAnsi="Arial"/>
                <w:b/>
                <w:bCs/>
                <w:color w:val="0F3460"/>
                <w:sz w:val="21"/>
                <w:szCs w:val="21"/>
              </w:rPr>
              <w:t xml:space="preserve">Ayush Khedle</w:t>
            </w:r>
          </w:p>
          <w:p>
            <w:pPr>
              <w:spacing w:before="0" w:after="20"/>
            </w:pPr>
            <w:r>
              <w:rPr>
                <w:rFonts w:ascii="Arial" w:cs="Arial" w:eastAsia="Arial" w:hAnsi="Arial"/>
                <w:color w:val="6B7DB3"/>
                <w:sz w:val="19"/>
                <w:szCs w:val="19"/>
              </w:rPr>
              <w:t xml:space="preserve">B.Tech CSE (AIML)  |  Reg. No. 25BAI10195</w:t>
            </w:r>
          </w:p>
          <w:p>
            <w:pPr>
              <w:spacing w:before="0" w:after="0"/>
            </w:pPr>
            <w:r>
              <w:rPr>
                <w:rFonts w:ascii="Arial" w:cs="Arial" w:eastAsia="Arial" w:hAnsi="Arial"/>
                <w:color w:val="6B7DB3"/>
                <w:sz w:val="19"/>
                <w:szCs w:val="19"/>
              </w:rPr>
              <w:t xml:space="preserve">VIT Bhopal University  |  ayush.khedle2024@vitstudent.ac.in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EAF7F1" w:val="clear"/>
            <w:tcMar>
              <w:top w:type="dxa" w:w="100"/>
              <w:left w:type="dxa" w:w="180"/>
              <w:bottom w:type="dxa" w:w="100"/>
              <w:right w:type="dxa" w:w="180"/>
            </w:tcMar>
          </w:tcPr>
          <w:p>
            <w:pPr>
              <w:spacing w:before="40" w:after="60"/>
            </w:pPr>
            <w:r>
              <w:rPr>
                <w:rFonts w:ascii="Arial" w:cs="Arial" w:eastAsia="Arial" w:hAnsi="Arial"/>
                <w:b/>
                <w:bCs/>
                <w:color w:val="1D9E75"/>
                <w:sz w:val="21"/>
                <w:szCs w:val="21"/>
              </w:rPr>
              <w:t xml:space="preserve">Etiquette notes for Email 1</w:t>
            </w:r>
          </w:p>
          <w:p>
            <w:pPr>
              <w:pStyle w:val="ListParagraph"/>
              <w:numPr>
                <w:ilvl w:val="0"/>
                <w:numId w:val="3"/>
              </w:numPr>
              <w:spacing w:before="30" w:after="30"/>
            </w:pPr>
            <w:r>
              <w:rPr>
                <w:rFonts w:ascii="Arial" w:cs="Arial" w:eastAsia="Arial" w:hAnsi="Arial"/>
                <w:color w:val="444444"/>
                <w:sz w:val="20"/>
                <w:szCs w:val="20"/>
              </w:rPr>
              <w:t xml:space="preserve">Subject line includes task name, project name, and registration number — instantly identifiable.</w:t>
            </w:r>
          </w:p>
          <w:p>
            <w:pPr>
              <w:pStyle w:val="ListParagraph"/>
              <w:numPr>
                <w:ilvl w:val="0"/>
                <w:numId w:val="3"/>
              </w:numPr>
              <w:spacing w:before="30" w:after="30"/>
            </w:pPr>
            <w:r>
              <w:rPr>
                <w:rFonts w:ascii="Arial" w:cs="Arial" w:eastAsia="Arial" w:hAnsi="Arial"/>
                <w:color w:val="444444"/>
                <w:sz w:val="20"/>
                <w:szCs w:val="20"/>
              </w:rPr>
              <w:t xml:space="preserve">Professional salutation using the recipient's title and surname.</w:t>
            </w:r>
          </w:p>
          <w:p>
            <w:pPr>
              <w:pStyle w:val="ListParagraph"/>
              <w:numPr>
                <w:ilvl w:val="0"/>
                <w:numId w:val="3"/>
              </w:numPr>
              <w:spacing w:before="30" w:after="30"/>
            </w:pPr>
            <w:r>
              <w:rPr>
                <w:rFonts w:ascii="Arial" w:cs="Arial" w:eastAsia="Arial" w:hAnsi="Arial"/>
                <w:color w:val="444444"/>
                <w:sz w:val="20"/>
                <w:szCs w:val="20"/>
              </w:rPr>
              <w:t xml:space="preserve">Numbered list clearly itemises deliverables — no vague "please find attached."</w:t>
            </w:r>
          </w:p>
          <w:p>
            <w:pPr>
              <w:pStyle w:val="ListParagraph"/>
              <w:numPr>
                <w:ilvl w:val="0"/>
                <w:numId w:val="3"/>
              </w:numPr>
              <w:spacing w:before="30" w:after="30"/>
            </w:pPr>
            <w:r>
              <w:rPr>
                <w:rFonts w:ascii="Arial" w:cs="Arial" w:eastAsia="Arial" w:hAnsi="Arial"/>
                <w:color w:val="444444"/>
                <w:sz w:val="20"/>
                <w:szCs w:val="20"/>
              </w:rPr>
              <w:t xml:space="preserve">Offers a walkthrough — proactive and professional without being pushy.</w:t>
            </w:r>
          </w:p>
          <w:p>
            <w:pPr>
              <w:pStyle w:val="ListParagraph"/>
              <w:numPr>
                <w:ilvl w:val="0"/>
                <w:numId w:val="3"/>
              </w:numPr>
              <w:spacing w:before="30" w:after="30"/>
            </w:pPr>
            <w:r>
              <w:rPr>
                <w:rFonts w:ascii="Arial" w:cs="Arial" w:eastAsia="Arial" w:hAnsi="Arial"/>
                <w:color w:val="444444"/>
                <w:sz w:val="20"/>
                <w:szCs w:val="20"/>
              </w:rPr>
              <w:t xml:space="preserve">Closing signature includes full name, programme, registration number, and institutional email.</w:t>
            </w:r>
          </w:p>
          <w:p>
            <w:pPr>
              <w:pStyle w:val="ListParagraph"/>
              <w:numPr>
                <w:ilvl w:val="0"/>
                <w:numId w:val="3"/>
              </w:numPr>
              <w:spacing w:before="30" w:after="30"/>
            </w:pPr>
            <w:r>
              <w:rPr>
                <w:rFonts w:ascii="Arial" w:cs="Arial" w:eastAsia="Arial" w:hAnsi="Arial"/>
                <w:color w:val="444444"/>
                <w:sz w:val="20"/>
                <w:szCs w:val="20"/>
              </w:rPr>
              <w:t xml:space="preserve">Tone is formal but warm — no slang, no abbreviations, no unnecessary urgency.</w:t>
            </w:r>
          </w:p>
        </w:tc>
      </w:tr>
    </w:tbl>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Email Draft 2 — Sharing the Simulator with a Peer / Collaborator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gridSpan w:val="2"/>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22"/>
                <w:szCs w:val="22"/>
              </w:rPr>
              <w:t xml:space="preserve">Email 2: Peer Collaboration Request</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From</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ayush.khedle2024@vitstudent.ac.in</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To</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priya.sharma2024@vitstudent.ac.in</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Subject</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Phish Tank Simulator — Review Request &amp; Collaboration Invite</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Date</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Monday, March 30, 2026</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F7FAFD" w:val="clear"/>
            <w:tcMar>
              <w:top w:type="dxa" w:w="140"/>
              <w:left w:type="dxa" w:w="200"/>
              <w:bottom w:type="dxa" w:w="140"/>
              <w:right w:type="dxa" w:w="200"/>
            </w:tcMar>
          </w:tcPr>
          <w:p>
            <w:pPr>
              <w:spacing w:before="0" w:after="100"/>
            </w:pPr>
            <w:r>
              <w:rPr>
                <w:rFonts w:ascii="Arial" w:cs="Arial" w:eastAsia="Arial" w:hAnsi="Arial"/>
                <w:color w:val="444444"/>
                <w:sz w:val="22"/>
                <w:szCs w:val="22"/>
              </w:rPr>
              <w:t xml:space="preserve">Hi Priya,</w:t>
            </w:r>
          </w:p>
          <w:p>
            <w:pPr>
              <w:spacing w:before="0" w:after="80"/>
            </w:pPr>
            <w:r>
              <w:rPr>
                <w:rFonts w:ascii="Arial" w:cs="Arial" w:eastAsia="Arial" w:hAnsi="Arial"/>
                <w:color w:val="444444"/>
                <w:sz w:val="22"/>
                <w:szCs w:val="22"/>
              </w:rPr>
              <w:t xml:space="preserve">Hope you're having a good week! I wanted to share something I've been building for the Cybersecurity module — a gamified phishing simulator called Phish Tank.</w:t>
            </w:r>
          </w:p>
          <w:p>
            <w:pPr>
              <w:spacing w:before="0" w:after="80"/>
            </w:pPr>
            <w:r>
              <w:rPr>
                <w:rFonts w:ascii="Arial" w:cs="Arial" w:eastAsia="Arial" w:hAnsi="Arial"/>
                <w:color w:val="444444"/>
                <w:sz w:val="22"/>
                <w:szCs w:val="22"/>
              </w:rPr>
              <w:t xml:space="preserve">The idea is simple: users read realistic-looking phishing emails and have to click on every suspicious element — fake URLs, urgency language, spoofed addresses — before time runs out. It has three difficulty levels (Easy, Medium, Expert) and a lives + scoring system.</w:t>
            </w:r>
          </w:p>
          <w:p>
            <w:pPr>
              <w:spacing w:before="0" w:after="60"/>
            </w:pPr>
            <w:r>
              <w:rPr>
                <w:rFonts w:ascii="Arial" w:cs="Arial" w:eastAsia="Arial" w:hAnsi="Arial"/>
                <w:color w:val="444444"/>
                <w:sz w:val="22"/>
                <w:szCs w:val="22"/>
              </w:rPr>
              <w:t xml:space="preserve">I'd genuinely value your feedback on two things:</w:t>
            </w:r>
          </w:p>
          <w:p>
            <w:pPr>
              <w:pStyle w:val="ListParagraph"/>
              <w:numPr>
                <w:ilvl w:val="0"/>
                <w:numId w:val="4"/>
              </w:numPr>
              <w:spacing w:before="30" w:after="30"/>
            </w:pPr>
            <w:r>
              <w:rPr>
                <w:rFonts w:ascii="Arial" w:cs="Arial" w:eastAsia="Arial" w:hAnsi="Arial"/>
                <w:color w:val="444444"/>
                <w:sz w:val="20"/>
                <w:szCs w:val="20"/>
              </w:rPr>
              <w:t xml:space="preserve">Whether the Expert scenarios feel fair and suitably challenging</w:t>
            </w:r>
          </w:p>
          <w:p>
            <w:pPr>
              <w:pStyle w:val="ListParagraph"/>
              <w:numPr>
                <w:ilvl w:val="0"/>
                <w:numId w:val="4"/>
              </w:numPr>
              <w:spacing w:before="30" w:after="80"/>
            </w:pPr>
            <w:r>
              <w:rPr>
                <w:rFonts w:ascii="Arial" w:cs="Arial" w:eastAsia="Arial" w:hAnsi="Arial"/>
                <w:color w:val="444444"/>
                <w:sz w:val="20"/>
                <w:szCs w:val="20"/>
              </w:rPr>
              <w:t xml:space="preserve">Whether the educational explanations after each flag are clear and useful</w:t>
            </w:r>
          </w:p>
          <w:p>
            <w:pPr>
              <w:spacing w:before="0" w:after="80"/>
            </w:pPr>
            <w:r>
              <w:rPr>
                <w:rFonts w:ascii="Arial" w:cs="Arial" w:eastAsia="Arial" w:hAnsi="Arial"/>
                <w:color w:val="444444"/>
                <w:sz w:val="22"/>
                <w:szCs w:val="22"/>
              </w:rPr>
              <w:t xml:space="preserve">You can try it here: phishtank-simulator.ayushkhedle.repl.co — no login needed, just open and play.</w:t>
            </w:r>
          </w:p>
          <w:p>
            <w:pPr>
              <w:spacing w:before="0" w:after="80"/>
            </w:pPr>
            <w:r>
              <w:rPr>
                <w:rFonts w:ascii="Arial" w:cs="Arial" w:eastAsia="Arial" w:hAnsi="Arial"/>
                <w:color w:val="444444"/>
                <w:sz w:val="22"/>
                <w:szCs w:val="22"/>
              </w:rPr>
              <w:t xml:space="preserve">If you're interested in contributing a new scenario or two, I'd love to collaborate. The scenarios are stored as simple JSON so it's quick to add new ones.</w:t>
            </w:r>
          </w:p>
          <w:p>
            <w:pPr>
              <w:spacing w:before="0" w:after="100"/>
            </w:pPr>
            <w:r>
              <w:rPr>
                <w:rFonts w:ascii="Arial" w:cs="Arial" w:eastAsia="Arial" w:hAnsi="Arial"/>
                <w:color w:val="444444"/>
                <w:sz w:val="22"/>
                <w:szCs w:val="22"/>
              </w:rPr>
              <w:t xml:space="preserve">No rush at all — whenever you have 10–15 minutes. And if it's not something you have time for right now, completely understood!</w:t>
            </w:r>
          </w:p>
          <w:p>
            <w:pPr>
              <w:spacing w:before="0" w:after="40"/>
            </w:pPr>
            <w:r>
              <w:rPr>
                <w:rFonts w:ascii="Arial" w:cs="Arial" w:eastAsia="Arial" w:hAnsi="Arial"/>
                <w:color w:val="444444"/>
                <w:sz w:val="22"/>
                <w:szCs w:val="22"/>
              </w:rPr>
              <w:t xml:space="preserve">Thanks in advance,</w:t>
            </w:r>
          </w:p>
          <w:p>
            <w:pPr>
              <w:spacing w:before="0" w:after="0"/>
            </w:pPr>
            <w:r>
              <w:rPr>
                <w:rFonts w:ascii="Arial" w:cs="Arial" w:eastAsia="Arial" w:hAnsi="Arial"/>
                <w:b/>
                <w:bCs/>
                <w:color w:val="0F3460"/>
                <w:sz w:val="21"/>
                <w:szCs w:val="21"/>
              </w:rPr>
              <w:t xml:space="preserve">Ayush</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EAF7F1" w:val="clear"/>
            <w:tcMar>
              <w:top w:type="dxa" w:w="100"/>
              <w:left w:type="dxa" w:w="180"/>
              <w:bottom w:type="dxa" w:w="100"/>
              <w:right w:type="dxa" w:w="180"/>
            </w:tcMar>
          </w:tcPr>
          <w:p>
            <w:pPr>
              <w:spacing w:before="40" w:after="60"/>
            </w:pPr>
            <w:r>
              <w:rPr>
                <w:rFonts w:ascii="Arial" w:cs="Arial" w:eastAsia="Arial" w:hAnsi="Arial"/>
                <w:b/>
                <w:bCs/>
                <w:color w:val="1D9E75"/>
                <w:sz w:val="21"/>
                <w:szCs w:val="21"/>
              </w:rPr>
              <w:t xml:space="preserve">Etiquette notes for Email 2</w:t>
            </w:r>
          </w:p>
          <w:p>
            <w:pPr>
              <w:pStyle w:val="ListParagraph"/>
              <w:numPr>
                <w:ilvl w:val="0"/>
                <w:numId w:val="3"/>
              </w:numPr>
              <w:spacing w:before="30" w:after="30"/>
            </w:pPr>
            <w:r>
              <w:rPr>
                <w:rFonts w:ascii="Arial" w:cs="Arial" w:eastAsia="Arial" w:hAnsi="Arial"/>
                <w:color w:val="444444"/>
                <w:sz w:val="20"/>
                <w:szCs w:val="20"/>
              </w:rPr>
              <w:t xml:space="preserve">Appropriate casual-but-professional tone for a peer — "Hi" instead of "Dear."</w:t>
            </w:r>
          </w:p>
          <w:p>
            <w:pPr>
              <w:pStyle w:val="ListParagraph"/>
              <w:numPr>
                <w:ilvl w:val="0"/>
                <w:numId w:val="3"/>
              </w:numPr>
              <w:spacing w:before="30" w:after="30"/>
            </w:pPr>
            <w:r>
              <w:rPr>
                <w:rFonts w:ascii="Arial" w:cs="Arial" w:eastAsia="Arial" w:hAnsi="Arial"/>
                <w:color w:val="444444"/>
                <w:sz w:val="20"/>
                <w:szCs w:val="20"/>
              </w:rPr>
              <w:t xml:space="preserve">Opens with context — explains what the project is before making any request.</w:t>
            </w:r>
          </w:p>
          <w:p>
            <w:pPr>
              <w:pStyle w:val="ListParagraph"/>
              <w:numPr>
                <w:ilvl w:val="0"/>
                <w:numId w:val="3"/>
              </w:numPr>
              <w:spacing w:before="30" w:after="30"/>
            </w:pPr>
            <w:r>
              <w:rPr>
                <w:rFonts w:ascii="Arial" w:cs="Arial" w:eastAsia="Arial" w:hAnsi="Arial"/>
                <w:color w:val="444444"/>
                <w:sz w:val="20"/>
                <w:szCs w:val="20"/>
              </w:rPr>
              <w:t xml:space="preserve">Request is specific and bounded — two clear questions, not a vague "let me know what you think."</w:t>
            </w:r>
          </w:p>
          <w:p>
            <w:pPr>
              <w:pStyle w:val="ListParagraph"/>
              <w:numPr>
                <w:ilvl w:val="0"/>
                <w:numId w:val="3"/>
              </w:numPr>
              <w:spacing w:before="30" w:after="30"/>
            </w:pPr>
            <w:r>
              <w:rPr>
                <w:rFonts w:ascii="Arial" w:cs="Arial" w:eastAsia="Arial" w:hAnsi="Arial"/>
                <w:color w:val="444444"/>
                <w:sz w:val="20"/>
                <w:szCs w:val="20"/>
              </w:rPr>
              <w:t xml:space="preserve">Explicitly gives the recipient an easy out — no pressure or artificial urgency.</w:t>
            </w:r>
          </w:p>
          <w:p>
            <w:pPr>
              <w:pStyle w:val="ListParagraph"/>
              <w:numPr>
                <w:ilvl w:val="0"/>
                <w:numId w:val="3"/>
              </w:numPr>
              <w:spacing w:before="30" w:after="30"/>
            </w:pPr>
            <w:r>
              <w:rPr>
                <w:rFonts w:ascii="Arial" w:cs="Arial" w:eastAsia="Arial" w:hAnsi="Arial"/>
                <w:color w:val="444444"/>
                <w:sz w:val="20"/>
                <w:szCs w:val="20"/>
              </w:rPr>
              <w:t xml:space="preserve">No exclamation marks beyond the greeting — maintains readability without being over-eager.</w:t>
            </w:r>
          </w:p>
          <w:p>
            <w:pPr>
              <w:pStyle w:val="ListParagraph"/>
              <w:numPr>
                <w:ilvl w:val="0"/>
                <w:numId w:val="3"/>
              </w:numPr>
              <w:spacing w:before="30" w:after="30"/>
            </w:pPr>
            <w:r>
              <w:rPr>
                <w:rFonts w:ascii="Arial" w:cs="Arial" w:eastAsia="Arial" w:hAnsi="Arial"/>
                <w:color w:val="444444"/>
                <w:sz w:val="20"/>
                <w:szCs w:val="20"/>
              </w:rPr>
              <w:t xml:space="preserve">Closes with first name only — appropriate for peer correspondence.</w:t>
            </w:r>
          </w:p>
        </w:tc>
      </w:tr>
    </w:tbl>
    <w:p>
      <w:pPr>
        <w:spacing w:before="0" w:after="0"/>
      </w:pPr>
      <w:r>
        <w:rPr>
          <w:rFonts w:ascii="Arial" w:cs="Arial" w:eastAsia="Arial" w:hAnsi="Arial"/>
          <w:sz w:val="22"/>
          <w:szCs w:val="22"/>
        </w:rPr>
        <w:t xml:space="preserve"/>
      </w:r>
    </w:p>
    <w:p>
      <w:r>
        <w:br w:type="page"/>
      </w:r>
    </w:p>
    <w:p>
      <w:pPr>
        <w:pStyle w:val="Heading2"/>
        <w:spacing w:before="220" w:after="80"/>
      </w:pPr>
      <w:r>
        <w:rPr>
          <w:rFonts w:ascii="Arial" w:cs="Arial" w:eastAsia="Arial" w:hAnsi="Arial"/>
          <w:b/>
          <w:bCs/>
          <w:color w:val="185FA5"/>
          <w:sz w:val="26"/>
          <w:szCs w:val="26"/>
        </w:rPr>
        <w:t xml:space="preserve">Email Draft 3 — Professional Outreach to a Security Educator /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gridSpan w:val="2"/>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22"/>
                <w:szCs w:val="22"/>
              </w:rPr>
              <w:t xml:space="preserve">Email 3: Cold Outreach to Security Professional</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From</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ayush.khedle2024@vitstudent.ac.in</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To</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education@cisa.gov</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Subject</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Student Project — Open-Source Phishing Awareness Simulator (Seeking Feedback)</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Date</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Monday, March 30, 2026</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F7FAFD" w:val="clear"/>
            <w:tcMar>
              <w:top w:type="dxa" w:w="140"/>
              <w:left w:type="dxa" w:w="200"/>
              <w:bottom w:type="dxa" w:w="140"/>
              <w:right w:type="dxa" w:w="200"/>
            </w:tcMar>
          </w:tcPr>
          <w:p>
            <w:pPr>
              <w:spacing w:before="0" w:after="100"/>
            </w:pPr>
            <w:r>
              <w:rPr>
                <w:rFonts w:ascii="Arial" w:cs="Arial" w:eastAsia="Arial" w:hAnsi="Arial"/>
                <w:color w:val="444444"/>
                <w:sz w:val="22"/>
                <w:szCs w:val="22"/>
              </w:rPr>
              <w:t xml:space="preserve">Dear CISA Education Team,</w:t>
            </w:r>
          </w:p>
          <w:p>
            <w:pPr>
              <w:spacing w:before="0" w:after="80"/>
            </w:pPr>
            <w:r>
              <w:rPr>
                <w:rFonts w:ascii="Arial" w:cs="Arial" w:eastAsia="Arial" w:hAnsi="Arial"/>
                <w:color w:val="444444"/>
                <w:sz w:val="22"/>
                <w:szCs w:val="22"/>
              </w:rPr>
              <w:t xml:space="preserve">My name is Ayush Khedle. I am a first-year B.Tech student in Computer Science and Artificial Intelligence at VIT Bhopal University, India. I am writing to share an open-source project I developed as part of my Cybersecurity Awareness module, and to humbly request any feedback you might be willing to offer.</w:t>
            </w:r>
          </w:p>
          <w:p>
            <w:pPr>
              <w:spacing w:before="0" w:after="80"/>
            </w:pPr>
            <w:r>
              <w:rPr>
                <w:rFonts w:ascii="Arial" w:cs="Arial" w:eastAsia="Arial" w:hAnsi="Arial"/>
                <w:color w:val="444444"/>
                <w:sz w:val="22"/>
                <w:szCs w:val="22"/>
              </w:rPr>
              <w:t xml:space="preserve">The project — the Phish Tank Simulator — is a browser-based gamified phishing awareness tool. Users read realistic simulated phishing emails and SMS messages, identify red flags by clicking on them, and receive educational explanations after each round. The simulator features three difficulty levels and a scoring/lives system to encourage replay.</w:t>
            </w:r>
          </w:p>
          <w:p>
            <w:pPr>
              <w:spacing w:before="0" w:after="80"/>
            </w:pPr>
            <w:r>
              <w:rPr>
                <w:rFonts w:ascii="Arial" w:cs="Arial" w:eastAsia="Arial" w:hAnsi="Arial"/>
                <w:color w:val="444444"/>
                <w:sz w:val="22"/>
                <w:szCs w:val="22"/>
              </w:rPr>
              <w:t xml:space="preserve">It is freely accessible at: phishtank-simulator.ayushkhedle.repl.co</w:t>
            </w:r>
          </w:p>
          <w:p>
            <w:pPr>
              <w:spacing w:before="0" w:after="60"/>
            </w:pPr>
            <w:r>
              <w:rPr>
                <w:rFonts w:ascii="Arial" w:cs="Arial" w:eastAsia="Arial" w:hAnsi="Arial"/>
                <w:color w:val="444444"/>
                <w:sz w:val="22"/>
                <w:szCs w:val="22"/>
              </w:rPr>
              <w:t xml:space="preserve">I believe it aligns with CISA's mission to make cybersecurity education accessible and engaging. I would be honoured to receive any thoughts on:</w:t>
            </w:r>
          </w:p>
          <w:p>
            <w:pPr>
              <w:pStyle w:val="ListParagraph"/>
              <w:numPr>
                <w:ilvl w:val="0"/>
                <w:numId w:val="4"/>
              </w:numPr>
              <w:spacing w:before="30" w:after="30"/>
            </w:pPr>
            <w:r>
              <w:rPr>
                <w:rFonts w:ascii="Arial" w:cs="Arial" w:eastAsia="Arial" w:hAnsi="Arial"/>
                <w:color w:val="444444"/>
                <w:sz w:val="20"/>
                <w:szCs w:val="20"/>
              </w:rPr>
              <w:t xml:space="preserve">Whether the scenario design reflects current real-world phishing patterns</w:t>
            </w:r>
          </w:p>
          <w:p>
            <w:pPr>
              <w:pStyle w:val="ListParagraph"/>
              <w:numPr>
                <w:ilvl w:val="0"/>
                <w:numId w:val="4"/>
              </w:numPr>
              <w:spacing w:before="30" w:after="30"/>
            </w:pPr>
            <w:r>
              <w:rPr>
                <w:rFonts w:ascii="Arial" w:cs="Arial" w:eastAsia="Arial" w:hAnsi="Arial"/>
                <w:color w:val="444444"/>
                <w:sz w:val="20"/>
                <w:szCs w:val="20"/>
              </w:rPr>
              <w:t xml:space="preserve">Whether the educational feedback is accurate and appropriately framed</w:t>
            </w:r>
          </w:p>
          <w:p>
            <w:pPr>
              <w:pStyle w:val="ListParagraph"/>
              <w:numPr>
                <w:ilvl w:val="0"/>
                <w:numId w:val="4"/>
              </w:numPr>
              <w:spacing w:before="30" w:after="80"/>
            </w:pPr>
            <w:r>
              <w:rPr>
                <w:rFonts w:ascii="Arial" w:cs="Arial" w:eastAsia="Arial" w:hAnsi="Arial"/>
                <w:color w:val="444444"/>
                <w:sz w:val="20"/>
                <w:szCs w:val="20"/>
              </w:rPr>
              <w:t xml:space="preserve">Any suggestions for improvement from a professional cybersecurity perspective</w:t>
            </w:r>
          </w:p>
          <w:p>
            <w:pPr>
              <w:spacing w:before="0" w:after="80"/>
            </w:pPr>
            <w:r>
              <w:rPr>
                <w:rFonts w:ascii="Arial" w:cs="Arial" w:eastAsia="Arial" w:hAnsi="Arial"/>
                <w:color w:val="444444"/>
                <w:sz w:val="22"/>
                <w:szCs w:val="22"/>
              </w:rPr>
              <w:t xml:space="preserve">I fully appreciate that your team receives many messages and that a response may not be possible. Even so, I hope the project itself may be of some small use or interest to your work.</w:t>
            </w:r>
          </w:p>
          <w:p>
            <w:pPr>
              <w:spacing w:before="0" w:after="100"/>
            </w:pPr>
            <w:r>
              <w:rPr>
                <w:rFonts w:ascii="Arial" w:cs="Arial" w:eastAsia="Arial" w:hAnsi="Arial"/>
                <w:color w:val="444444"/>
                <w:sz w:val="22"/>
                <w:szCs w:val="22"/>
              </w:rPr>
              <w:t xml:space="preserve">Thank you sincerely for the work CISA does in this space. It has been a direct inspiration for this project.</w:t>
            </w:r>
          </w:p>
          <w:p>
            <w:pPr>
              <w:spacing w:before="0" w:after="40"/>
            </w:pPr>
            <w:r>
              <w:rPr>
                <w:rFonts w:ascii="Arial" w:cs="Arial" w:eastAsia="Arial" w:hAnsi="Arial"/>
                <w:color w:val="444444"/>
                <w:sz w:val="22"/>
                <w:szCs w:val="22"/>
              </w:rPr>
              <w:t xml:space="preserve">Respectfully,</w:t>
            </w:r>
          </w:p>
          <w:p>
            <w:pPr>
              <w:spacing w:before="0" w:after="20"/>
            </w:pPr>
            <w:r>
              <w:rPr>
                <w:rFonts w:ascii="Arial" w:cs="Arial" w:eastAsia="Arial" w:hAnsi="Arial"/>
                <w:b/>
                <w:bCs/>
                <w:color w:val="0F3460"/>
                <w:sz w:val="21"/>
                <w:szCs w:val="21"/>
              </w:rPr>
              <w:t xml:space="preserve">Ayush Khedle</w:t>
            </w:r>
          </w:p>
          <w:p>
            <w:pPr>
              <w:spacing w:before="0" w:after="20"/>
            </w:pPr>
            <w:r>
              <w:rPr>
                <w:rFonts w:ascii="Arial" w:cs="Arial" w:eastAsia="Arial" w:hAnsi="Arial"/>
                <w:color w:val="6B7DB3"/>
                <w:sz w:val="19"/>
                <w:szCs w:val="19"/>
              </w:rPr>
              <w:t xml:space="preserve">B.Tech CSE (AIML), Year 1  |  VIT Bhopal University</w:t>
            </w:r>
          </w:p>
          <w:p>
            <w:pPr>
              <w:spacing w:before="0" w:after="0"/>
            </w:pPr>
            <w:r>
              <w:rPr>
                <w:rFonts w:ascii="Arial" w:cs="Arial" w:eastAsia="Arial" w:hAnsi="Arial"/>
                <w:color w:val="6B7DB3"/>
                <w:sz w:val="19"/>
                <w:szCs w:val="19"/>
              </w:rPr>
              <w:t xml:space="preserve">GitHub: github.com/AYUSHKHEDLE  |  Reg. No. 25BAI10195</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EAF7F1" w:val="clear"/>
            <w:tcMar>
              <w:top w:type="dxa" w:w="100"/>
              <w:left w:type="dxa" w:w="180"/>
              <w:bottom w:type="dxa" w:w="100"/>
              <w:right w:type="dxa" w:w="180"/>
            </w:tcMar>
          </w:tcPr>
          <w:p>
            <w:pPr>
              <w:spacing w:before="40" w:after="60"/>
            </w:pPr>
            <w:r>
              <w:rPr>
                <w:rFonts w:ascii="Arial" w:cs="Arial" w:eastAsia="Arial" w:hAnsi="Arial"/>
                <w:b/>
                <w:bCs/>
                <w:color w:val="1D9E75"/>
                <w:sz w:val="21"/>
                <w:szCs w:val="21"/>
              </w:rPr>
              <w:t xml:space="preserve">Etiquette notes for Email 3</w:t>
            </w:r>
          </w:p>
          <w:p>
            <w:pPr>
              <w:pStyle w:val="ListParagraph"/>
              <w:numPr>
                <w:ilvl w:val="0"/>
                <w:numId w:val="3"/>
              </w:numPr>
              <w:spacing w:before="30" w:after="30"/>
            </w:pPr>
            <w:r>
              <w:rPr>
                <w:rFonts w:ascii="Arial" w:cs="Arial" w:eastAsia="Arial" w:hAnsi="Arial"/>
                <w:color w:val="444444"/>
                <w:sz w:val="20"/>
                <w:szCs w:val="20"/>
              </w:rPr>
              <w:t xml:space="preserve">Cold outreach opens with a clear, humble self-introduction — name, institution, year, and country.</w:t>
            </w:r>
          </w:p>
          <w:p>
            <w:pPr>
              <w:pStyle w:val="ListParagraph"/>
              <w:numPr>
                <w:ilvl w:val="0"/>
                <w:numId w:val="3"/>
              </w:numPr>
              <w:spacing w:before="30" w:after="30"/>
            </w:pPr>
            <w:r>
              <w:rPr>
                <w:rFonts w:ascii="Arial" w:cs="Arial" w:eastAsia="Arial" w:hAnsi="Arial"/>
                <w:color w:val="444444"/>
                <w:sz w:val="20"/>
                <w:szCs w:val="20"/>
              </w:rPr>
              <w:t xml:space="preserve">States the purpose in the first paragraph without burying it.</w:t>
            </w:r>
          </w:p>
          <w:p>
            <w:pPr>
              <w:pStyle w:val="ListParagraph"/>
              <w:numPr>
                <w:ilvl w:val="0"/>
                <w:numId w:val="3"/>
              </w:numPr>
              <w:spacing w:before="30" w:after="30"/>
            </w:pPr>
            <w:r>
              <w:rPr>
                <w:rFonts w:ascii="Arial" w:cs="Arial" w:eastAsia="Arial" w:hAnsi="Arial"/>
                <w:color w:val="444444"/>
                <w:sz w:val="20"/>
                <w:szCs w:val="20"/>
              </w:rPr>
              <w:t xml:space="preserve">Explicitly acknowledges the organisation's time constraints — shows maturity and respect.</w:t>
            </w:r>
          </w:p>
          <w:p>
            <w:pPr>
              <w:pStyle w:val="ListParagraph"/>
              <w:numPr>
                <w:ilvl w:val="0"/>
                <w:numId w:val="3"/>
              </w:numPr>
              <w:spacing w:before="30" w:after="30"/>
            </w:pPr>
            <w:r>
              <w:rPr>
                <w:rFonts w:ascii="Arial" w:cs="Arial" w:eastAsia="Arial" w:hAnsi="Arial"/>
                <w:color w:val="444444"/>
                <w:sz w:val="20"/>
                <w:szCs w:val="20"/>
              </w:rPr>
              <w:t xml:space="preserve">Closes with genuine appreciation grounded in specifics, not generic flattery.</w:t>
            </w:r>
          </w:p>
          <w:p>
            <w:pPr>
              <w:pStyle w:val="ListParagraph"/>
              <w:numPr>
                <w:ilvl w:val="0"/>
                <w:numId w:val="3"/>
              </w:numPr>
              <w:spacing w:before="30" w:after="30"/>
            </w:pPr>
            <w:r>
              <w:rPr>
                <w:rFonts w:ascii="Arial" w:cs="Arial" w:eastAsia="Arial" w:hAnsi="Arial"/>
                <w:color w:val="444444"/>
                <w:sz w:val="20"/>
                <w:szCs w:val="20"/>
              </w:rPr>
              <w:t xml:space="preserve">"Respectfully" is the appropriate closing for a cold professional outreach to a government body.</w:t>
            </w:r>
          </w:p>
        </w:tc>
      </w:tr>
    </w:tbl>
    <w:p>
      <w:pPr>
        <w:spacing w:before="0" w:after="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0F3460" w:val="clear"/>
            <w:tcMar>
              <w:top w:type="dxa" w:w="100"/>
              <w:left w:type="dxa" w:w="180"/>
              <w:bottom w:type="dxa" w:w="100"/>
              <w:right w:type="dxa" w:w="180"/>
            </w:tcMar>
          </w:tcPr>
          <w:p>
            <w:pPr>
              <w:jc w:val="left"/>
            </w:pPr>
            <w:r>
              <w:rPr>
                <w:rFonts w:ascii="Arial" w:cs="Arial" w:eastAsia="Arial" w:hAnsi="Arial"/>
                <w:b/>
                <w:bCs/>
                <w:color w:val="FFFFFF"/>
                <w:sz w:val="26"/>
                <w:szCs w:val="26"/>
              </w:rPr>
              <w:t xml:space="preserve">Section 2: Annotated Phishing Email Examples — What NOT to Do</w:t>
            </w:r>
          </w:p>
        </w:tc>
      </w:tr>
    </w:tbl>
    <w:p>
      <w:pPr>
        <w:spacing w:before="0" w:after="0"/>
      </w:pPr>
      <w:r>
        <w:rPr>
          <w:rFonts w:ascii="Arial" w:cs="Arial" w:eastAsia="Arial" w:hAnsi="Arial"/>
          <w:sz w:val="22"/>
          <w:szCs w:val="22"/>
        </w:rPr>
        <w:t xml:space="preserve"/>
      </w:r>
    </w:p>
    <w:p>
      <w:pPr>
        <w:spacing w:before="40" w:after="60"/>
        <w:jc w:val="both"/>
      </w:pPr>
      <w:r>
        <w:rPr>
          <w:rFonts w:ascii="Arial" w:cs="Arial" w:eastAsia="Arial" w:hAnsi="Arial"/>
          <w:color w:val="444444"/>
          <w:sz w:val="22"/>
          <w:szCs w:val="22"/>
        </w:rPr>
        <w:t xml:space="preserve">The following examples show real-world phishing email patterns with each red flag annotated. These are the same scenario types used inside the Phish Tank Simulator. Cells highlighted in red indicate etiquette violations and security red flags.</w:t>
      </w:r>
    </w:p>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Phishing Example 1 — PayPal Account Suspension (Easy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gridSpan w:val="2"/>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22"/>
                <w:szCs w:val="22"/>
              </w:rPr>
              <w:t xml:space="preserve">ANNOTATED: PayPal Phishing Email</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From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security@paypa1-alerts.com</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To</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you@email.com</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Subject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URGENT: Your account has been suspended!!!</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Greeting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Dear Valued Customer,  [No name — mass-sent]</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Threat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"Suspicious activity detected" — vague, no order number, no specifics</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Call to Action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http://paypa1-secure-login.ru/verify  [Not paypal.com]</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Deadline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"Failure to verify within 24 hours will result in permanent account closure"</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Closing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"PayPal Security Team" — no real contact, no employee name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FCEAEA" w:val="clear"/>
            <w:tcMar>
              <w:top w:type="dxa" w:w="100"/>
              <w:left w:type="dxa" w:w="180"/>
              <w:bottom w:type="dxa" w:w="100"/>
              <w:right w:type="dxa" w:w="180"/>
            </w:tcMar>
          </w:tcPr>
          <w:p>
            <w:pPr>
              <w:spacing w:before="40" w:after="60"/>
            </w:pPr>
            <w:r>
              <w:rPr>
                <w:rFonts w:ascii="Arial" w:cs="Arial" w:eastAsia="Arial" w:hAnsi="Arial"/>
                <w:b/>
                <w:bCs/>
                <w:color w:val="C5221F"/>
                <w:sz w:val="21"/>
                <w:szCs w:val="21"/>
              </w:rPr>
              <w:t xml:space="preserve">Analysis: Why this email fails every etiquette test</w:t>
            </w:r>
          </w:p>
          <w:p>
            <w:pPr>
              <w:pStyle w:val="ListParagraph"/>
              <w:numPr>
                <w:ilvl w:val="0"/>
                <w:numId w:val="3"/>
              </w:numPr>
              <w:spacing w:before="30" w:after="30"/>
            </w:pPr>
            <w:r>
              <w:rPr>
                <w:rFonts w:ascii="Arial" w:cs="Arial" w:eastAsia="Arial" w:hAnsi="Arial"/>
                <w:color w:val="444444"/>
                <w:sz w:val="20"/>
                <w:szCs w:val="20"/>
              </w:rPr>
              <w:t xml:space="preserve">Sender domain: "paypa1" (digit 1, not letter l) on a .ru domain — not paypal.com.</w:t>
            </w:r>
          </w:p>
          <w:p>
            <w:pPr>
              <w:pStyle w:val="ListParagraph"/>
              <w:numPr>
                <w:ilvl w:val="0"/>
                <w:numId w:val="3"/>
              </w:numPr>
              <w:spacing w:before="30" w:after="30"/>
            </w:pPr>
            <w:r>
              <w:rPr>
                <w:rFonts w:ascii="Arial" w:cs="Arial" w:eastAsia="Arial" w:hAnsi="Arial"/>
                <w:color w:val="444444"/>
                <w:sz w:val="20"/>
                <w:szCs w:val="20"/>
              </w:rPr>
              <w:t xml:space="preserve">ALL CAPS and excessive exclamation marks in subject — legitimate companies never do this.</w:t>
            </w:r>
          </w:p>
          <w:p>
            <w:pPr>
              <w:pStyle w:val="ListParagraph"/>
              <w:numPr>
                <w:ilvl w:val="0"/>
                <w:numId w:val="3"/>
              </w:numPr>
              <w:spacing w:before="30" w:after="30"/>
            </w:pPr>
            <w:r>
              <w:rPr>
                <w:rFonts w:ascii="Arial" w:cs="Arial" w:eastAsia="Arial" w:hAnsi="Arial"/>
                <w:color w:val="444444"/>
                <w:sz w:val="20"/>
                <w:szCs w:val="20"/>
              </w:rPr>
              <w:t xml:space="preserve">Generic greeting with no personalisation — PayPal always uses your registered name.</w:t>
            </w:r>
          </w:p>
          <w:p>
            <w:pPr>
              <w:pStyle w:val="ListParagraph"/>
              <w:numPr>
                <w:ilvl w:val="0"/>
                <w:numId w:val="3"/>
              </w:numPr>
              <w:spacing w:before="30" w:after="30"/>
            </w:pPr>
            <w:r>
              <w:rPr>
                <w:rFonts w:ascii="Arial" w:cs="Arial" w:eastAsia="Arial" w:hAnsi="Arial"/>
                <w:color w:val="444444"/>
                <w:sz w:val="20"/>
                <w:szCs w:val="20"/>
              </w:rPr>
              <w:t xml:space="preserve">Vague threat — no account number, no specific transaction, nothing verifiable.</w:t>
            </w:r>
          </w:p>
          <w:p>
            <w:pPr>
              <w:pStyle w:val="ListParagraph"/>
              <w:numPr>
                <w:ilvl w:val="0"/>
                <w:numId w:val="3"/>
              </w:numPr>
              <w:spacing w:before="30" w:after="30"/>
            </w:pPr>
            <w:r>
              <w:rPr>
                <w:rFonts w:ascii="Arial" w:cs="Arial" w:eastAsia="Arial" w:hAnsi="Arial"/>
                <w:color w:val="444444"/>
                <w:sz w:val="20"/>
                <w:szCs w:val="20"/>
              </w:rPr>
              <w:t xml:space="preserve">Suspicious URL — the link domain does not match the sender's claimed identity.</w:t>
            </w:r>
          </w:p>
          <w:p>
            <w:pPr>
              <w:pStyle w:val="ListParagraph"/>
              <w:numPr>
                <w:ilvl w:val="0"/>
                <w:numId w:val="3"/>
              </w:numPr>
              <w:spacing w:before="30" w:after="30"/>
            </w:pPr>
            <w:r>
              <w:rPr>
                <w:rFonts w:ascii="Arial" w:cs="Arial" w:eastAsia="Arial" w:hAnsi="Arial"/>
                <w:color w:val="444444"/>
                <w:sz w:val="20"/>
                <w:szCs w:val="20"/>
              </w:rPr>
              <w:t xml:space="preserve">Artificial 24-hour deadline — creates panic to bypass rational thinking.</w:t>
            </w:r>
          </w:p>
          <w:p>
            <w:pPr>
              <w:pStyle w:val="ListParagraph"/>
              <w:numPr>
                <w:ilvl w:val="0"/>
                <w:numId w:val="3"/>
              </w:numPr>
              <w:spacing w:before="30" w:after="30"/>
            </w:pPr>
            <w:r>
              <w:rPr>
                <w:rFonts w:ascii="Arial" w:cs="Arial" w:eastAsia="Arial" w:hAnsi="Arial"/>
                <w:color w:val="444444"/>
                <w:sz w:val="20"/>
                <w:szCs w:val="20"/>
              </w:rPr>
              <w:t xml:space="preserve">No real sender identity — legitimate security emails always include a contact and reference number.</w:t>
            </w:r>
          </w:p>
        </w:tc>
      </w:tr>
    </w:tbl>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Phishing Example 2 — Amazon Billing Update (Medium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gridSpan w:val="2"/>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22"/>
                <w:szCs w:val="22"/>
              </w:rPr>
              <w:t xml:space="preserve">ANNOTATED: Amazon Order Scam Email</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From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noreply@amazon-order-confirm.net</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To</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you@email.com</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Subject</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Your order #AMZ-8847291 has shipped</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Body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"We noticed a payment issue that requires your attention" — vague problem, no detail</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Consequence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"To avoid delivery delays, please update your billing information"</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Link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amazon-order-confirm.net/update-billing  [Not amazon.com]</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Closing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"Amazon Customer Service" — no employee name, no case reference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FCEAEA" w:val="clear"/>
            <w:tcMar>
              <w:top w:type="dxa" w:w="100"/>
              <w:left w:type="dxa" w:w="180"/>
              <w:bottom w:type="dxa" w:w="100"/>
              <w:right w:type="dxa" w:w="180"/>
            </w:tcMar>
          </w:tcPr>
          <w:p>
            <w:pPr>
              <w:spacing w:before="40" w:after="60"/>
            </w:pPr>
            <w:r>
              <w:rPr>
                <w:rFonts w:ascii="Arial" w:cs="Arial" w:eastAsia="Arial" w:hAnsi="Arial"/>
                <w:b/>
                <w:bCs/>
                <w:color w:val="C5221F"/>
                <w:sz w:val="21"/>
                <w:szCs w:val="21"/>
              </w:rPr>
              <w:t xml:space="preserve">Analysis: Why this email is more dangerous than Example 1</w:t>
            </w:r>
          </w:p>
          <w:p>
            <w:pPr>
              <w:pStyle w:val="ListParagraph"/>
              <w:numPr>
                <w:ilvl w:val="0"/>
                <w:numId w:val="3"/>
              </w:numPr>
              <w:spacing w:before="30" w:after="30"/>
            </w:pPr>
            <w:r>
              <w:rPr>
                <w:rFonts w:ascii="Arial" w:cs="Arial" w:eastAsia="Arial" w:hAnsi="Arial"/>
                <w:color w:val="444444"/>
                <w:sz w:val="20"/>
                <w:szCs w:val="20"/>
              </w:rPr>
              <w:t xml:space="preserve">Subject line looks legitimate — order number format mirrors real Amazon emails.</w:t>
            </w:r>
          </w:p>
          <w:p>
            <w:pPr>
              <w:pStyle w:val="ListParagraph"/>
              <w:numPr>
                <w:ilvl w:val="0"/>
                <w:numId w:val="3"/>
              </w:numPr>
              <w:spacing w:before="30" w:after="30"/>
            </w:pPr>
            <w:r>
              <w:rPr>
                <w:rFonts w:ascii="Arial" w:cs="Arial" w:eastAsia="Arial" w:hAnsi="Arial"/>
                <w:color w:val="444444"/>
                <w:sz w:val="20"/>
                <w:szCs w:val="20"/>
              </w:rPr>
              <w:t xml:space="preserve">The domain "amazon-order-confirm.net" sounds plausible but is completely separate from amazon.com.</w:t>
            </w:r>
          </w:p>
          <w:p>
            <w:pPr>
              <w:pStyle w:val="ListParagraph"/>
              <w:numPr>
                <w:ilvl w:val="0"/>
                <w:numId w:val="3"/>
              </w:numPr>
              <w:spacing w:before="30" w:after="30"/>
            </w:pPr>
            <w:r>
              <w:rPr>
                <w:rFonts w:ascii="Arial" w:cs="Arial" w:eastAsia="Arial" w:hAnsi="Arial"/>
                <w:color w:val="444444"/>
                <w:sz w:val="20"/>
                <w:szCs w:val="20"/>
              </w:rPr>
              <w:t xml:space="preserve">High-value item ($1,299 iPhone) makes the threat of delayed delivery feel more urgent.</w:t>
            </w:r>
          </w:p>
          <w:p>
            <w:pPr>
              <w:pStyle w:val="ListParagraph"/>
              <w:numPr>
                <w:ilvl w:val="0"/>
                <w:numId w:val="3"/>
              </w:numPr>
              <w:spacing w:before="30" w:after="30"/>
            </w:pPr>
            <w:r>
              <w:rPr>
                <w:rFonts w:ascii="Arial" w:cs="Arial" w:eastAsia="Arial" w:hAnsi="Arial"/>
                <w:color w:val="444444"/>
                <w:sz w:val="20"/>
                <w:szCs w:val="20"/>
              </w:rPr>
              <w:t xml:space="preserve">Legitimate Amazon emails never ask you to update billing via a link — always through the app/site directly.</w:t>
            </w:r>
          </w:p>
          <w:p>
            <w:pPr>
              <w:pStyle w:val="ListParagraph"/>
              <w:numPr>
                <w:ilvl w:val="0"/>
                <w:numId w:val="3"/>
              </w:numPr>
              <w:spacing w:before="30" w:after="30"/>
            </w:pPr>
            <w:r>
              <w:rPr>
                <w:rFonts w:ascii="Arial" w:cs="Arial" w:eastAsia="Arial" w:hAnsi="Arial"/>
                <w:color w:val="444444"/>
                <w:sz w:val="20"/>
                <w:szCs w:val="20"/>
              </w:rPr>
              <w:t xml:space="preserve">The polished subject makes users less vigilant — the scam is in the body and link, not the subject.</w:t>
            </w:r>
          </w:p>
        </w:tc>
      </w:tr>
    </w:tbl>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Phishing Example 3 — Fake IT MFA Enrolment (Expert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gridSpan w:val="2"/>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22"/>
                <w:szCs w:val="22"/>
              </w:rPr>
              <w:t xml:space="preserve">ANNOTATED: Corporate Spear-Phishing Email</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From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it-support@yourcompany-helpdesk.com  [Not internal domain]</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To</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you@email.com</w:t>
            </w:r>
          </w:p>
        </w:tc>
      </w:tr>
      <w:tr>
        <w:tc>
          <w:tcPr>
            <w:tcW w:type="dxa" w:w="210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6B7DB3"/>
                <w:sz w:val="19"/>
                <w:szCs w:val="19"/>
              </w:rPr>
              <w:t xml:space="preserve">Subject</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Action required: MFA enrollment deadline — Friday</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Tactic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"As part of our ongoing security upgrade rollout" — social proof, sounds internal</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Deadline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"All employees must enroll by end of business Friday"</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Request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"Use your current network credentials to log in and complete enrollment"</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Link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https://yourcompany-helpdesk.com/mfa-enroll  [External domain]</w:t>
            </w:r>
          </w:p>
        </w:tc>
      </w:tr>
      <w:tr>
        <w:tc>
          <w:tcPr>
            <w:tcW w:type="dxa" w:w="2100"/>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b/>
                <w:bCs/>
                <w:color w:val="C5221F"/>
                <w:sz w:val="19"/>
                <w:szCs w:val="19"/>
              </w:rPr>
              <w:t xml:space="preserve">Reply-To (RED FLAG)</w:t>
            </w:r>
          </w:p>
        </w:tc>
        <w:tc>
          <w:tcPr>
            <w:tcW w:type="dxa" w:w="72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C5221F"/>
                <w:sz w:val="20"/>
                <w:szCs w:val="20"/>
              </w:rPr>
              <w:t xml:space="preserve">"Reply to this email" — real IT uses ticketing systems, not personal replies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FEF8E7" w:val="clear"/>
            <w:tcMar>
              <w:top w:type="dxa" w:w="100"/>
              <w:left w:type="dxa" w:w="180"/>
              <w:bottom w:type="dxa" w:w="100"/>
              <w:right w:type="dxa" w:w="180"/>
            </w:tcMar>
          </w:tcPr>
          <w:p>
            <w:pPr>
              <w:spacing w:before="40" w:after="60"/>
            </w:pPr>
            <w:r>
              <w:rPr>
                <w:rFonts w:ascii="Arial" w:cs="Arial" w:eastAsia="Arial" w:hAnsi="Arial"/>
                <w:b/>
                <w:bCs/>
                <w:color w:val="B06000"/>
                <w:sz w:val="21"/>
                <w:szCs w:val="21"/>
              </w:rPr>
              <w:t xml:space="preserve">Analysis: Why this is the hardest scenario to catch</w:t>
            </w:r>
          </w:p>
          <w:p>
            <w:pPr>
              <w:pStyle w:val="ListParagraph"/>
              <w:numPr>
                <w:ilvl w:val="0"/>
                <w:numId w:val="3"/>
              </w:numPr>
              <w:spacing w:before="30" w:after="30"/>
            </w:pPr>
            <w:r>
              <w:rPr>
                <w:rFonts w:ascii="Arial" w:cs="Arial" w:eastAsia="Arial" w:hAnsi="Arial"/>
                <w:color w:val="444444"/>
                <w:sz w:val="20"/>
                <w:szCs w:val="20"/>
              </w:rPr>
              <w:t xml:space="preserve">No ALL CAPS, no spelling errors, no obvious urgency words — this is deliberate.</w:t>
            </w:r>
          </w:p>
          <w:p>
            <w:pPr>
              <w:pStyle w:val="ListParagraph"/>
              <w:numPr>
                <w:ilvl w:val="0"/>
                <w:numId w:val="3"/>
              </w:numPr>
              <w:spacing w:before="30" w:after="30"/>
            </w:pPr>
            <w:r>
              <w:rPr>
                <w:rFonts w:ascii="Arial" w:cs="Arial" w:eastAsia="Arial" w:hAnsi="Arial"/>
                <w:color w:val="444444"/>
                <w:sz w:val="20"/>
                <w:szCs w:val="20"/>
              </w:rPr>
              <w:t xml:space="preserve">References "security upgrade rollout" — sounds exactly like a real internal IT communication.</w:t>
            </w:r>
          </w:p>
          <w:p>
            <w:pPr>
              <w:pStyle w:val="ListParagraph"/>
              <w:numPr>
                <w:ilvl w:val="0"/>
                <w:numId w:val="3"/>
              </w:numPr>
              <w:spacing w:before="30" w:after="30"/>
            </w:pPr>
            <w:r>
              <w:rPr>
                <w:rFonts w:ascii="Arial" w:cs="Arial" w:eastAsia="Arial" w:hAnsi="Arial"/>
                <w:color w:val="444444"/>
                <w:sz w:val="20"/>
                <w:szCs w:val="20"/>
              </w:rPr>
              <w:t xml:space="preserve">MFA enrolment is a genuinely common IT request, making it highly plausible.</w:t>
            </w:r>
          </w:p>
          <w:p>
            <w:pPr>
              <w:pStyle w:val="ListParagraph"/>
              <w:numPr>
                <w:ilvl w:val="0"/>
                <w:numId w:val="3"/>
              </w:numPr>
              <w:spacing w:before="30" w:after="30"/>
            </w:pPr>
            <w:r>
              <w:rPr>
                <w:rFonts w:ascii="Arial" w:cs="Arial" w:eastAsia="Arial" w:hAnsi="Arial"/>
                <w:color w:val="444444"/>
                <w:sz w:val="20"/>
                <w:szCs w:val="20"/>
              </w:rPr>
              <w:t xml:space="preserve">The red flag is in the domain: "yourcompany-helpdesk.com" vs your actual company domain.</w:t>
            </w:r>
          </w:p>
          <w:p>
            <w:pPr>
              <w:pStyle w:val="ListParagraph"/>
              <w:numPr>
                <w:ilvl w:val="0"/>
                <w:numId w:val="3"/>
              </w:numPr>
              <w:spacing w:before="30" w:after="30"/>
            </w:pPr>
            <w:r>
              <w:rPr>
                <w:rFonts w:ascii="Arial" w:cs="Arial" w:eastAsia="Arial" w:hAnsi="Arial"/>
                <w:color w:val="444444"/>
                <w:sz w:val="20"/>
                <w:szCs w:val="20"/>
              </w:rPr>
              <w:t xml:space="preserve">Asking for "current network credentials" to enrol in MFA is the tell — real MFA never needs your password.</w:t>
            </w:r>
          </w:p>
          <w:p>
            <w:pPr>
              <w:pStyle w:val="ListParagraph"/>
              <w:numPr>
                <w:ilvl w:val="0"/>
                <w:numId w:val="3"/>
              </w:numPr>
              <w:spacing w:before="30" w:after="30"/>
            </w:pPr>
            <w:r>
              <w:rPr>
                <w:rFonts w:ascii="Arial" w:cs="Arial" w:eastAsia="Arial" w:hAnsi="Arial"/>
                <w:color w:val="444444"/>
                <w:sz w:val="20"/>
                <w:szCs w:val="20"/>
              </w:rPr>
              <w:t xml:space="preserve">Expert-level: users must read carefully, not just scan for obvious problems.</w:t>
            </w:r>
          </w:p>
        </w:tc>
      </w:tr>
    </w:tbl>
    <w:p>
      <w:pPr>
        <w:spacing w:before="0" w:after="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0F3460" w:val="clear"/>
            <w:tcMar>
              <w:top w:type="dxa" w:w="100"/>
              <w:left w:type="dxa" w:w="180"/>
              <w:bottom w:type="dxa" w:w="100"/>
              <w:right w:type="dxa" w:w="180"/>
            </w:tcMar>
          </w:tcPr>
          <w:p>
            <w:pPr>
              <w:jc w:val="left"/>
            </w:pPr>
            <w:r>
              <w:rPr>
                <w:rFonts w:ascii="Arial" w:cs="Arial" w:eastAsia="Arial" w:hAnsi="Arial"/>
                <w:b/>
                <w:bCs/>
                <w:color w:val="FFFFFF"/>
                <w:sz w:val="26"/>
                <w:szCs w:val="26"/>
              </w:rPr>
              <w:t xml:space="preserve">Section 3: Professional Email Etiquette Checklist</w:t>
            </w:r>
          </w:p>
        </w:tc>
      </w:tr>
    </w:tbl>
    <w:p>
      <w:pPr>
        <w:spacing w:before="0" w:after="0"/>
      </w:pPr>
      <w:r>
        <w:rPr>
          <w:rFonts w:ascii="Arial" w:cs="Arial" w:eastAsia="Arial" w:hAnsi="Arial"/>
          <w:sz w:val="22"/>
          <w:szCs w:val="22"/>
        </w:rPr>
        <w:t xml:space="preserve"/>
      </w:r>
    </w:p>
    <w:p>
      <w:pPr>
        <w:spacing w:before="40" w:after="60"/>
        <w:jc w:val="both"/>
      </w:pPr>
      <w:r>
        <w:rPr>
          <w:rFonts w:ascii="Arial" w:cs="Arial" w:eastAsia="Arial" w:hAnsi="Arial"/>
          <w:color w:val="444444"/>
          <w:sz w:val="22"/>
          <w:szCs w:val="22"/>
        </w:rPr>
        <w:t xml:space="preserve">Use this checklist before sending any professional email — and as a review tool when assessing whether an email you have received is legitimate. The "Phish Tank?" column notes which items are most commonly violated by phishing emails.</w:t>
      </w:r>
    </w:p>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3.1 Before You Send — Complete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3060"/>
        <w:gridCol w:w="1340"/>
      </w:tblGrid>
      <w:tr>
        <w:trPr>
          <w:tblHeader/>
        </w:trPr>
        <w:tc>
          <w:tcPr>
            <w:tcBorders>
              <w:top w:val="single" w:color="C5D8EE" w:sz="1"/>
              <w:left w:val="single" w:color="C5D8EE" w:sz="1"/>
              <w:bottom w:val="single" w:color="C5D8EE" w:sz="1"/>
              <w:right w:val="single" w:color="C5D8EE" w:sz="1"/>
            </w:tcBorders>
            <w:shd w:fill="0F3460" w:val="clear"/>
            <w:tcMar>
              <w:top w:type="dxa" w:w="80"/>
              <w:left w:type="dxa" w:w="140"/>
              <w:bottom w:type="dxa" w:w="80"/>
              <w:right w:type="dxa" w:w="140"/>
            </w:tcMar>
          </w:tcPr>
          <w:p>
            <w:r>
              <w:rPr>
                <w:rFonts w:ascii="Arial" w:cs="Arial" w:eastAsia="Arial" w:hAnsi="Arial"/>
                <w:b/>
                <w:bCs/>
                <w:color w:val="FFFFFF"/>
                <w:sz w:val="19"/>
                <w:szCs w:val="19"/>
              </w:rPr>
              <w:t xml:space="preserve">Check</w:t>
            </w:r>
          </w:p>
        </w:tc>
        <w:tc>
          <w:tcPr>
            <w:tcBorders>
              <w:top w:val="single" w:color="C5D8EE" w:sz="1"/>
              <w:left w:val="single" w:color="C5D8EE" w:sz="1"/>
              <w:bottom w:val="single" w:color="C5D8EE" w:sz="1"/>
              <w:right w:val="single" w:color="C5D8EE" w:sz="1"/>
            </w:tcBorders>
            <w:shd w:fill="0F3460" w:val="clear"/>
            <w:tcMar>
              <w:top w:type="dxa" w:w="80"/>
              <w:left w:type="dxa" w:w="140"/>
              <w:bottom w:type="dxa" w:w="80"/>
              <w:right w:type="dxa" w:w="140"/>
            </w:tcMar>
          </w:tcPr>
          <w:p>
            <w:r>
              <w:rPr>
                <w:rFonts w:ascii="Arial" w:cs="Arial" w:eastAsia="Arial" w:hAnsi="Arial"/>
                <w:b/>
                <w:bCs/>
                <w:color w:val="FFFFFF"/>
                <w:sz w:val="19"/>
                <w:szCs w:val="19"/>
              </w:rPr>
              <w:t xml:space="preserve">Etiquette Item</w:t>
            </w:r>
          </w:p>
        </w:tc>
        <w:tc>
          <w:tcPr>
            <w:tcBorders>
              <w:top w:val="single" w:color="C5D8EE" w:sz="1"/>
              <w:left w:val="single" w:color="C5D8EE" w:sz="1"/>
              <w:bottom w:val="single" w:color="C5D8EE" w:sz="1"/>
              <w:right w:val="single" w:color="C5D8EE" w:sz="1"/>
            </w:tcBorders>
            <w:shd w:fill="0F3460" w:val="clear"/>
            <w:tcMar>
              <w:top w:type="dxa" w:w="80"/>
              <w:left w:type="dxa" w:w="140"/>
              <w:bottom w:type="dxa" w:w="80"/>
              <w:right w:type="dxa" w:w="140"/>
            </w:tcMar>
          </w:tcPr>
          <w:p>
            <w:r>
              <w:rPr>
                <w:rFonts w:ascii="Arial" w:cs="Arial" w:eastAsia="Arial" w:hAnsi="Arial"/>
                <w:b/>
                <w:bCs/>
                <w:color w:val="FFFFFF"/>
                <w:sz w:val="19"/>
                <w:szCs w:val="19"/>
              </w:rPr>
              <w:t xml:space="preserve">Why It Matters</w:t>
            </w:r>
          </w:p>
        </w:tc>
        <w:tc>
          <w:tcPr>
            <w:tcBorders>
              <w:top w:val="single" w:color="C5D8EE" w:sz="1"/>
              <w:left w:val="single" w:color="C5D8EE" w:sz="1"/>
              <w:bottom w:val="single" w:color="C5D8EE" w:sz="1"/>
              <w:right w:val="single" w:color="C5D8EE" w:sz="1"/>
            </w:tcBorders>
            <w:shd w:fill="0F3460" w:val="clear"/>
            <w:tcMar>
              <w:top w:type="dxa" w:w="80"/>
              <w:left w:type="dxa" w:w="140"/>
              <w:bottom w:type="dxa" w:w="80"/>
              <w:right w:type="dxa" w:w="140"/>
            </w:tcMar>
          </w:tcPr>
          <w:p>
            <w:r>
              <w:rPr>
                <w:rFonts w:ascii="Arial" w:cs="Arial" w:eastAsia="Arial" w:hAnsi="Arial"/>
                <w:b/>
                <w:bCs/>
                <w:color w:val="FFFFFF"/>
                <w:sz w:val="19"/>
                <w:szCs w:val="19"/>
              </w:rPr>
              <w:t xml:space="preserve">Phish Tank?</w:t>
            </w:r>
          </w:p>
        </w:tc>
      </w:tr>
      <w:tr>
        <w:tc>
          <w:tcPr>
            <w:gridSpan w:val="4"/>
            <w:tcBorders>
              <w:top w:val="single" w:color="C5D8EE" w:sz="1"/>
              <w:left w:val="single" w:color="C5D8EE" w:sz="1"/>
              <w:bottom w:val="single" w:color="C5D8EE" w:sz="1"/>
              <w:right w:val="single" w:color="C5D8EE" w:sz="1"/>
            </w:tcBorders>
            <w:shd w:fill="EEF4FB" w:val="clear"/>
            <w:tcMar>
              <w:top w:type="dxa" w:w="60"/>
              <w:left w:type="dxa" w:w="140"/>
              <w:bottom w:type="dxa" w:w="60"/>
              <w:right w:type="dxa" w:w="140"/>
            </w:tcMar>
          </w:tcPr>
          <w:p>
            <w:r>
              <w:rPr>
                <w:rFonts w:ascii="Arial" w:cs="Arial" w:eastAsia="Arial" w:hAnsi="Arial"/>
                <w:b/>
                <w:bCs/>
                <w:color w:val="185FA5"/>
                <w:sz w:val="20"/>
                <w:szCs w:val="20"/>
              </w:rPr>
              <w:t xml:space="preserve">A. SENDER &amp; IDENTITY</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Use your official institutional or professional email address</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Builds trust; recipients can verify your identity</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High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Ensure your display name matches your real name</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Prevents confusion; scammers use misleading display names</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High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Do not send from personal addresses for professional matters</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Personal addresses cannot be verified by IT departments</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Medium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Check your email signature is complete and accurate</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Name, title, contact, and organisation should all be present</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High risk</w:t>
            </w:r>
          </w:p>
        </w:tc>
      </w:tr>
      <w:tr>
        <w:tc>
          <w:tcPr>
            <w:gridSpan w:val="4"/>
            <w:tcBorders>
              <w:top w:val="single" w:color="C5D8EE" w:sz="1"/>
              <w:left w:val="single" w:color="C5D8EE" w:sz="1"/>
              <w:bottom w:val="single" w:color="C5D8EE" w:sz="1"/>
              <w:right w:val="single" w:color="C5D8EE" w:sz="1"/>
            </w:tcBorders>
            <w:shd w:fill="EEF4FB" w:val="clear"/>
            <w:tcMar>
              <w:top w:type="dxa" w:w="60"/>
              <w:left w:type="dxa" w:w="140"/>
              <w:bottom w:type="dxa" w:w="60"/>
              <w:right w:type="dxa" w:w="140"/>
            </w:tcMar>
          </w:tcPr>
          <w:p>
            <w:r>
              <w:rPr>
                <w:rFonts w:ascii="Arial" w:cs="Arial" w:eastAsia="Arial" w:hAnsi="Arial"/>
                <w:b/>
                <w:bCs/>
                <w:color w:val="185FA5"/>
                <w:sz w:val="20"/>
                <w:szCs w:val="20"/>
              </w:rPr>
              <w:t xml:space="preserve">B. SUBJECT LINE</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Write a specific, descriptive subject line</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Enables the recipient to understand context before opening</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High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Never use ALL CAPS in the subject line</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ALL CAPS reads as shouting and signals spam or scam</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Critical flag</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Avoid excessive punctuation (!!!, ???)</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Multiple exclamation marks are a hallmark of phishing subjects</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Critical flag</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Include relevant identifiers (task name, ref. number)</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Helps with filing and future search; adds authenticity</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Medium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Do not use vague subjects like "Hi" or "Important"</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Vague subjects are a spam trigger and reduce open rates</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Low risk</w:t>
            </w:r>
          </w:p>
        </w:tc>
      </w:tr>
      <w:tr>
        <w:tc>
          <w:tcPr>
            <w:gridSpan w:val="4"/>
            <w:tcBorders>
              <w:top w:val="single" w:color="C5D8EE" w:sz="1"/>
              <w:left w:val="single" w:color="C5D8EE" w:sz="1"/>
              <w:bottom w:val="single" w:color="C5D8EE" w:sz="1"/>
              <w:right w:val="single" w:color="C5D8EE" w:sz="1"/>
            </w:tcBorders>
            <w:shd w:fill="EEF4FB" w:val="clear"/>
            <w:tcMar>
              <w:top w:type="dxa" w:w="60"/>
              <w:left w:type="dxa" w:w="140"/>
              <w:bottom w:type="dxa" w:w="60"/>
              <w:right w:type="dxa" w:w="140"/>
            </w:tcMar>
          </w:tcPr>
          <w:p>
            <w:r>
              <w:rPr>
                <w:rFonts w:ascii="Arial" w:cs="Arial" w:eastAsia="Arial" w:hAnsi="Arial"/>
                <w:b/>
                <w:bCs/>
                <w:color w:val="185FA5"/>
                <w:sz w:val="20"/>
                <w:szCs w:val="20"/>
              </w:rPr>
              <w:t xml:space="preserve">C. GREETING &amp; PERSONALISATION</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Address the recipient by name (not "Dear Customer")</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Personal greetings confirm you know who you're writing to</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Critical flag</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Match formality to the relationship</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"Dear Dr. X" for formal; "Hi [Name]" for peers</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Medium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Spell the recipient's name correctly</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Misspelled names signal carelessness or automated mass-sending</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High risk</w:t>
            </w:r>
          </w:p>
        </w:tc>
      </w:tr>
      <w:tr>
        <w:tc>
          <w:tcPr>
            <w:gridSpan w:val="4"/>
            <w:tcBorders>
              <w:top w:val="single" w:color="C5D8EE" w:sz="1"/>
              <w:left w:val="single" w:color="C5D8EE" w:sz="1"/>
              <w:bottom w:val="single" w:color="C5D8EE" w:sz="1"/>
              <w:right w:val="single" w:color="C5D8EE" w:sz="1"/>
            </w:tcBorders>
            <w:shd w:fill="EEF4FB" w:val="clear"/>
            <w:tcMar>
              <w:top w:type="dxa" w:w="60"/>
              <w:left w:type="dxa" w:w="140"/>
              <w:bottom w:type="dxa" w:w="60"/>
              <w:right w:type="dxa" w:w="140"/>
            </w:tcMar>
          </w:tcPr>
          <w:p>
            <w:r>
              <w:rPr>
                <w:rFonts w:ascii="Arial" w:cs="Arial" w:eastAsia="Arial" w:hAnsi="Arial"/>
                <w:b/>
                <w:bCs/>
                <w:color w:val="185FA5"/>
                <w:sz w:val="20"/>
                <w:szCs w:val="20"/>
              </w:rPr>
              <w:t xml:space="preserve">D. BODY &amp; CONTENT</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State your purpose clearly in the first paragraph</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Respects the recipient's time; avoids confusion</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Low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Be specific — include reference numbers and details</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Vague claims ("suspicious activity") are a phishing hallmark</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High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Use numbered or bulleted lists for multiple items</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Improves readability; professional formatting</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Low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Avoid creating artificial urgency or deadlines</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Artificial deadlines are the #1 phishing manipulation tactic</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Critical flag</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Never ask for passwords or sensitive credentials by email</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Legitimate services never request credentials via email</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Critical flag</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Proofread for spelling and grammar errors</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Errors signal low quality or automated generation</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Medium risk</w:t>
            </w:r>
          </w:p>
        </w:tc>
      </w:tr>
      <w:tr>
        <w:tc>
          <w:tcPr>
            <w:gridSpan w:val="4"/>
            <w:tcBorders>
              <w:top w:val="single" w:color="C5D8EE" w:sz="1"/>
              <w:left w:val="single" w:color="C5D8EE" w:sz="1"/>
              <w:bottom w:val="single" w:color="C5D8EE" w:sz="1"/>
              <w:right w:val="single" w:color="C5D8EE" w:sz="1"/>
            </w:tcBorders>
            <w:shd w:fill="EEF4FB" w:val="clear"/>
            <w:tcMar>
              <w:top w:type="dxa" w:w="60"/>
              <w:left w:type="dxa" w:w="140"/>
              <w:bottom w:type="dxa" w:w="60"/>
              <w:right w:type="dxa" w:w="140"/>
            </w:tcMar>
          </w:tcPr>
          <w:p>
            <w:r>
              <w:rPr>
                <w:rFonts w:ascii="Arial" w:cs="Arial" w:eastAsia="Arial" w:hAnsi="Arial"/>
                <w:b/>
                <w:bCs/>
                <w:color w:val="185FA5"/>
                <w:sz w:val="20"/>
                <w:szCs w:val="20"/>
              </w:rPr>
              <w:t xml:space="preserve">E. LINKS &amp; ATTACHMENTS</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Verify any URLs point to the expected domain</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Hover over links before clicking; check the full domain</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Critical flag</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Use descriptive link text, not raw URLs</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Raw suspicious URLs are a strong phishing indicator</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High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Mention attachments by name in the body</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"See attached file report.pdf" — not just "see attached"</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Medium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Do not attach executable files (.exe, .zip, .js)</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Executable attachments are a primary malware vector</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Critical flag</w:t>
            </w:r>
          </w:p>
        </w:tc>
      </w:tr>
      <w:tr>
        <w:tc>
          <w:tcPr>
            <w:gridSpan w:val="4"/>
            <w:tcBorders>
              <w:top w:val="single" w:color="C5D8EE" w:sz="1"/>
              <w:left w:val="single" w:color="C5D8EE" w:sz="1"/>
              <w:bottom w:val="single" w:color="C5D8EE" w:sz="1"/>
              <w:right w:val="single" w:color="C5D8EE" w:sz="1"/>
            </w:tcBorders>
            <w:shd w:fill="EEF4FB" w:val="clear"/>
            <w:tcMar>
              <w:top w:type="dxa" w:w="60"/>
              <w:left w:type="dxa" w:w="140"/>
              <w:bottom w:type="dxa" w:w="60"/>
              <w:right w:type="dxa" w:w="140"/>
            </w:tcMar>
          </w:tcPr>
          <w:p>
            <w:r>
              <w:rPr>
                <w:rFonts w:ascii="Arial" w:cs="Arial" w:eastAsia="Arial" w:hAnsi="Arial"/>
                <w:b/>
                <w:bCs/>
                <w:color w:val="185FA5"/>
                <w:sz w:val="20"/>
                <w:szCs w:val="20"/>
              </w:rPr>
              <w:t xml:space="preserve">F. CLOSING &amp; SIGNATURE</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Use an appropriate closing phrase</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"Yours sincerely" (formal), "Best regards" (semi-formal)</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Low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Include full name, title, and contact in signature</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Incomplete signatures reduce trust and traceability</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High risk</w:t>
            </w:r>
          </w:p>
        </w:tc>
      </w:tr>
      <w:tr>
        <w:tc>
          <w:tcPr>
            <w:tcW w:type="dxa" w:w="900"/>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vAlign w:val="center"/>
          </w:tcPr>
          <w:p>
            <w:r>
              <w:rPr>
                <w:rFonts w:ascii="Arial" w:cs="Arial" w:eastAsia="Arial" w:hAnsi="Arial"/>
                <w:b/>
                <w:bCs/>
                <w:color w:val="1D9E75"/>
                <w:sz w:val="18"/>
                <w:szCs w:val="18"/>
              </w:rPr>
              <w:t xml:space="preserve">YES</w:t>
            </w:r>
          </w:p>
        </w:tc>
        <w:tc>
          <w:tcPr>
            <w:tcW w:type="dxa" w:w="4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Provide an alternative contact method</w:t>
            </w:r>
          </w:p>
        </w:tc>
        <w:tc>
          <w:tcPr>
            <w:tcW w:type="dxa" w:w="3060"/>
            <w:tcBorders>
              <w:top w:val="single" w:color="C5D8EE" w:sz="1"/>
              <w:left w:val="single" w:color="C5D8EE" w:sz="1"/>
              <w:bottom w:val="single" w:color="C5D8EE" w:sz="1"/>
              <w:right w:val="single" w:color="C5D8EE" w:sz="1"/>
            </w:tcBorders>
            <w:tcMar>
              <w:top w:type="dxa" w:w="80"/>
              <w:left w:type="dxa" w:w="140"/>
              <w:bottom w:type="dxa" w:w="80"/>
              <w:right w:type="dxa" w:w="140"/>
            </w:tcMar>
          </w:tcPr>
          <w:p>
            <w:r>
              <w:rPr>
                <w:rFonts w:ascii="Arial" w:cs="Arial" w:eastAsia="Arial" w:hAnsi="Arial"/>
                <w:color w:val="444444"/>
                <w:sz w:val="20"/>
                <w:szCs w:val="20"/>
              </w:rPr>
              <w:t xml:space="preserve">Phone number or ticketing reference adds legitimacy</w:t>
            </w:r>
          </w:p>
        </w:tc>
        <w:tc>
          <w:tcPr>
            <w:tcW w:type="dxa" w:w="1340"/>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color w:val="185FA5"/>
                <w:sz w:val="19"/>
                <w:szCs w:val="19"/>
              </w:rPr>
              <w:t xml:space="preserve">Medium risk</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pPr>
              <w:jc w:val="center"/>
            </w:pPr>
            <w:r>
              <w:rPr>
                <w:rFonts w:ascii="Arial" w:cs="Arial" w:eastAsia="Arial" w:hAnsi="Arial"/>
                <w:b/>
                <w:bCs/>
                <w:color w:val="C5221F"/>
                <w:sz w:val="19"/>
                <w:szCs w:val="19"/>
              </w:rPr>
              <w:t xml:space="preserve">Critical flag</w:t>
            </w:r>
          </w:p>
          <w:p>
            <w:pPr>
              <w:jc w:val="center"/>
            </w:pPr>
            <w:r>
              <w:rPr>
                <w:rFonts w:ascii="Arial" w:cs="Arial" w:eastAsia="Arial" w:hAnsi="Arial"/>
                <w:color w:val="444444"/>
                <w:sz w:val="18"/>
                <w:szCs w:val="18"/>
              </w:rPr>
              <w:t xml:space="preserve">Definitive phishing indicator</w:t>
            </w:r>
          </w:p>
        </w:tc>
        <w:tc>
          <w:tcPr>
            <w:tcBorders>
              <w:top w:val="single" w:color="C5D8EE" w:sz="1"/>
              <w:left w:val="single" w:color="C5D8EE" w:sz="1"/>
              <w:bottom w:val="single" w:color="C5D8EE" w:sz="1"/>
              <w:right w:val="single" w:color="C5D8EE" w:sz="1"/>
            </w:tcBorders>
            <w:shd w:fill="FEF8E7" w:val="clear"/>
            <w:tcMar>
              <w:top w:type="dxa" w:w="80"/>
              <w:left w:type="dxa" w:w="140"/>
              <w:bottom w:type="dxa" w:w="80"/>
              <w:right w:type="dxa" w:w="140"/>
            </w:tcMar>
          </w:tcPr>
          <w:p>
            <w:pPr>
              <w:jc w:val="center"/>
            </w:pPr>
            <w:r>
              <w:rPr>
                <w:rFonts w:ascii="Arial" w:cs="Arial" w:eastAsia="Arial" w:hAnsi="Arial"/>
                <w:b/>
                <w:bCs/>
                <w:color w:val="B06000"/>
                <w:sz w:val="19"/>
                <w:szCs w:val="19"/>
              </w:rPr>
              <w:t xml:space="preserve">High risk</w:t>
            </w:r>
          </w:p>
          <w:p>
            <w:pPr>
              <w:jc w:val="center"/>
            </w:pPr>
            <w:r>
              <w:rPr>
                <w:rFonts w:ascii="Arial" w:cs="Arial" w:eastAsia="Arial" w:hAnsi="Arial"/>
                <w:color w:val="444444"/>
                <w:sz w:val="18"/>
                <w:szCs w:val="18"/>
              </w:rPr>
              <w:t xml:space="preserve">Strong warning sign</w:t>
            </w:r>
          </w:p>
        </w:tc>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pPr>
              <w:jc w:val="center"/>
            </w:pPr>
            <w:r>
              <w:rPr>
                <w:rFonts w:ascii="Arial" w:cs="Arial" w:eastAsia="Arial" w:hAnsi="Arial"/>
                <w:b/>
                <w:bCs/>
                <w:color w:val="185FA5"/>
                <w:sz w:val="19"/>
                <w:szCs w:val="19"/>
              </w:rPr>
              <w:t xml:space="preserve">Medium risk</w:t>
            </w:r>
          </w:p>
          <w:p>
            <w:pPr>
              <w:jc w:val="center"/>
            </w:pPr>
            <w:r>
              <w:rPr>
                <w:rFonts w:ascii="Arial" w:cs="Arial" w:eastAsia="Arial" w:hAnsi="Arial"/>
                <w:color w:val="444444"/>
                <w:sz w:val="18"/>
                <w:szCs w:val="18"/>
              </w:rPr>
              <w:t xml:space="preserve">Common in scam emails</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pPr>
              <w:jc w:val="center"/>
            </w:pPr>
            <w:r>
              <w:rPr>
                <w:rFonts w:ascii="Arial" w:cs="Arial" w:eastAsia="Arial" w:hAnsi="Arial"/>
                <w:b/>
                <w:bCs/>
                <w:color w:val="1D9E75"/>
                <w:sz w:val="19"/>
                <w:szCs w:val="19"/>
              </w:rPr>
              <w:t xml:space="preserve">Low risk</w:t>
            </w:r>
          </w:p>
          <w:p>
            <w:pPr>
              <w:jc w:val="center"/>
            </w:pPr>
            <w:r>
              <w:rPr>
                <w:rFonts w:ascii="Arial" w:cs="Arial" w:eastAsia="Arial" w:hAnsi="Arial"/>
                <w:color w:val="444444"/>
                <w:sz w:val="18"/>
                <w:szCs w:val="18"/>
              </w:rPr>
              <w:t xml:space="preserve">Good practice regardless</w:t>
            </w:r>
          </w:p>
        </w:tc>
      </w:tr>
    </w:tbl>
    <w:p>
      <w:pPr>
        <w:spacing w:before="0" w:after="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0F3460" w:val="clear"/>
            <w:tcMar>
              <w:top w:type="dxa" w:w="100"/>
              <w:left w:type="dxa" w:w="180"/>
              <w:bottom w:type="dxa" w:w="100"/>
              <w:right w:type="dxa" w:w="180"/>
            </w:tcMar>
          </w:tcPr>
          <w:p>
            <w:pPr>
              <w:jc w:val="left"/>
            </w:pPr>
            <w:r>
              <w:rPr>
                <w:rFonts w:ascii="Arial" w:cs="Arial" w:eastAsia="Arial" w:hAnsi="Arial"/>
                <w:b/>
                <w:bCs/>
                <w:color w:val="FFFFFF"/>
                <w:sz w:val="26"/>
                <w:szCs w:val="26"/>
              </w:rPr>
              <w:t xml:space="preserve">Section 4: Side-by-Side Comparison — Legitimate vs. Phishing</w:t>
            </w:r>
          </w:p>
        </w:tc>
      </w:tr>
    </w:tbl>
    <w:p>
      <w:pPr>
        <w:spacing w:before="0" w:after="0"/>
      </w:pPr>
      <w:r>
        <w:rPr>
          <w:rFonts w:ascii="Arial" w:cs="Arial" w:eastAsia="Arial" w:hAnsi="Arial"/>
          <w:sz w:val="22"/>
          <w:szCs w:val="22"/>
        </w:rPr>
        <w:t xml:space="preserve"/>
      </w:r>
    </w:p>
    <w:p>
      <w:pPr>
        <w:spacing w:before="40" w:after="60"/>
        <w:jc w:val="both"/>
      </w:pPr>
      <w:r>
        <w:rPr>
          <w:rFonts w:ascii="Arial" w:cs="Arial" w:eastAsia="Arial" w:hAnsi="Arial"/>
          <w:color w:val="444444"/>
          <w:sz w:val="22"/>
          <w:szCs w:val="22"/>
        </w:rPr>
        <w:t xml:space="preserve">The table below directly compares a legitimate PayPal email against the phishing PayPal email from Section 2, highlighting every difference across each element.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Borders>
              <w:top w:val="single" w:color="C5D8EE" w:sz="1"/>
              <w:left w:val="single" w:color="C5D8EE" w:sz="1"/>
              <w:bottom w:val="single" w:color="C5D8EE" w:sz="1"/>
              <w:right w:val="single" w:color="C5D8EE" w:sz="1"/>
            </w:tcBorders>
            <w:shd w:fill="0F3460" w:val="clear"/>
            <w:tcMar>
              <w:top w:type="dxa" w:w="80"/>
              <w:left w:type="dxa" w:w="140"/>
              <w:bottom w:type="dxa" w:w="80"/>
              <w:right w:type="dxa" w:w="140"/>
            </w:tcMar>
          </w:tcPr>
          <w:p>
            <w:r>
              <w:rPr>
                <w:rFonts w:ascii="Arial" w:cs="Arial" w:eastAsia="Arial" w:hAnsi="Arial"/>
                <w:b/>
                <w:bCs/>
                <w:color w:val="FFFFFF"/>
                <w:sz w:val="19"/>
                <w:szCs w:val="19"/>
              </w:rPr>
              <w:t xml:space="preserve">Element</w:t>
            </w:r>
          </w:p>
        </w:tc>
        <w:tc>
          <w:tcPr>
            <w:tcBorders>
              <w:top w:val="single" w:color="C5D8EE" w:sz="1"/>
              <w:left w:val="single" w:color="C5D8EE" w:sz="1"/>
              <w:bottom w:val="single" w:color="C5D8EE" w:sz="1"/>
              <w:right w:val="single" w:color="C5D8EE" w:sz="1"/>
            </w:tcBorders>
            <w:shd w:fill="1A3A2A" w:val="clear"/>
            <w:tcMar>
              <w:top w:type="dxa" w:w="80"/>
              <w:left w:type="dxa" w:w="140"/>
              <w:bottom w:type="dxa" w:w="80"/>
              <w:right w:type="dxa" w:w="140"/>
            </w:tcMar>
          </w:tcPr>
          <w:p>
            <w:r>
              <w:rPr>
                <w:rFonts w:ascii="Arial" w:cs="Arial" w:eastAsia="Arial" w:hAnsi="Arial"/>
                <w:b/>
                <w:bCs/>
                <w:color w:val="1D9E75"/>
                <w:sz w:val="19"/>
                <w:szCs w:val="19"/>
              </w:rPr>
              <w:t xml:space="preserve">Legitimate PayPal Email</w:t>
            </w:r>
          </w:p>
        </w:tc>
        <w:tc>
          <w:tcPr>
            <w:tcBorders>
              <w:top w:val="single" w:color="C5D8EE" w:sz="1"/>
              <w:left w:val="single" w:color="C5D8EE" w:sz="1"/>
              <w:bottom w:val="single" w:color="C5D8EE" w:sz="1"/>
              <w:right w:val="single" w:color="C5D8EE" w:sz="1"/>
            </w:tcBorders>
            <w:shd w:fill="3A1A1A" w:val="clear"/>
            <w:tcMar>
              <w:top w:type="dxa" w:w="80"/>
              <w:left w:type="dxa" w:w="140"/>
              <w:bottom w:type="dxa" w:w="80"/>
              <w:right w:type="dxa" w:w="140"/>
            </w:tcMar>
          </w:tcPr>
          <w:p>
            <w:r>
              <w:rPr>
                <w:rFonts w:ascii="Arial" w:cs="Arial" w:eastAsia="Arial" w:hAnsi="Arial"/>
                <w:b/>
                <w:bCs/>
                <w:color w:val="C5221F"/>
                <w:sz w:val="19"/>
                <w:szCs w:val="19"/>
              </w:rPr>
              <w:t xml:space="preserve">Phishing Email (Phish Tank)</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Sender domain</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service@paypal.com</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security@paypa1-alerts.com</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Display name</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PayPal</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PayPal Security Team</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Subject tone</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Your PayPal account: action required</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URGENT: Your account has been suspended!!!</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Greeting</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Dear Ayush Khedle,</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Dear Valued Customer,</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Problem specificity</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Transaction of $247.00 on 28 Mar — ref #PP-4827</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Suspicious activity detected on your account</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Action requested</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Review this activity in the PayPal app or website</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Click this link: http://paypa1-secure-login.ru</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Link domain</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paypal.com (verified)</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paypa1-secure-login.ru (foreign TLD)</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Credential request</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None — directs to app only</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Asks you to enter login and card details</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Deadline</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None — "review at your convenience"</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"Failure to verify in 24 hours = account closure"</w:t>
            </w:r>
          </w:p>
        </w:tc>
      </w:tr>
      <w:tr>
        <w:tc>
          <w:tcPr>
            <w:tcBorders>
              <w:top w:val="single" w:color="C5D8EE" w:sz="1"/>
              <w:left w:val="single" w:color="C5D8EE" w:sz="1"/>
              <w:bottom w:val="single" w:color="C5D8EE" w:sz="1"/>
              <w:right w:val="single" w:color="C5D8EE" w:sz="1"/>
            </w:tcBorders>
            <w:shd w:fill="EEF4FB" w:val="clear"/>
            <w:tcMar>
              <w:top w:type="dxa" w:w="80"/>
              <w:left w:type="dxa" w:w="140"/>
              <w:bottom w:type="dxa" w:w="80"/>
              <w:right w:type="dxa" w:w="140"/>
            </w:tcMar>
          </w:tcPr>
          <w:p>
            <w:r>
              <w:rPr>
                <w:rFonts w:ascii="Arial" w:cs="Arial" w:eastAsia="Arial" w:hAnsi="Arial"/>
                <w:b/>
                <w:bCs/>
                <w:color w:val="0F3460"/>
                <w:sz w:val="19"/>
                <w:szCs w:val="19"/>
              </w:rPr>
              <w:t xml:space="preserve">Contact info</w:t>
            </w:r>
          </w:p>
        </w:tc>
        <w:tc>
          <w:tcPr>
            <w:tcBorders>
              <w:top w:val="single" w:color="C5D8EE" w:sz="1"/>
              <w:left w:val="single" w:color="C5D8EE" w:sz="1"/>
              <w:bottom w:val="single" w:color="C5D8EE" w:sz="1"/>
              <w:right w:val="single" w:color="C5D8EE" w:sz="1"/>
            </w:tcBorders>
            <w:shd w:fill="EAF7F1" w:val="clear"/>
            <w:tcMar>
              <w:top w:type="dxa" w:w="80"/>
              <w:left w:type="dxa" w:w="140"/>
              <w:bottom w:type="dxa" w:w="80"/>
              <w:right w:type="dxa" w:w="140"/>
            </w:tcMar>
          </w:tcPr>
          <w:p>
            <w:r>
              <w:rPr>
                <w:rFonts w:ascii="Arial" w:cs="Arial" w:eastAsia="Arial" w:hAnsi="Arial"/>
                <w:color w:val="0F4A2A"/>
                <w:sz w:val="19"/>
                <w:szCs w:val="19"/>
              </w:rPr>
              <w:t xml:space="preserve">PayPal Help Centre + phone number + case ref</w:t>
            </w:r>
          </w:p>
        </w:tc>
        <w:tc>
          <w:tcPr>
            <w:tcBorders>
              <w:top w:val="single" w:color="C5D8EE" w:sz="1"/>
              <w:left w:val="single" w:color="C5D8EE" w:sz="1"/>
              <w:bottom w:val="single" w:color="C5D8EE" w:sz="1"/>
              <w:right w:val="single" w:color="C5D8EE" w:sz="1"/>
            </w:tcBorders>
            <w:shd w:fill="FCEAEA" w:val="clear"/>
            <w:tcMar>
              <w:top w:type="dxa" w:w="80"/>
              <w:left w:type="dxa" w:w="140"/>
              <w:bottom w:type="dxa" w:w="80"/>
              <w:right w:type="dxa" w:w="140"/>
            </w:tcMar>
          </w:tcPr>
          <w:p>
            <w:r>
              <w:rPr>
                <w:rFonts w:ascii="Arial" w:cs="Arial" w:eastAsia="Arial" w:hAnsi="Arial"/>
                <w:color w:val="5C1A1A"/>
                <w:sz w:val="19"/>
                <w:szCs w:val="19"/>
              </w:rPr>
              <w:t xml:space="preserve">"PayPal Security Team" — no contact details</w:t>
            </w:r>
          </w:p>
        </w:tc>
      </w:tr>
    </w:tbl>
    <w:p>
      <w:pPr>
        <w:spacing w:before="0" w:after="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0F3460" w:val="clear"/>
            <w:tcMar>
              <w:top w:type="dxa" w:w="100"/>
              <w:left w:type="dxa" w:w="180"/>
              <w:bottom w:type="dxa" w:w="100"/>
              <w:right w:type="dxa" w:w="180"/>
            </w:tcMar>
          </w:tcPr>
          <w:p>
            <w:pPr>
              <w:jc w:val="left"/>
            </w:pPr>
            <w:r>
              <w:rPr>
                <w:rFonts w:ascii="Arial" w:cs="Arial" w:eastAsia="Arial" w:hAnsi="Arial"/>
                <w:b/>
                <w:bCs/>
                <w:color w:val="FFFFFF"/>
                <w:sz w:val="26"/>
                <w:szCs w:val="26"/>
              </w:rPr>
              <w:t xml:space="preserve">Section 5: Notes &amp; Reflections on Email Etiquette and Security Awareness</w:t>
            </w:r>
          </w:p>
        </w:tc>
      </w:tr>
    </w:tbl>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5.1 What Good Email Etiquette and Phishing Awareness Have in Common</w:t>
      </w:r>
    </w:p>
    <w:p>
      <w:pPr>
        <w:spacing w:before="40" w:after="60"/>
        <w:jc w:val="both"/>
      </w:pPr>
      <w:r>
        <w:rPr>
          <w:rFonts w:ascii="Arial" w:cs="Arial" w:eastAsia="Arial" w:hAnsi="Arial"/>
          <w:color w:val="444444"/>
          <w:sz w:val="22"/>
          <w:szCs w:val="22"/>
        </w:rPr>
        <w:t xml:space="preserve">Both professional email etiquette and phishing awareness are fundamentally about the same thing: trust signals. A well-written professional email earns trust through specificity, personalisation, verifiable identity, and an appropriate tone. A phishing email exploits the absence of these signals — replacing them with urgency, vagueness, and fear.</w:t>
      </w:r>
    </w:p>
    <w:p>
      <w:pPr>
        <w:spacing w:before="40" w:after="60"/>
        <w:jc w:val="both"/>
      </w:pPr>
      <w:r>
        <w:rPr>
          <w:rFonts w:ascii="Arial" w:cs="Arial" w:eastAsia="Arial" w:hAnsi="Arial"/>
          <w:color w:val="444444"/>
          <w:sz w:val="22"/>
          <w:szCs w:val="22"/>
        </w:rPr>
        <w:t xml:space="preserve">Building the Phish Tank Simulator reinforced this connection. Every scenario I designed had to ask: what would the legitimate version of this email look like? The answer always involved a real sender domain, the recipient's actual name, a specific reference number, a measured tone, and a verifiable action. Any deviation from those norms became a red flag in the game.</w:t>
      </w:r>
    </w:p>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5.2 The Psychology Behind Phishing Email Design</w:t>
      </w:r>
    </w:p>
    <w:p>
      <w:pPr>
        <w:spacing w:before="40" w:after="60"/>
        <w:jc w:val="both"/>
      </w:pPr>
      <w:r>
        <w:rPr>
          <w:rFonts w:ascii="Arial" w:cs="Arial" w:eastAsia="Arial" w:hAnsi="Arial"/>
          <w:color w:val="444444"/>
          <w:sz w:val="22"/>
          <w:szCs w:val="22"/>
        </w:rPr>
        <w:t xml:space="preserve">Phishing emails are deliberately designed to bypass rational thinking by triggering emotional responses. The three most common psychological levers are:</w:t>
      </w:r>
    </w:p>
    <w:p>
      <w:pPr>
        <w:pStyle w:val="ListParagraph"/>
        <w:numPr>
          <w:ilvl w:val="0"/>
          <w:numId w:val="2"/>
        </w:numPr>
        <w:spacing w:before="40" w:after="40"/>
      </w:pPr>
      <w:r>
        <w:rPr>
          <w:rFonts w:ascii="Arial" w:cs="Arial" w:eastAsia="Arial" w:hAnsi="Arial"/>
          <w:color w:val="444444"/>
          <w:sz w:val="22"/>
          <w:szCs w:val="22"/>
        </w:rPr>
        <w:t xml:space="preserve">Fear: "Your account will be permanently closed." Fear activates the fight-or-flight response, suppressing careful evaluation.</w:t>
      </w:r>
    </w:p>
    <w:p>
      <w:pPr>
        <w:pStyle w:val="ListParagraph"/>
        <w:numPr>
          <w:ilvl w:val="0"/>
          <w:numId w:val="2"/>
        </w:numPr>
        <w:spacing w:before="40" w:after="40"/>
      </w:pPr>
      <w:r>
        <w:rPr>
          <w:rFonts w:ascii="Arial" w:cs="Arial" w:eastAsia="Arial" w:hAnsi="Arial"/>
          <w:color w:val="444444"/>
          <w:sz w:val="22"/>
          <w:szCs w:val="22"/>
        </w:rPr>
        <w:t xml:space="preserve">Authority: "IT Security Team," "PayPal," "HMRC" — invoking trusted institutions reduces scepticism.</w:t>
      </w:r>
    </w:p>
    <w:p>
      <w:pPr>
        <w:pStyle w:val="ListParagraph"/>
        <w:numPr>
          <w:ilvl w:val="0"/>
          <w:numId w:val="2"/>
        </w:numPr>
        <w:spacing w:before="40" w:after="40"/>
      </w:pPr>
      <w:r>
        <w:rPr>
          <w:rFonts w:ascii="Arial" w:cs="Arial" w:eastAsia="Arial" w:hAnsi="Arial"/>
          <w:color w:val="444444"/>
          <w:sz w:val="22"/>
          <w:szCs w:val="22"/>
        </w:rPr>
        <w:t xml:space="preserve">Urgency: "Act within 24 hours." Time pressure prevents verification steps like calling the organisation directly.</w:t>
      </w:r>
    </w:p>
    <w:p>
      <w:pPr>
        <w:spacing w:before="40" w:after="60"/>
        <w:jc w:val="both"/>
      </w:pPr>
      <w:r>
        <w:rPr>
          <w:rFonts w:ascii="Arial" w:cs="Arial" w:eastAsia="Arial" w:hAnsi="Arial"/>
          <w:color w:val="444444"/>
          <w:sz w:val="22"/>
          <w:szCs w:val="22"/>
        </w:rPr>
        <w:t xml:space="preserve">Professional email etiquette works against all three of these. A well-trained email reader learns to notice when urgency is artificial, authority is unverified, and fear is disproportionate to the stated problem.</w:t>
      </w:r>
    </w:p>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5.3 How the Phish Tank Simulator Teaches Etiquette Through Play</w:t>
      </w:r>
    </w:p>
    <w:p>
      <w:pPr>
        <w:spacing w:before="40" w:after="60"/>
        <w:jc w:val="both"/>
      </w:pPr>
      <w:r>
        <w:rPr>
          <w:rFonts w:ascii="Arial" w:cs="Arial" w:eastAsia="Arial" w:hAnsi="Arial"/>
          <w:color w:val="444444"/>
          <w:sz w:val="22"/>
          <w:szCs w:val="22"/>
        </w:rPr>
        <w:t xml:space="preserve">Rather than presenting these principles as a list to memorise, the Phish Tank Simulator makes the contrast visceral. Players experience:</w:t>
      </w:r>
    </w:p>
    <w:p>
      <w:pPr>
        <w:pStyle w:val="ListParagraph"/>
        <w:numPr>
          <w:ilvl w:val="0"/>
          <w:numId w:val="5"/>
        </w:numPr>
        <w:spacing w:before="40" w:after="40"/>
      </w:pPr>
      <w:r>
        <w:rPr>
          <w:rFonts w:ascii="Arial" w:cs="Arial" w:eastAsia="Arial" w:hAnsi="Arial"/>
          <w:color w:val="444444"/>
          <w:sz w:val="22"/>
          <w:szCs w:val="22"/>
        </w:rPr>
        <w:t xml:space="preserve">Reading an email that looks plausible at first glance</w:t>
      </w:r>
    </w:p>
    <w:p>
      <w:pPr>
        <w:pStyle w:val="ListParagraph"/>
        <w:numPr>
          <w:ilvl w:val="0"/>
          <w:numId w:val="5"/>
        </w:numPr>
        <w:spacing w:before="40" w:after="40"/>
      </w:pPr>
      <w:r>
        <w:rPr>
          <w:rFonts w:ascii="Arial" w:cs="Arial" w:eastAsia="Arial" w:hAnsi="Arial"/>
          <w:color w:val="444444"/>
          <w:sz w:val="22"/>
          <w:szCs w:val="22"/>
        </w:rPr>
        <w:t xml:space="preserve">Actively hunting for the things that are wrong — not just being told</w:t>
      </w:r>
    </w:p>
    <w:p>
      <w:pPr>
        <w:pStyle w:val="ListParagraph"/>
        <w:numPr>
          <w:ilvl w:val="0"/>
          <w:numId w:val="5"/>
        </w:numPr>
        <w:spacing w:before="40" w:after="40"/>
      </w:pPr>
      <w:r>
        <w:rPr>
          <w:rFonts w:ascii="Arial" w:cs="Arial" w:eastAsia="Arial" w:hAnsi="Arial"/>
          <w:color w:val="444444"/>
          <w:sz w:val="22"/>
          <w:szCs w:val="22"/>
        </w:rPr>
        <w:t xml:space="preserve">Receiving an explanation of why each flag is a red flag after each round</w:t>
      </w:r>
    </w:p>
    <w:p>
      <w:pPr>
        <w:pStyle w:val="ListParagraph"/>
        <w:numPr>
          <w:ilvl w:val="0"/>
          <w:numId w:val="5"/>
        </w:numPr>
        <w:spacing w:before="40" w:after="40"/>
      </w:pPr>
      <w:r>
        <w:rPr>
          <w:rFonts w:ascii="Arial" w:cs="Arial" w:eastAsia="Arial" w:hAnsi="Arial"/>
          <w:color w:val="444444"/>
          <w:sz w:val="22"/>
          <w:szCs w:val="22"/>
        </w:rPr>
        <w:t xml:space="preserve">Replaying to improve their score — which means re-reading and re-evaluating</w:t>
      </w:r>
    </w:p>
    <w:p>
      <w:pPr>
        <w:spacing w:before="40" w:after="60"/>
        <w:jc w:val="both"/>
      </w:pPr>
      <w:r>
        <w:rPr>
          <w:rFonts w:ascii="Arial" w:cs="Arial" w:eastAsia="Arial" w:hAnsi="Arial"/>
          <w:color w:val="444444"/>
          <w:sz w:val="22"/>
          <w:szCs w:val="22"/>
        </w:rPr>
        <w:t xml:space="preserve">This mirrors how professional email etiquette is best taught: not by rule-memorisation, but by pattern recognition built through repeated exposure to both good and bad examples.</w:t>
      </w:r>
    </w:p>
    <w:p>
      <w:pPr>
        <w:spacing w:before="0" w:after="0"/>
      </w:pPr>
      <w:r>
        <w:rPr>
          <w:rFonts w:ascii="Arial" w:cs="Arial" w:eastAsia="Arial" w:hAnsi="Arial"/>
          <w:sz w:val="22"/>
          <w:szCs w:val="22"/>
        </w:rPr>
        <w:t xml:space="preserve"/>
      </w:r>
    </w:p>
    <w:p>
      <w:pPr>
        <w:pStyle w:val="Heading2"/>
        <w:spacing w:before="220" w:after="80"/>
      </w:pPr>
      <w:r>
        <w:rPr>
          <w:rFonts w:ascii="Arial" w:cs="Arial" w:eastAsia="Arial" w:hAnsi="Arial"/>
          <w:b/>
          <w:bCs/>
          <w:color w:val="185FA5"/>
          <w:sz w:val="26"/>
          <w:szCs w:val="26"/>
        </w:rPr>
        <w:t xml:space="preserve">5.4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E" w:sz="1"/>
              <w:left w:val="single" w:color="C5D8EE" w:sz="1"/>
              <w:bottom w:val="single" w:color="C5D8EE" w:sz="1"/>
              <w:right w:val="single" w:color="C5D8EE" w:sz="1"/>
            </w:tcBorders>
            <w:shd w:fill="EEF4FB" w:val="clear"/>
            <w:tcMar>
              <w:top w:type="dxa" w:w="100"/>
              <w:left w:type="dxa" w:w="180"/>
              <w:bottom w:type="dxa" w:w="100"/>
              <w:right w:type="dxa" w:w="180"/>
            </w:tcMar>
          </w:tcPr>
          <w:p>
            <w:pPr>
              <w:spacing w:before="40" w:after="60"/>
            </w:pPr>
            <w:r>
              <w:rPr>
                <w:rFonts w:ascii="Arial" w:cs="Arial" w:eastAsia="Arial" w:hAnsi="Arial"/>
                <w:b/>
                <w:bCs/>
                <w:color w:val="185FA5"/>
                <w:sz w:val="21"/>
                <w:szCs w:val="21"/>
              </w:rPr>
              <w:t xml:space="preserve">Core principles from this task</w:t>
            </w:r>
          </w:p>
          <w:p>
            <w:pPr>
              <w:pStyle w:val="ListParagraph"/>
              <w:numPr>
                <w:ilvl w:val="0"/>
                <w:numId w:val="3"/>
              </w:numPr>
              <w:spacing w:before="30" w:after="30"/>
            </w:pPr>
            <w:r>
              <w:rPr>
                <w:rFonts w:ascii="Arial" w:cs="Arial" w:eastAsia="Arial" w:hAnsi="Arial"/>
                <w:color w:val="444444"/>
                <w:sz w:val="20"/>
                <w:szCs w:val="20"/>
              </w:rPr>
              <w:t xml:space="preserve">Every element of a professional email — sender, subject, greeting, body, links, closing — is a trust signal.</w:t>
            </w:r>
          </w:p>
          <w:p>
            <w:pPr>
              <w:pStyle w:val="ListParagraph"/>
              <w:numPr>
                <w:ilvl w:val="0"/>
                <w:numId w:val="3"/>
              </w:numPr>
              <w:spacing w:before="30" w:after="30"/>
            </w:pPr>
            <w:r>
              <w:rPr>
                <w:rFonts w:ascii="Arial" w:cs="Arial" w:eastAsia="Arial" w:hAnsi="Arial"/>
                <w:color w:val="444444"/>
                <w:sz w:val="20"/>
                <w:szCs w:val="20"/>
              </w:rPr>
              <w:t xml:space="preserve">Phishing emails systematically break professional email norms; knowing the norms makes the breaks visible.</w:t>
            </w:r>
          </w:p>
          <w:p>
            <w:pPr>
              <w:pStyle w:val="ListParagraph"/>
              <w:numPr>
                <w:ilvl w:val="0"/>
                <w:numId w:val="3"/>
              </w:numPr>
              <w:spacing w:before="30" w:after="30"/>
            </w:pPr>
            <w:r>
              <w:rPr>
                <w:rFonts w:ascii="Arial" w:cs="Arial" w:eastAsia="Arial" w:hAnsi="Arial"/>
                <w:color w:val="444444"/>
                <w:sz w:val="20"/>
                <w:szCs w:val="20"/>
              </w:rPr>
              <w:t xml:space="preserve">Urgency, vagueness, and unverifiable identity are the three defining features of phishing emails.</w:t>
            </w:r>
          </w:p>
          <w:p>
            <w:pPr>
              <w:pStyle w:val="ListParagraph"/>
              <w:numPr>
                <w:ilvl w:val="0"/>
                <w:numId w:val="3"/>
              </w:numPr>
              <w:spacing w:before="30" w:after="30"/>
            </w:pPr>
            <w:r>
              <w:rPr>
                <w:rFonts w:ascii="Arial" w:cs="Arial" w:eastAsia="Arial" w:hAnsi="Arial"/>
                <w:color w:val="444444"/>
                <w:sz w:val="20"/>
                <w:szCs w:val="20"/>
              </w:rPr>
              <w:t xml:space="preserve">The Phish Tank Simulator embeds these lessons in a format that promotes active learning over passive reading.</w:t>
            </w:r>
          </w:p>
          <w:p>
            <w:pPr>
              <w:pStyle w:val="ListParagraph"/>
              <w:numPr>
                <w:ilvl w:val="0"/>
                <w:numId w:val="3"/>
              </w:numPr>
              <w:spacing w:before="30" w:after="30"/>
            </w:pPr>
            <w:r>
              <w:rPr>
                <w:rFonts w:ascii="Arial" w:cs="Arial" w:eastAsia="Arial" w:hAnsi="Arial"/>
                <w:color w:val="444444"/>
                <w:sz w:val="20"/>
                <w:szCs w:val="20"/>
              </w:rPr>
              <w:t xml:space="preserve">Good email etiquette is not just polite — it is a practical defence against social engineering.</w:t>
            </w:r>
          </w:p>
        </w:tc>
      </w:tr>
    </w:tbl>
    <w:p>
      <w:pPr>
        <w:spacing w:before="0" w:after="0"/>
      </w:pPr>
      <w:r>
        <w:rPr>
          <w:rFonts w:ascii="Arial" w:cs="Arial" w:eastAsia="Arial" w:hAnsi="Arial"/>
          <w:sz w:val="22"/>
          <w:szCs w:val="22"/>
        </w:rPr>
        <w:t xml:space="preserve"/>
      </w:r>
    </w:p>
    <w:p>
      <w:pPr>
        <w:pBdr>
          <w:bottom w:val="single" w:color="C5D8EE" w:sz="4" w:space="2"/>
        </w:pBdr>
        <w:spacing w:before="80" w:after="80"/>
      </w:pPr>
      <w:r>
        <w:rPr>
          <w:rFonts w:ascii="Arial" w:cs="Arial" w:eastAsia="Arial" w:hAnsi="Arial"/>
          <w:sz w:val="22"/>
          <w:szCs w:val="22"/>
        </w:rPr>
        <w:t xml:space="preserve"/>
      </w:r>
    </w:p>
    <w:p>
      <w:pPr>
        <w:spacing w:before="80" w:after="0"/>
        <w:jc w:val="center"/>
      </w:pPr>
      <w:r>
        <w:rPr>
          <w:rFonts w:ascii="Arial" w:cs="Arial" w:eastAsia="Arial" w:hAnsi="Arial"/>
          <w:b/>
          <w:bCs/>
          <w:color w:val="6B7DB3"/>
          <w:sz w:val="19"/>
          <w:szCs w:val="19"/>
        </w:rPr>
        <w:t xml:space="preserve">Submitted by: </w:t>
      </w:r>
      <w:r>
        <w:rPr>
          <w:rFonts w:ascii="Arial" w:cs="Arial" w:eastAsia="Arial" w:hAnsi="Arial"/>
          <w:b/>
          <w:bCs/>
          <w:color w:val="0F3460"/>
          <w:sz w:val="19"/>
          <w:szCs w:val="19"/>
        </w:rPr>
        <w:t xml:space="preserve">AYUSH KHEDLE</w:t>
      </w:r>
      <w:r>
        <w:rPr>
          <w:rFonts w:ascii="Arial" w:cs="Arial" w:eastAsia="Arial" w:hAnsi="Arial"/>
          <w:color w:val="6B7DB3"/>
          <w:sz w:val="19"/>
          <w:szCs w:val="19"/>
        </w:rPr>
        <w:t xml:space="preserve">  |  Reg. No.: 25BAI10195  |  Task 4 — Email Etiquette  |  March 30,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4" w:space="4"/>
      </w:pBdr>
      <w:tabs>
        <w:tab w:val="right" w:pos="9026"/>
      </w:tabs>
      <w:spacing w:before="80"/>
    </w:pPr>
    <w:r>
      <w:rPr>
        <w:rFonts w:ascii="Arial" w:cs="Arial" w:eastAsia="Arial" w:hAnsi="Arial"/>
        <w:color w:val="6B7DB3"/>
        <w:sz w:val="18"/>
        <w:szCs w:val="18"/>
      </w:rPr>
      <w:t xml:space="preserve">Cybersecurity Awareness &amp; Digital Literacy  |  VIT Bhopal University</w:t>
    </w:r>
    <w:r>
      <w:rPr>
        <w:rFonts w:ascii="Arial" w:cs="Arial" w:eastAsia="Arial" w:hAnsi="Arial"/>
      </w:rPr>
      <w:t xml:space="preserve">	</w:t>
    </w:r>
    <w:r>
      <w:rPr>
        <w:rFonts w:ascii="Arial" w:cs="Arial" w:eastAsia="Arial" w:hAnsi="Arial"/>
        <w:color w:val="6B7DB3"/>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E" w:sz="4" w:space="4"/>
      </w:pBdr>
      <w:tabs>
        <w:tab w:val="right" w:pos="9026"/>
      </w:tabs>
      <w:spacing w:after="80"/>
    </w:pPr>
    <w:r>
      <w:rPr>
        <w:rFonts w:ascii="Arial" w:cs="Arial" w:eastAsia="Arial" w:hAnsi="Arial"/>
        <w:color w:val="6B7DB3"/>
        <w:sz w:val="18"/>
        <w:szCs w:val="18"/>
      </w:rPr>
      <w:t xml:space="preserve">Task 4 — Email Etiquette  |  The Phish Tank Simulator</w:t>
    </w:r>
    <w:r>
      <w:rPr>
        <w:rFonts w:ascii="Arial" w:cs="Arial" w:eastAsia="Arial" w:hAnsi="Arial"/>
      </w:rPr>
      <w:t xml:space="preserve">	</w:t>
    </w:r>
    <w:r>
      <w:rPr>
        <w:rFonts w:ascii="Arial" w:cs="Arial" w:eastAsia="Arial" w:hAnsi="Arial"/>
        <w:color w:val="6B7DB3"/>
        <w:sz w:val="18"/>
        <w:szCs w:val="18"/>
      </w:rPr>
      <w:t xml:space="preserve">AYUSH KHEDLE  |  25BAI10195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85FA5"/>
        <w:sz w:val="22"/>
        <w:szCs w:val="22"/>
      </w:rPr>
    </w:lvl>
  </w:abstractNum>
  <w:abstractNum w:abstractNumId="3" w15:restartNumberingAfterBreak="0">
    <w:multiLevelType w:val="hybridMultilevel"/>
    <w:lvl w:ilvl="0" w15:tentative="1">
      <w:start w:val="1"/>
      <w:numFmt w:val="bullet"/>
      <w:lvlText w:val="–"/>
      <w:lvlJc w:val="left"/>
      <w:pPr>
        <w:ind w:left="540" w:hanging="360"/>
      </w:pPr>
      <w:rPr>
        <w:rFonts w:ascii="Arial" w:cs="Arial" w:eastAsia="Arial" w:hAnsi="Arial"/>
        <w:color w:val="6B7DB3"/>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color w:val="0F3460"/>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color w:val="0F3460"/>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0F3460"/>
      <w:sz w:val="32"/>
      <w:szCs w:val="32"/>
    </w:rPr>
  </w:style>
  <w:style w:type="paragraph" w:styleId="Heading2">
    <w:name w:val="Heading 2"/>
    <w:basedOn w:val="Normal"/>
    <w:next w:val="Normal"/>
    <w:qFormat/>
    <w:pPr>
      <w:spacing w:before="220" w:after="8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2026-03-30T05:57:00.821Z</dcterms:created>
  <dcterms:modified xsi:type="dcterms:W3CDTF">2026-03-30T05:57:00.823Z</dcterms:modified>
</cp:coreProperties>
</file>

<file path=docProps/custom.xml><?xml version="1.0" encoding="utf-8"?>
<Properties xmlns="http://schemas.openxmlformats.org/officeDocument/2006/custom-properties" xmlns:vt="http://schemas.openxmlformats.org/officeDocument/2006/docPropsVTypes"/>
</file>