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14" w:rsidRPr="000C3571" w:rsidRDefault="00105A85" w:rsidP="00220ED2">
      <w:pPr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 xml:space="preserve">Examples and Exercises of BCNF </w:t>
      </w:r>
    </w:p>
    <w:p w:rsidR="00105A85" w:rsidRPr="000C3571" w:rsidRDefault="00105A85" w:rsidP="00220E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5A85" w:rsidRPr="000C3571" w:rsidRDefault="00105A85" w:rsidP="00220ED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3571">
        <w:rPr>
          <w:rFonts w:ascii="Times New Roman" w:hAnsi="Times New Roman" w:cs="Times New Roman"/>
          <w:sz w:val="24"/>
          <w:szCs w:val="24"/>
        </w:rPr>
        <w:t>Question 1.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 Consider the following collection of relations and dependencies. For each relation, please (a) determine the candidate keys, and (b) if a relation is not in BCNF then decompose it into a collection of BCNF relations.</w:t>
      </w:r>
    </w:p>
    <w:p w:rsidR="00105A85" w:rsidRPr="000C3571" w:rsidRDefault="00105A85" w:rsidP="00220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 xml:space="preserve">R1(A,C,B,D,E), A 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B, C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D</w:t>
      </w:r>
    </w:p>
    <w:p w:rsidR="00B17450" w:rsidRPr="000C3571" w:rsidRDefault="00105A85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Answer: First compute the keys for R1. The attributes A, C, E do not appear on right hand side of any functional dependency therefore they must be part of a key. So we start from {A, C, E} and find out that this set can determine all features. So the key is {A, C, E}</w:t>
      </w:r>
    </w:p>
    <w:p w:rsidR="00105A85" w:rsidRPr="000C3571" w:rsidRDefault="00B17450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 xml:space="preserve">We have dependencies 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 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 xml:space="preserve">B and C 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 xml:space="preserve">D so the table is not BCNF. Applying the BCNF decomposition algorithm, the non-BCNF dependency is A 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B, therefore create two relations (A, C, D, E) and (A, B). The first relation is still not in BCNF since we have a non-BCNF dependency C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D. Therefore decompose further into (A, C, E) and (C, D). Now all relations are in BCNF and the final BCNF scheme is (A, C, E), (C, D), (A, B).</w:t>
      </w:r>
    </w:p>
    <w:p w:rsidR="00D644D2" w:rsidRPr="000C3571" w:rsidRDefault="00D644D2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644D2" w:rsidRPr="000C3571" w:rsidRDefault="00D644D2" w:rsidP="00220E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R2(A,B,F), AB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F, B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F</w:t>
      </w:r>
    </w:p>
    <w:p w:rsidR="00105A85" w:rsidRPr="000C3571" w:rsidRDefault="00D644D2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Answer: First compute keys for R2. Note that AB -&gt; F is totally redundancy since we already have B-&gt; F. A,B do not appear on right side of any dependency, so start by computing attribute set closure of {AB}. Since AB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F, we have {AB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}+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 = {ABF} and therefore {AB} is the key. Since we have B 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 xml:space="preserve">F, i.e., F is partially dependent on the key, the relation is not in BCNF. During BCNF decomposition, we have B </w:t>
      </w:r>
      <w:r w:rsidRPr="000C3571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0C3571">
        <w:rPr>
          <w:rFonts w:ascii="Times New Roman" w:hAnsi="Times New Roman" w:cs="Times New Roman"/>
          <w:sz w:val="24"/>
          <w:szCs w:val="24"/>
        </w:rPr>
        <w:t>F as the non-BCNF relation therefore create new schema (A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) (B,F). Both</w:t>
      </w:r>
      <w:r w:rsidR="00971077" w:rsidRPr="000C3571">
        <w:rPr>
          <w:rFonts w:ascii="Times New Roman" w:hAnsi="Times New Roman" w:cs="Times New Roman"/>
          <w:sz w:val="24"/>
          <w:szCs w:val="24"/>
        </w:rPr>
        <w:t xml:space="preserve"> </w:t>
      </w:r>
      <w:r w:rsidRPr="000C3571">
        <w:rPr>
          <w:rFonts w:ascii="Times New Roman" w:hAnsi="Times New Roman" w:cs="Times New Roman"/>
          <w:sz w:val="24"/>
          <w:szCs w:val="24"/>
        </w:rPr>
        <w:t xml:space="preserve">are in BCNF. </w:t>
      </w:r>
    </w:p>
    <w:p w:rsidR="00971077" w:rsidRPr="000C3571" w:rsidRDefault="00971077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20ED2" w:rsidRPr="000C3571" w:rsidRDefault="00220ED2" w:rsidP="00220E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3571">
        <w:rPr>
          <w:rFonts w:ascii="Times New Roman" w:hAnsi="Times New Roman" w:cs="Times New Roman"/>
          <w:sz w:val="24"/>
          <w:szCs w:val="24"/>
        </w:rPr>
        <w:t>R5(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A,B,C,D,E) with functional dependencies D → B, CE → A. </w:t>
      </w:r>
    </w:p>
    <w:p w:rsidR="00220ED2" w:rsidRPr="000C3571" w:rsidRDefault="00220ED2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Answer: The key for R5 is {CDE} since we have {CDE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}+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 = {ABCDE}. R5 is not in BCNF and not in 3NF. Applying the BCNF decomposition, we pick D → B which is not BCNF and decompose into (D, B) and (ACDE). But (ACDE) is still not in BCNF since CE→ A is not BCNF. Therefore decompose into (D, B), (A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,C,E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) and (D,C,E) which is now in BCNF.</w:t>
      </w:r>
    </w:p>
    <w:p w:rsidR="00220ED2" w:rsidRPr="000C3571" w:rsidRDefault="00220ED2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20ED2" w:rsidRPr="000C3571" w:rsidRDefault="00220ED2" w:rsidP="00220E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C3571">
        <w:rPr>
          <w:rFonts w:ascii="Times New Roman" w:hAnsi="Times New Roman" w:cs="Times New Roman"/>
          <w:sz w:val="24"/>
          <w:szCs w:val="24"/>
        </w:rPr>
        <w:t>R6(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A,B,C,D,E) with functional dependencies A→ E, BC→ A, DE→ B. </w:t>
      </w:r>
    </w:p>
    <w:p w:rsidR="00220ED2" w:rsidRPr="000C3571" w:rsidRDefault="00220ED2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 xml:space="preserve">Answer: Since D and C do not appear on right hand 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side,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 all keys must contain C and D. The set {C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} by itself is not a key since {C,D}+= {C,D}. However, all three element sets containing {C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} are keys – i.e., {A,C,D} is a key, {B,C,D} is a key, and {C,D,E} is a key. So all attributes are prime attributes. Therefore the schema is in 3NF. However, the left hand side of the FDs is not a key therefore it is not in BCNF. One decomposition will start by removing A → E to form (A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) and (A,B,C,D). But (A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,B,C,D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) is not in BCNF since BC is not the key. Therefore decompose further to get (A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), (BCA) and (BCD). This is in BCNF since the only dependency in (BCD) is the trivial dependency BCD → BCD.</w:t>
      </w:r>
    </w:p>
    <w:p w:rsidR="00B409ED" w:rsidRPr="000C3571" w:rsidRDefault="00B409ED" w:rsidP="00220ED2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409ED" w:rsidRPr="000C3571" w:rsidRDefault="00B409ED" w:rsidP="00B40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lastRenderedPageBreak/>
        <w:t>Consider a table (S, T, V, C, D,P) with the FDs as follows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S → T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V → SC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SD→ PV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Determine the key(s) for this relation (assuming all attributes are in one table to begin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C3571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).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The set of attributes are: (S, T, V, C, D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,P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).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Examining the FD’s, we see that D does not appear on the right hand side of any dependency, therefore it must be part of any key. So the smallest set that can be a key is {D}. However, D+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D}. So we examine two element sets. Picking {S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}, we get {S,D}+={S,D,T,P,V,C} and therefore it is a key. Similarly, {V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,D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}+={S,C,P,V,T,D} and therefore it is a key. 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Sets {D</w:t>
      </w:r>
      <w:proofErr w:type="gramStart"/>
      <w:r w:rsidRPr="000C3571">
        <w:rPr>
          <w:rFonts w:ascii="Times New Roman" w:hAnsi="Times New Roman" w:cs="Times New Roman"/>
          <w:sz w:val="24"/>
          <w:szCs w:val="24"/>
        </w:rPr>
        <w:t>,C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>}, {D,T} and {D,P} will not give us a key. Note that C, P and T do not appear in any of the left side of a FD. So adding them into the keys will not let you derive new properties.</w:t>
      </w: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409ED" w:rsidRPr="000C3571" w:rsidRDefault="00B409ED" w:rsidP="00B409ED">
      <w:pPr>
        <w:autoSpaceDE w:val="0"/>
        <w:autoSpaceDN w:val="0"/>
        <w:adjustRightInd w:val="0"/>
        <w:spacing w:before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C3571">
        <w:rPr>
          <w:rFonts w:ascii="Times New Roman" w:hAnsi="Times New Roman" w:cs="Times New Roman"/>
          <w:sz w:val="24"/>
          <w:szCs w:val="24"/>
        </w:rPr>
        <w:t>The non-BCNF dependencies are S → T and V → SC</w:t>
      </w:r>
    </w:p>
    <w:p w:rsidR="000506F3" w:rsidRPr="000C3571" w:rsidRDefault="000506F3" w:rsidP="00B409ED">
      <w:pP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0506F3" w:rsidRPr="000C3571" w:rsidRDefault="00B409ED" w:rsidP="000506F3">
      <w:pPr>
        <w:autoSpaceDE w:val="0"/>
        <w:autoSpaceDN w:val="0"/>
        <w:adjustRightInd w:val="0"/>
        <w:spacing w:before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C3571">
        <w:rPr>
          <w:rFonts w:ascii="Times New Roman" w:hAnsi="Times New Roman" w:cs="Times New Roman"/>
          <w:sz w:val="24"/>
          <w:szCs w:val="24"/>
        </w:rPr>
        <w:t>A lossless</w:t>
      </w:r>
      <w:proofErr w:type="gramEnd"/>
      <w:r w:rsidRPr="000C3571">
        <w:rPr>
          <w:rFonts w:ascii="Times New Roman" w:hAnsi="Times New Roman" w:cs="Times New Roman"/>
          <w:sz w:val="24"/>
          <w:szCs w:val="24"/>
        </w:rPr>
        <w:t xml:space="preserve"> join decomposition into BCNF is ST, VC, VS, VDP,</w:t>
      </w:r>
      <w:r w:rsidR="000506F3" w:rsidRPr="000C3571">
        <w:rPr>
          <w:rFonts w:ascii="Times New Roman" w:hAnsi="Times New Roman" w:cs="Times New Roman"/>
          <w:sz w:val="24"/>
          <w:szCs w:val="24"/>
        </w:rPr>
        <w:t xml:space="preserve"> </w:t>
      </w:r>
      <w:r w:rsidRPr="000C3571">
        <w:rPr>
          <w:rFonts w:ascii="Times New Roman" w:hAnsi="Times New Roman" w:cs="Times New Roman"/>
          <w:sz w:val="24"/>
          <w:szCs w:val="24"/>
        </w:rPr>
        <w:t xml:space="preserve">another is ST, VSC, VDP. </w:t>
      </w:r>
    </w:p>
    <w:p w:rsidR="00B409ED" w:rsidRPr="000C3571" w:rsidRDefault="00B409ED" w:rsidP="00B409ED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C3571" w:rsidRPr="000C3571" w:rsidRDefault="000C3571" w:rsidP="000C3571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b/>
          <w:bCs/>
          <w:sz w:val="24"/>
          <w:szCs w:val="24"/>
        </w:rPr>
        <w:t>R(A,B,C,D,E); D-&gt;B, CE-&gt;A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>DCE is a minimal key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>R violates BCNF since D (</w:t>
      </w:r>
      <w:r w:rsidRPr="000C3571">
        <w:rPr>
          <w:rFonts w:ascii="Times New Roman" w:eastAsia="Times New Roman" w:hAnsi="Times New Roman" w:cs="Times New Roman"/>
          <w:color w:val="FF0000"/>
          <w:sz w:val="24"/>
          <w:szCs w:val="24"/>
        </w:rPr>
        <w:t>in itself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>) is not a key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choose D-&gt; B and we can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 split </w:t>
      </w:r>
      <w:r>
        <w:rPr>
          <w:rFonts w:ascii="Times New Roman" w:eastAsia="Times New Roman" w:hAnsi="Times New Roman" w:cs="Times New Roman"/>
          <w:sz w:val="24"/>
          <w:szCs w:val="24"/>
        </w:rPr>
        <w:t>the table into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DB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>DCEA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>DCEA violates BCNF since CE is not a key.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>CE-&gt;A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split the table into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CEA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CED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C3571" w:rsidRPr="000C3571" w:rsidRDefault="000C3571" w:rsidP="000C35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ab/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DB, CEA, CED</w:t>
      </w:r>
    </w:p>
    <w:p w:rsidR="000C3571" w:rsidRPr="000C3571" w:rsidRDefault="000C3571" w:rsidP="000C35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 </w:t>
      </w:r>
    </w:p>
    <w:p w:rsidR="000C3571" w:rsidRPr="000C3571" w:rsidRDefault="000C3571" w:rsidP="000C35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b/>
          <w:bCs/>
          <w:sz w:val="24"/>
          <w:szCs w:val="24"/>
        </w:rPr>
        <w:t>S(A,B,C,D,E); A-&gt;E, BC-&gt;A, DE-&gt;B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>DCE, DCB, DCA are minimal keys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>S violates BCNF since A is not a key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>A-&gt;E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split the table into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AE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>ABCD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>ABCD violates BCNF since BC is not a key</w:t>
      </w:r>
    </w:p>
    <w:p w:rsidR="000C3571" w:rsidRPr="000C3571" w:rsidRDefault="000C3571" w:rsidP="000C357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choose BC-&gt; A and 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split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4"/>
          <w:szCs w:val="24"/>
        </w:rPr>
        <w:t>table into</w:t>
      </w:r>
      <w:r w:rsidRPr="000C35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BCA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BCD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C3571" w:rsidRPr="000C3571" w:rsidRDefault="000C3571" w:rsidP="000C35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3571">
        <w:rPr>
          <w:rFonts w:ascii="Times New Roman" w:eastAsia="Times New Roman" w:hAnsi="Times New Roman" w:cs="Times New Roman"/>
          <w:sz w:val="24"/>
          <w:szCs w:val="24"/>
        </w:rPr>
        <w:tab/>
      </w:r>
      <w:r w:rsidRPr="000C3571">
        <w:rPr>
          <w:rFonts w:ascii="Times New Roman" w:eastAsia="Times New Roman" w:hAnsi="Times New Roman" w:cs="Times New Roman"/>
          <w:b/>
          <w:sz w:val="24"/>
          <w:szCs w:val="24"/>
        </w:rPr>
        <w:t>Answer: AE, BCA, BCD</w:t>
      </w:r>
    </w:p>
    <w:p w:rsidR="000C3571" w:rsidRPr="000C3571" w:rsidRDefault="000C3571" w:rsidP="00B409ED">
      <w:pPr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C3571" w:rsidRPr="000C3571" w:rsidSect="001D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230DB"/>
    <w:multiLevelType w:val="hybridMultilevel"/>
    <w:tmpl w:val="ED3A7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A6E81"/>
    <w:multiLevelType w:val="hybridMultilevel"/>
    <w:tmpl w:val="907422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5A85"/>
    <w:rsid w:val="000506F3"/>
    <w:rsid w:val="000C3571"/>
    <w:rsid w:val="00105A85"/>
    <w:rsid w:val="001D4714"/>
    <w:rsid w:val="00220ED2"/>
    <w:rsid w:val="004F1E6F"/>
    <w:rsid w:val="00971077"/>
    <w:rsid w:val="00B17450"/>
    <w:rsid w:val="00B20675"/>
    <w:rsid w:val="00B409ED"/>
    <w:rsid w:val="00CC69FE"/>
    <w:rsid w:val="00D6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Chao</dc:creator>
  <cp:keywords/>
  <dc:description/>
  <cp:lastModifiedBy>Wang, Chao</cp:lastModifiedBy>
  <cp:revision>14</cp:revision>
  <dcterms:created xsi:type="dcterms:W3CDTF">2012-11-15T20:25:00Z</dcterms:created>
  <dcterms:modified xsi:type="dcterms:W3CDTF">2012-11-15T20:55:00Z</dcterms:modified>
</cp:coreProperties>
</file>