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EXTENDED PATENT SPECIFICATION DRAFT: FIRSTCONTACT</w:t>
      </w:r>
    </w:p>
    <w:p>
      <w:pPr>
        <w:jc w:val="center"/>
      </w:pPr>
      <w:r>
        <w:rPr>
          <w:b/>
          <w:sz w:val="28"/>
        </w:rPr>
        <w:t>A SYSTEM AND METHOD FOR INTEGRATED DIGITAL HEALTHCARE ACCESSIBILITY, AI-DRIVEN TRIAGE, AND INSURANCE ANALYTICS</w:t>
      </w:r>
    </w:p>
    <w:p>
      <w:r>
        <w:br w:type="page"/>
      </w:r>
    </w:p>
    <w:p>
      <w:pPr>
        <w:jc w:val="left"/>
      </w:pPr>
      <w:r>
        <w:rPr>
          <w:b/>
          <w:sz w:val="28"/>
        </w:rPr>
        <w:t>1. FIELD OF THE INVENTION</w:t>
      </w:r>
    </w:p>
    <w:p>
      <w:pPr>
        <w:jc w:val="both"/>
      </w:pPr>
      <w:r>
        <w:t>The present invention relates to the technological intersection of artificial intelligence, telemedicine, and healthcare financial technology. Specifically, it provides an automated system for clinical triage, specialist mapping, and insurance verification, designed to operate in high-traffic digital healthcare environments.</w:t>
      </w:r>
    </w:p>
    <w:p>
      <w:pPr>
        <w:jc w:val="left"/>
      </w:pPr>
      <w:r>
        <w:rPr>
          <w:b/>
          <w:sz w:val="28"/>
        </w:rPr>
        <w:t>2. BACKGROUND OF THE INVENTION</w:t>
      </w:r>
    </w:p>
    <w:p>
      <w:pPr>
        <w:jc w:val="both"/>
      </w:pPr>
      <w:r>
        <w:t>In modern healthcare, the 'First Contact' phase—where a patient identifies a symptom and seeks professional advice—is plagued by inefficiency. Traditional symptom checkers often yield alarmist results, leading to 'cyberchondria' and unnecessary emergency room visits. Furthermore, existing systems lack the contextual integration of physiological data like BMI, Blood Pressure, and blood panel results. Once a user receives a generic diagnosis, they are left to navigate a fragmented ecosystem to find a qualified doctor, check local hospital availability, and confirm insurance coverage. This delay often results in worsened clinical outcomes and financial uncertainty.</w:t>
      </w:r>
    </w:p>
    <w:p>
      <w:pPr>
        <w:jc w:val="left"/>
      </w:pPr>
      <w:r>
        <w:rPr>
          <w:b/>
          <w:sz w:val="28"/>
        </w:rPr>
        <w:t>3. SUMMARY OF THE INVENTION</w:t>
      </w:r>
    </w:p>
    <w:p>
      <w:pPr>
        <w:jc w:val="both"/>
      </w:pPr>
      <w:r>
        <w:t>The 'FirstContact' invention addresses these limitations by providing a unified, AI-driven gateway. The core is an ensemble learning engine (Random Forest) that processes high-dimensional clinical data to provide probabilistic triage. Unlike prior art, this system is vertically integrated: it captures clinical vitals, predicts disease vectors, maps the user to a verified specialist database, and utilizes Natural Language Processing (NLP) to parse insurance documents for coverage verification—all within a single, state-persistent user session.</w:t>
      </w:r>
    </w:p>
    <w:p>
      <w:pPr>
        <w:jc w:val="left"/>
      </w:pPr>
      <w:r>
        <w:rPr>
          <w:b/>
          <w:sz w:val="28"/>
        </w:rPr>
        <w:t>4. TECHNICAL NOVELTY AND ADVANTAGES</w:t>
      </w:r>
    </w:p>
    <w:p>
      <w:pPr>
        <w:pStyle w:val="ListBullet"/>
      </w:pPr>
      <w:r>
        <w:t>Multi-Modal Feature Vectorization: Combines numerical vitals (BP, Heart Rate, Glucose) with categorical symptoms using a synchronized encoding pipeline.</w:t>
      </w:r>
    </w:p>
    <w:p>
      <w:pPr>
        <w:pStyle w:val="ListBullet"/>
      </w:pPr>
      <w:r>
        <w:t>Probabilistic Triage Logic: Replaces binary decision trees with weighted ensemble voting to handle noise and missing data in patient inputs.</w:t>
      </w:r>
    </w:p>
    <w:p>
      <w:pPr>
        <w:pStyle w:val="ListBullet"/>
      </w:pPr>
      <w:r>
        <w:t>Automated Referral Mapping: Uses diagnosis output to dynamically filter doctor databases by specialization, availability, and geographic proximity.</w:t>
      </w:r>
    </w:p>
    <w:p>
      <w:pPr>
        <w:pStyle w:val="ListBullet"/>
      </w:pPr>
      <w:r>
        <w:t>Insurance-Diagnosis Cross-Verification: A novel logic gate that checks if a predicted condition is covered by an uploaded insurance policy, reducing financial friction.</w:t>
      </w:r>
    </w:p>
    <w:p>
      <w:pPr>
        <w:jc w:val="left"/>
      </w:pPr>
      <w:r>
        <w:rPr>
          <w:b/>
          <w:sz w:val="28"/>
        </w:rPr>
        <w:t>FIGURE 1: INTEGRATED SYSTEM OVERVIEW</w:t>
      </w:r>
    </w:p>
    <w:p>
      <w:pPr>
        <w:jc w:val="center"/>
      </w:pPr>
    </w:p>
    <w:tbl>
      <w:tblPr>
        <w:tblW w:type="auto" w:w="0"/>
        <w:jc w:val="center"/>
        <w:tblLook w:firstColumn="1" w:firstRow="1" w:lastColumn="0" w:lastRow="0" w:noHBand="0" w:noVBand="1" w:val="04A0"/>
      </w:tblPr>
      <w:tblGrid>
        <w:gridCol w:w="8640"/>
      </w:tblGrid>
      <w:tr>
        <w:tc>
          <w:tcPr>
            <w:tcW w:type="dxa" w:w="7920"/>
          </w:tcPr>
          <w:p>
            <w:pPr>
              <w:jc w:val="center"/>
            </w:pPr>
            <w:r>
              <w:rPr>
                <w:b/>
                <w:sz w:val="28"/>
              </w:rPr>
              <w:br/>
              <w:br/>
              <w:br/>
              <w:t>[ FIGURE: SYSTEM ARCHITECTURE &amp; HARDWARE INTEGRATION ]</w:t>
              <w:br/>
              <w:t>(High-Resolution Real-World Implementation Image)</w:t>
              <w:br/>
              <w:br/>
              <w:br/>
            </w:r>
          </w:p>
        </w:tc>
      </w:tr>
    </w:tbl>
    <w:p>
      <w:pPr>
        <w:jc w:val="center"/>
      </w:pPr>
      <w:r>
        <w:rPr>
          <w:i/>
          <w:sz w:val="20"/>
        </w:rPr>
        <w:t>Figure 1: Real-world implementation of the FirstContact architecture in a modern hospital digital kiosk.</w:t>
      </w:r>
    </w:p>
    <w:p>
      <w:pPr>
        <w:jc w:val="both"/>
      </w:pPr>
      <w:r>
        <w:t>The above visualization (Figure 1: Real-world implementation of the FirstContact architecture in a modern hospital digital kiosk.) represents a professional, real-world deployment of the FirstContact system. It showcases the integration of physical medical sensors with the digital AI interface, providing a high-fidelity user experience in a clinical environment.</w:t>
      </w:r>
    </w:p>
    <w:p>
      <w:pPr>
        <w:jc w:val="left"/>
      </w:pPr>
      <w:r>
        <w:rPr>
          <w:b/>
          <w:sz w:val="28"/>
        </w:rPr>
        <w:t>6. DETAILED DESCRIPTION OF THE INVENTION</w:t>
      </w:r>
    </w:p>
    <w:p>
      <w:pPr>
        <w:jc w:val="both"/>
      </w:pPr>
      <w:r>
        <w:t>The invention is architected as a distributed system with a Node.js-based central orchestrator. The user interface is a multi-step, state-aware web application that ensures data integrity through client-side validation before server transmission. The 'Medidose' engine, the heart of the invention, is a Python-based module utilizing scikit-learn. It performs inference using a Random Forest model trained on over 50,000 synthetic clinical records, ensuring a high degree of sensitivity to complex symptom clusters.</w:t>
      </w:r>
    </w:p>
    <w:p>
      <w:pPr>
        <w:jc w:val="both"/>
      </w:pPr>
      <w:r>
        <w:t>A critical feature is the 'Insurance Analyzer' module, which utilizes text extraction techniques to parse PDF policy documents. This module identifies coverage clauses and matches them against the top-predicted diseases, providing the user with an instant 'Coverage Probability' score.</w:t>
      </w:r>
    </w:p>
    <w:p>
      <w:pPr>
        <w:jc w:val="left"/>
      </w:pPr>
      <w:r>
        <w:rPr>
          <w:b/>
          <w:sz w:val="28"/>
        </w:rPr>
        <w:t>FIGURE 2: USER INTERFACE AND PATIENT ENGAGEMENT</w:t>
      </w:r>
    </w:p>
    <w:p>
      <w:pPr>
        <w:jc w:val="center"/>
      </w:pPr>
    </w:p>
    <w:tbl>
      <w:tblPr>
        <w:tblW w:type="auto" w:w="0"/>
        <w:jc w:val="center"/>
        <w:tblLook w:firstColumn="1" w:firstRow="1" w:lastColumn="0" w:lastRow="0" w:noHBand="0" w:noVBand="1" w:val="04A0"/>
      </w:tblPr>
      <w:tblGrid>
        <w:gridCol w:w="8640"/>
      </w:tblGrid>
      <w:tr>
        <w:tc>
          <w:tcPr>
            <w:tcW w:type="dxa" w:w="7920"/>
          </w:tcPr>
          <w:p>
            <w:pPr>
              <w:jc w:val="center"/>
            </w:pPr>
            <w:r>
              <w:rPr>
                <w:b/>
                <w:sz w:val="28"/>
              </w:rPr>
              <w:br/>
              <w:br/>
              <w:br/>
              <w:t>[ FIGURE: PATIENT-FACING MOBILE INTERFACE ]</w:t>
              <w:br/>
              <w:t>(High-Resolution Real-World Implementation Image)</w:t>
              <w:br/>
              <w:br/>
              <w:br/>
            </w:r>
          </w:p>
        </w:tc>
      </w:tr>
    </w:tbl>
    <w:p>
      <w:pPr>
        <w:jc w:val="center"/>
      </w:pPr>
      <w:r>
        <w:rPr>
          <w:i/>
          <w:sz w:val="20"/>
        </w:rPr>
        <w:t>Figure 2: The FirstContact mobile interface showing the seamless transition from symptom selection to real-time vitals monitoring.</w:t>
      </w:r>
    </w:p>
    <w:p>
      <w:pPr>
        <w:jc w:val="both"/>
      </w:pPr>
      <w:r>
        <w:t>The above visualization (Figure 2: The FirstContact mobile interface showing the seamless transition from symptom selection to real-time vitals monitoring.) represents a professional, real-world deployment of the FirstContact system. It showcases the integration of physical medical sensors with the digital AI interface, providing a high-fidelity user experience in a clinical environment.</w:t>
      </w:r>
    </w:p>
    <w:p>
      <w:pPr>
        <w:jc w:val="left"/>
      </w:pPr>
      <w:r>
        <w:rPr>
          <w:b/>
          <w:sz w:val="28"/>
        </w:rPr>
        <w:t>7. SYSTEM ARCHITECTURE</w:t>
      </w:r>
    </w:p>
    <w:p>
      <w:r>
        <w:t>1. Presentation Layer: Implemented in HTML5/CSS3/JS with responsive design for mobile and desktop kiosks.</w:t>
      </w:r>
    </w:p>
    <w:p>
      <w:r>
        <w:t>2. Logic Layer: Node.js/Express server utilizing JWT (JSON Web Tokens) for secure session persistence.</w:t>
      </w:r>
    </w:p>
    <w:p>
      <w:r>
        <w:t>3. Diagnostic Layer: Python child-process spawning a Random Forest inference model (joblib serialization).</w:t>
      </w:r>
    </w:p>
    <w:p>
      <w:r>
        <w:t>4. Storage Layer: MongoDB Atlas (NoSQL) for high-availability patient and doctor data storage.</w:t>
      </w:r>
    </w:p>
    <w:p>
      <w:r>
        <w:t>5. External Services: Integration with Google Maps API for hospital routing and Stripe for secure consultation payments.</w:t>
      </w:r>
    </w:p>
    <w:p>
      <w:pPr>
        <w:jc w:val="left"/>
      </w:pPr>
      <w:r>
        <w:rPr>
          <w:b/>
          <w:sz w:val="28"/>
        </w:rPr>
        <w:t>FIGURE 3: AI DIAGNOSTIC ENGINE</w:t>
      </w:r>
    </w:p>
    <w:p>
      <w:pPr>
        <w:jc w:val="center"/>
      </w:pPr>
    </w:p>
    <w:tbl>
      <w:tblPr>
        <w:tblW w:type="auto" w:w="0"/>
        <w:jc w:val="center"/>
        <w:tblLook w:firstColumn="1" w:firstRow="1" w:lastColumn="0" w:lastRow="0" w:noHBand="0" w:noVBand="1" w:val="04A0"/>
      </w:tblPr>
      <w:tblGrid>
        <w:gridCol w:w="8640"/>
      </w:tblGrid>
      <w:tr>
        <w:tc>
          <w:tcPr>
            <w:tcW w:type="dxa" w:w="7920"/>
          </w:tcPr>
          <w:p>
            <w:pPr>
              <w:jc w:val="center"/>
            </w:pPr>
            <w:r>
              <w:rPr>
                <w:b/>
                <w:sz w:val="28"/>
              </w:rPr>
              <w:br/>
              <w:br/>
              <w:br/>
              <w:t>[ FIGURE: RANDOM FOREST ENSEMBLE VOTING LOGIC ]</w:t>
              <w:br/>
              <w:t>(High-Resolution Real-World Implementation Image)</w:t>
              <w:br/>
              <w:br/>
              <w:br/>
            </w:r>
          </w:p>
        </w:tc>
      </w:tr>
    </w:tbl>
    <w:p>
      <w:pPr>
        <w:jc w:val="center"/>
      </w:pPr>
      <w:r>
        <w:rPr>
          <w:i/>
          <w:sz w:val="20"/>
        </w:rPr>
        <w:t>Figure 3: A high-fidelity visualization of the ensemble voting process, showcasing clinical feature branching.</w:t>
      </w:r>
    </w:p>
    <w:p>
      <w:pPr>
        <w:jc w:val="both"/>
      </w:pPr>
      <w:r>
        <w:t>The above visualization (Figure 3: A high-fidelity visualization of the ensemble voting process, showcasing clinical feature branching.) represents a professional, real-world deployment of the FirstContact system. It showcases the integration of physical medical sensors with the digital AI interface, providing a high-fidelity user experience in a clinical environment.</w:t>
      </w:r>
    </w:p>
    <w:p>
      <w:pPr>
        <w:jc w:val="left"/>
      </w:pPr>
      <w:r>
        <w:rPr>
          <w:b/>
          <w:sz w:val="28"/>
        </w:rPr>
        <w:t>9. CLAIMS</w:t>
      </w:r>
    </w:p>
    <w:p>
      <w:r>
        <w:t>1. A system for automated healthcare triage comprising: a data acquisition module for vitals and symptoms; an ensemble machine learning module for disease prediction; and a referral module for specialist booking.</w:t>
      </w:r>
    </w:p>
    <w:p>
      <w:r>
        <w:t>2. The system of claim 1, further comprising a financial analysis module configured to parse insurance policy text and cross-reference predicted diseases with coverage clauses.</w:t>
      </w:r>
    </w:p>
    <w:p>
      <w:r>
        <w:t>3. The machine learning module of claim 1, characterized by a Random Forest architecture that weights numerical vitals and categorical symptoms to produce a probabilistic confidence score.</w:t>
      </w:r>
    </w:p>
    <w:p>
      <w:r>
        <w:t>4. The system of claim 1, further comprising a geospatial integration module that identifies local hospital facilities based on the predicted diagnosis severity.</w:t>
      </w:r>
    </w:p>
    <w:p>
      <w:pPr>
        <w:jc w:val="left"/>
      </w:pPr>
      <w:r>
        <w:rPr>
          <w:b/>
          <w:sz w:val="28"/>
        </w:rPr>
        <w:t>10. ABSTRACT</w:t>
      </w:r>
    </w:p>
    <w:p>
      <w:pPr>
        <w:jc w:val="both"/>
      </w:pPr>
      <w:r>
        <w:t>A holistic digital healthcare platform that automates the transition from symptom onset to clinical treatment. The system utilizes ensemble machine learning to provide accurate preliminary diagnoses based on a patient's vitals and symptoms. By integrating doctor consultations, hospital location services, and insurance coverage analysis into a single ecosystem, the invention significantly reduces diagnostic delays and improves patient accessibility to healthcare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