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27F40C" w14:textId="77777777" w:rsidR="004B6760" w:rsidRDefault="00047C0A" w:rsidP="00826D56">
      <w:pPr>
        <w:bidi/>
        <w:jc w:val="center"/>
      </w:pPr>
      <w:r>
        <w:rPr>
          <w:rFonts w:cs="Arial"/>
          <w:b/>
          <w:color w:val="5C3317"/>
          <w:sz w:val="44"/>
        </w:rPr>
        <w:t>הסכם רישיון שימוש ושירות תוכנה (SaaS)</w:t>
      </w:r>
    </w:p>
    <w:p w14:paraId="64CA2FE6" w14:textId="77777777" w:rsidR="004B6760" w:rsidRDefault="00047C0A" w:rsidP="00826D56">
      <w:pPr>
        <w:bidi/>
        <w:spacing w:after="40"/>
        <w:jc w:val="center"/>
      </w:pPr>
      <w:r>
        <w:rPr>
          <w:rFonts w:cs="Arial"/>
          <w:color w:val="8A6A4A"/>
          <w:sz w:val="24"/>
        </w:rPr>
        <w:t>מערכת MOCA — ניטור ומודיעין תחרותי לשוק התקשורת</w:t>
      </w:r>
    </w:p>
    <w:p w14:paraId="3B9C6598" w14:textId="77777777" w:rsidR="004B6760" w:rsidRDefault="00047C0A" w:rsidP="00826D56">
      <w:pPr>
        <w:bidi/>
        <w:spacing w:after="160"/>
        <w:jc w:val="center"/>
      </w:pPr>
      <w:r>
        <w:rPr>
          <w:rFonts w:cs="Arial"/>
          <w:i/>
          <w:color w:val="8A6A4A"/>
          <w:sz w:val="20"/>
        </w:rPr>
        <w:t>Mobile Operators Competitor Analysis</w:t>
      </w:r>
    </w:p>
    <w:p w14:paraId="79F2464A" w14:textId="77777777" w:rsidR="004B6760" w:rsidRDefault="00047C0A" w:rsidP="00826D56">
      <w:pPr>
        <w:pBdr>
          <w:top w:val="single" w:sz="6" w:space="6" w:color="B4472D"/>
          <w:left w:val="single" w:sz="6" w:space="6" w:color="B4472D"/>
          <w:bottom w:val="single" w:sz="6" w:space="6" w:color="B4472D"/>
          <w:right w:val="single" w:sz="6" w:space="6" w:color="B4472D"/>
        </w:pBdr>
        <w:shd w:val="clear" w:color="auto" w:fill="FBEAE5"/>
        <w:bidi/>
        <w:spacing w:before="80" w:after="160"/>
        <w:jc w:val="center"/>
      </w:pPr>
      <w:r>
        <w:rPr>
          <w:rFonts w:cs="Arial"/>
          <w:b/>
          <w:color w:val="B4472D"/>
          <w:sz w:val="20"/>
        </w:rPr>
        <w:t>טיוטה לדיון בלבד — אינה מהווה ייעוץ משפטי. מסמך זה הוא טיוטה ראשונית שהוכנה כבסיס לעבודה ולמשא ומתן, ואינה תחליף לייעוץ משפטי פרטני. מומלץ להעבירו לבדיקת עורך/ת דין טרם חתימה. שדות המסומנים ב-[ ] טעונים השלמה.</w:t>
      </w:r>
    </w:p>
    <w:p w14:paraId="5E7F8F6C" w14:textId="77777777" w:rsidR="004B6760" w:rsidRDefault="00047C0A" w:rsidP="00826D56">
      <w:pPr>
        <w:bidi/>
        <w:spacing w:after="160"/>
      </w:pPr>
      <w:r>
        <w:rPr>
          <w:rFonts w:cs="Arial"/>
        </w:rPr>
        <w:t>שנערך ונחתם ב-[יישוב] ביום ___ לחודש ______ שנת ______</w:t>
      </w:r>
    </w:p>
    <w:p w14:paraId="5EAE1CE4" w14:textId="77777777" w:rsidR="004B6760" w:rsidRDefault="00047C0A" w:rsidP="00826D56">
      <w:pPr>
        <w:bidi/>
        <w:spacing w:after="20"/>
      </w:pPr>
      <w:r>
        <w:rPr>
          <w:rFonts w:cs="Arial"/>
          <w:b/>
        </w:rPr>
        <w:t xml:space="preserve">בין:  </w:t>
      </w:r>
      <w:r>
        <w:rPr>
          <w:rFonts w:cs="Arial"/>
        </w:rPr>
        <w:t>[שם הספק / העוסק המורשה]</w:t>
      </w:r>
    </w:p>
    <w:p w14:paraId="58973DEE" w14:textId="77777777" w:rsidR="004B6760" w:rsidRDefault="00047C0A" w:rsidP="00826D56">
      <w:pPr>
        <w:bidi/>
        <w:spacing w:after="20"/>
        <w:ind w:right="360"/>
      </w:pPr>
      <w:r>
        <w:rPr>
          <w:rFonts w:cs="Arial"/>
        </w:rPr>
        <w:t>עוסק מורשה מס' [_________]</w:t>
      </w:r>
    </w:p>
    <w:p w14:paraId="3D2FAAE7" w14:textId="77777777" w:rsidR="004B6760" w:rsidRDefault="00047C0A" w:rsidP="00826D56">
      <w:pPr>
        <w:bidi/>
        <w:spacing w:after="20"/>
        <w:ind w:right="360"/>
      </w:pPr>
      <w:r>
        <w:rPr>
          <w:rFonts w:cs="Arial"/>
        </w:rPr>
        <w:t>מרחוב [__________], [יישוב]</w:t>
      </w:r>
    </w:p>
    <w:p w14:paraId="68BC38C8" w14:textId="77777777" w:rsidR="004B6760" w:rsidRDefault="00047C0A" w:rsidP="00826D56">
      <w:pPr>
        <w:bidi/>
        <w:spacing w:after="20"/>
        <w:ind w:right="360"/>
      </w:pPr>
      <w:r>
        <w:rPr>
          <w:rFonts w:cs="Arial"/>
        </w:rPr>
        <w:t>דוא"ל: [__________]   |   טלפון: [__________]</w:t>
      </w:r>
    </w:p>
    <w:p w14:paraId="17DB3AD5" w14:textId="77777777" w:rsidR="004B6760" w:rsidRDefault="00047C0A" w:rsidP="00826D56">
      <w:pPr>
        <w:bidi/>
        <w:spacing w:after="40"/>
        <w:ind w:right="360"/>
      </w:pPr>
      <w:r>
        <w:rPr>
          <w:rFonts w:cs="Arial"/>
        </w:rPr>
        <w:t xml:space="preserve">(להלן: </w:t>
      </w:r>
      <w:r>
        <w:rPr>
          <w:rFonts w:cs="Arial"/>
          <w:b/>
        </w:rPr>
        <w:t>"הספק"</w:t>
      </w:r>
      <w:r>
        <w:rPr>
          <w:rFonts w:cs="Arial"/>
        </w:rPr>
        <w:t>)</w:t>
      </w:r>
    </w:p>
    <w:p w14:paraId="506CBF9D" w14:textId="77777777" w:rsidR="004B6760" w:rsidRDefault="00047C0A" w:rsidP="00826D56">
      <w:pPr>
        <w:bidi/>
        <w:spacing w:after="160"/>
      </w:pPr>
      <w:r>
        <w:rPr>
          <w:rFonts w:cs="Arial"/>
        </w:rPr>
        <w:t>מצד אחד;</w:t>
      </w:r>
    </w:p>
    <w:p w14:paraId="76FFD9C0" w14:textId="77777777" w:rsidR="004B6760" w:rsidRDefault="00047C0A" w:rsidP="00826D56">
      <w:pPr>
        <w:bidi/>
        <w:spacing w:after="20"/>
      </w:pPr>
      <w:r>
        <w:rPr>
          <w:rFonts w:cs="Arial"/>
          <w:b/>
        </w:rPr>
        <w:t xml:space="preserve">לבין:  </w:t>
      </w:r>
      <w:r>
        <w:rPr>
          <w:rFonts w:cs="Arial"/>
        </w:rPr>
        <w:t>[שם הלקוח / החברה]</w:t>
      </w:r>
    </w:p>
    <w:p w14:paraId="50519448" w14:textId="77777777" w:rsidR="004B6760" w:rsidRDefault="00047C0A" w:rsidP="00826D56">
      <w:pPr>
        <w:bidi/>
        <w:spacing w:after="20"/>
        <w:ind w:right="360"/>
      </w:pPr>
      <w:r>
        <w:rPr>
          <w:rFonts w:cs="Arial"/>
        </w:rPr>
        <w:t>ח.פ. / ע.מ. [_________]</w:t>
      </w:r>
    </w:p>
    <w:p w14:paraId="64B27FF8" w14:textId="77777777" w:rsidR="004B6760" w:rsidRDefault="00047C0A" w:rsidP="00826D56">
      <w:pPr>
        <w:bidi/>
        <w:spacing w:after="20"/>
        <w:ind w:right="360"/>
      </w:pPr>
      <w:r>
        <w:rPr>
          <w:rFonts w:cs="Arial"/>
        </w:rPr>
        <w:t>מרחוב [__________], [יישוב]</w:t>
      </w:r>
    </w:p>
    <w:p w14:paraId="2EE449ED" w14:textId="77777777" w:rsidR="004B6760" w:rsidRDefault="00047C0A" w:rsidP="00826D56">
      <w:pPr>
        <w:bidi/>
        <w:spacing w:after="20"/>
        <w:ind w:right="360"/>
      </w:pPr>
      <w:r>
        <w:rPr>
          <w:rFonts w:cs="Arial"/>
        </w:rPr>
        <w:t>איש קשר: [__________], דוא"ל: [__________]</w:t>
      </w:r>
    </w:p>
    <w:p w14:paraId="06F4D41B" w14:textId="77777777" w:rsidR="004B6760" w:rsidRDefault="00047C0A" w:rsidP="00826D56">
      <w:pPr>
        <w:bidi/>
        <w:spacing w:after="40"/>
        <w:ind w:right="360"/>
      </w:pPr>
      <w:r>
        <w:rPr>
          <w:rFonts w:cs="Arial"/>
        </w:rPr>
        <w:t xml:space="preserve">(להלן: </w:t>
      </w:r>
      <w:r>
        <w:rPr>
          <w:rFonts w:cs="Arial"/>
          <w:b/>
        </w:rPr>
        <w:t>"הלקוח"</w:t>
      </w:r>
      <w:r>
        <w:rPr>
          <w:rFonts w:cs="Arial"/>
        </w:rPr>
        <w:t xml:space="preserve"> או </w:t>
      </w:r>
      <w:r>
        <w:rPr>
          <w:rFonts w:cs="Arial"/>
          <w:b/>
        </w:rPr>
        <w:t>"המנוי"</w:t>
      </w:r>
      <w:r>
        <w:rPr>
          <w:rFonts w:cs="Arial"/>
        </w:rPr>
        <w:t>)</w:t>
      </w:r>
    </w:p>
    <w:p w14:paraId="7979BC76" w14:textId="77777777" w:rsidR="004B6760" w:rsidRDefault="00047C0A" w:rsidP="00826D56">
      <w:pPr>
        <w:bidi/>
        <w:spacing w:after="160"/>
      </w:pPr>
      <w:r>
        <w:rPr>
          <w:rFonts w:cs="Arial"/>
        </w:rPr>
        <w:t>מצד שני;</w:t>
      </w:r>
    </w:p>
    <w:p w14:paraId="4E4004F6" w14:textId="77777777" w:rsidR="004B6760" w:rsidRDefault="00047C0A" w:rsidP="00826D56">
      <w:pPr>
        <w:bidi/>
        <w:spacing w:before="80" w:after="80"/>
      </w:pPr>
      <w:r>
        <w:rPr>
          <w:rFonts w:cs="Arial"/>
          <w:b/>
          <w:color w:val="5C3317"/>
          <w:sz w:val="24"/>
        </w:rPr>
        <w:t>הואיל</w:t>
      </w:r>
    </w:p>
    <w:p w14:paraId="090B2238" w14:textId="77777777" w:rsidR="004B6760" w:rsidRDefault="00047C0A" w:rsidP="00826D56">
      <w:pPr>
        <w:bidi/>
        <w:spacing w:after="80"/>
        <w:ind w:right="200"/>
      </w:pPr>
      <w:r>
        <w:rPr>
          <w:rFonts w:cs="Arial"/>
        </w:rPr>
        <w:t>הואיל והספק פיתח, מתחזק ומפעיל מערכת תוכנה מבוססת-ענן בשם "MOCA" (Mobile Operators Competitor Analysis), המספקת ניטור ומודיעין תחרותי על שוק התקשורת הסלולרי בישראל ובעולם, באמצעות איסוף וניתוח של מידע גלוי לציבור;</w:t>
      </w:r>
    </w:p>
    <w:p w14:paraId="0B2C7173" w14:textId="77777777" w:rsidR="004B6760" w:rsidRDefault="00047C0A" w:rsidP="00826D56">
      <w:pPr>
        <w:bidi/>
        <w:spacing w:after="80"/>
        <w:ind w:right="200"/>
      </w:pPr>
      <w:r>
        <w:rPr>
          <w:rFonts w:cs="Arial"/>
        </w:rPr>
        <w:t>והואיל והלקוח מעוניין לקבל זכות שימוש בשירות בדרך של מנוי, והספק מעוניין להעניק ללקוח זכות שימוש כאמור, והכל בכפוף לתנאי הסכם זה;</w:t>
      </w:r>
    </w:p>
    <w:p w14:paraId="4308F79C" w14:textId="77777777" w:rsidR="004B6760" w:rsidRDefault="00047C0A" w:rsidP="00826D56">
      <w:pPr>
        <w:bidi/>
        <w:spacing w:after="80"/>
        <w:ind w:right="200"/>
      </w:pPr>
      <w:r>
        <w:rPr>
          <w:rFonts w:cs="Arial"/>
        </w:rPr>
        <w:t>והואיל והצדדים מעוניינים להסדיר את מערכת היחסים, הזכויות והחובות ביניהם בכל הנוגע לשירות;</w:t>
      </w:r>
    </w:p>
    <w:p w14:paraId="4A0FE34E" w14:textId="77777777" w:rsidR="004B6760" w:rsidRDefault="00047C0A" w:rsidP="00826D56">
      <w:pPr>
        <w:bidi/>
        <w:spacing w:after="160"/>
      </w:pPr>
      <w:r>
        <w:rPr>
          <w:rFonts w:cs="Arial"/>
          <w:b/>
        </w:rPr>
        <w:t>לפיכך הוצהר, הותנה והוסכם בין הצדדים כדלקמן:</w:t>
      </w:r>
    </w:p>
    <w:p w14:paraId="5E8FF3B0" w14:textId="77777777" w:rsidR="004B6760" w:rsidRDefault="00047C0A" w:rsidP="00826D56">
      <w:pPr>
        <w:pBdr>
          <w:bottom w:val="single" w:sz="6" w:space="4" w:color="C9622F"/>
        </w:pBdr>
        <w:bidi/>
        <w:spacing w:before="200" w:after="100"/>
      </w:pPr>
      <w:r>
        <w:rPr>
          <w:rFonts w:cs="Arial"/>
          <w:b/>
          <w:color w:val="5C3317"/>
          <w:sz w:val="30"/>
        </w:rPr>
        <w:t>1. מבוא, נספחים ופרשנות</w:t>
      </w:r>
    </w:p>
    <w:p w14:paraId="5384844C" w14:textId="77777777" w:rsidR="004B6760" w:rsidRDefault="00047C0A" w:rsidP="00826D56">
      <w:pPr>
        <w:bidi/>
        <w:spacing w:after="80"/>
      </w:pPr>
      <w:r>
        <w:rPr>
          <w:rFonts w:cs="Arial"/>
          <w:b/>
        </w:rPr>
        <w:t xml:space="preserve">1.1.  </w:t>
      </w:r>
      <w:r>
        <w:rPr>
          <w:rFonts w:cs="Arial"/>
        </w:rPr>
        <w:t>המבוא להסכם זה והנספחים לו מהווים חלק בלתי נפרד הימנו.</w:t>
      </w:r>
    </w:p>
    <w:p w14:paraId="1DD43DE4" w14:textId="77777777" w:rsidR="004B6760" w:rsidRDefault="00047C0A" w:rsidP="00826D56">
      <w:pPr>
        <w:bidi/>
        <w:spacing w:after="80"/>
      </w:pPr>
      <w:r>
        <w:rPr>
          <w:rFonts w:cs="Arial"/>
          <w:b/>
        </w:rPr>
        <w:t xml:space="preserve">1.2.  </w:t>
      </w:r>
      <w:r>
        <w:rPr>
          <w:rFonts w:cs="Arial"/>
        </w:rPr>
        <w:t>כותרות הסעיפים נועדו לנוחות ההתמצאות בלבד ולא תשמשנה לפרשנותו.</w:t>
      </w:r>
    </w:p>
    <w:p w14:paraId="725704FA" w14:textId="77777777" w:rsidR="004B6760" w:rsidRDefault="00047C0A" w:rsidP="00826D56">
      <w:pPr>
        <w:bidi/>
        <w:spacing w:after="80"/>
      </w:pPr>
      <w:r>
        <w:rPr>
          <w:rFonts w:cs="Arial"/>
          <w:b/>
        </w:rPr>
        <w:t xml:space="preserve">1.3.  </w:t>
      </w:r>
      <w:r>
        <w:rPr>
          <w:rFonts w:cs="Arial"/>
        </w:rPr>
        <w:t>נספחי ההסכם הם: נספח א' — מפרט השירות, מדרגות המנוי והתמורה; נספח ב' — היקף הניטור (מתחרים ומקורות מנוטרים).</w:t>
      </w:r>
    </w:p>
    <w:p w14:paraId="0F66F105" w14:textId="77777777" w:rsidR="004B6760" w:rsidRDefault="00047C0A" w:rsidP="00826D56">
      <w:pPr>
        <w:bidi/>
        <w:spacing w:after="80"/>
      </w:pPr>
      <w:r>
        <w:rPr>
          <w:rFonts w:cs="Arial"/>
          <w:b/>
        </w:rPr>
        <w:t xml:space="preserve">1.4.  </w:t>
      </w:r>
      <w:r>
        <w:rPr>
          <w:rFonts w:cs="Arial"/>
        </w:rPr>
        <w:t>בכל מקרה של סתירה בין הוראות גוף ההסכם לבין נספח, יגברו הוראות גוף ההסכם, אלא אם נאמר במפורש אחרת בנספח.</w:t>
      </w:r>
    </w:p>
    <w:p w14:paraId="7B390C94" w14:textId="77777777" w:rsidR="004B6760" w:rsidRDefault="00047C0A" w:rsidP="00826D56">
      <w:pPr>
        <w:pBdr>
          <w:bottom w:val="single" w:sz="6" w:space="4" w:color="C9622F"/>
        </w:pBdr>
        <w:bidi/>
        <w:spacing w:before="200" w:after="100"/>
      </w:pPr>
      <w:r>
        <w:rPr>
          <w:rFonts w:cs="Arial"/>
          <w:b/>
          <w:color w:val="5C3317"/>
          <w:sz w:val="30"/>
        </w:rPr>
        <w:lastRenderedPageBreak/>
        <w:t>2. הגדרות</w:t>
      </w:r>
    </w:p>
    <w:p w14:paraId="56A479B5" w14:textId="77777777" w:rsidR="004B6760" w:rsidRDefault="00047C0A" w:rsidP="00826D56">
      <w:pPr>
        <w:bidi/>
        <w:spacing w:after="80"/>
      </w:pPr>
      <w:r>
        <w:rPr>
          <w:rFonts w:cs="Arial"/>
          <w:b/>
        </w:rPr>
        <w:t xml:space="preserve">2.1.  </w:t>
      </w:r>
      <w:r>
        <w:rPr>
          <w:rFonts w:cs="Arial"/>
        </w:rPr>
        <w:t>"השירות" או "המערכת" — מערכת MOCA על כל רכיביה, ממשקיה, לוחות המחוונים, ההתראות, הדוחות והתכונות, כמתואר בהסכם ובנספח א'.</w:t>
      </w:r>
    </w:p>
    <w:p w14:paraId="7EDDFCFA" w14:textId="77777777" w:rsidR="004B6760" w:rsidRDefault="00047C0A" w:rsidP="00826D56">
      <w:pPr>
        <w:bidi/>
        <w:spacing w:after="80"/>
      </w:pPr>
      <w:r>
        <w:rPr>
          <w:rFonts w:cs="Arial"/>
          <w:b/>
        </w:rPr>
        <w:t xml:space="preserve">2.2.  </w:t>
      </w:r>
      <w:r>
        <w:rPr>
          <w:rFonts w:cs="Arial"/>
        </w:rPr>
        <w:t>"זכות השימוש" או "הרישיון" — הזכות הלא-בלעדית המוענקת ללקוח לפי הסכם זה.</w:t>
      </w:r>
    </w:p>
    <w:p w14:paraId="253EF610" w14:textId="77777777" w:rsidR="004B6760" w:rsidRDefault="00047C0A" w:rsidP="00826D56">
      <w:pPr>
        <w:bidi/>
        <w:spacing w:after="80"/>
      </w:pPr>
      <w:r>
        <w:rPr>
          <w:rFonts w:cs="Arial"/>
          <w:b/>
        </w:rPr>
        <w:t xml:space="preserve">2.3.  </w:t>
      </w:r>
      <w:r>
        <w:rPr>
          <w:rFonts w:cs="Arial"/>
        </w:rPr>
        <w:t>"משתמש מורשה" — עובד הלקוח או נותן שירות מטעמו שהלקוח הסמיכו לעשות שימוש בשירות במסגרת תפקידו ולצורכי הלקוח.</w:t>
      </w:r>
    </w:p>
    <w:p w14:paraId="7B72855F" w14:textId="77777777" w:rsidR="004B6760" w:rsidRDefault="00047C0A" w:rsidP="00826D56">
      <w:pPr>
        <w:bidi/>
        <w:spacing w:after="80"/>
      </w:pPr>
      <w:r>
        <w:rPr>
          <w:rFonts w:cs="Arial"/>
          <w:b/>
        </w:rPr>
        <w:t xml:space="preserve">2.4.  </w:t>
      </w:r>
      <w:r>
        <w:rPr>
          <w:rFonts w:cs="Arial"/>
        </w:rPr>
        <w:t>"תקופת ההתנסות" או "הפיילוט" — תקופת הניסיון כמשמעה בסעיף ‎6.</w:t>
      </w:r>
    </w:p>
    <w:p w14:paraId="73738B3D" w14:textId="77777777" w:rsidR="004B6760" w:rsidRDefault="00047C0A" w:rsidP="00826D56">
      <w:pPr>
        <w:bidi/>
        <w:spacing w:after="80"/>
      </w:pPr>
      <w:r>
        <w:rPr>
          <w:rFonts w:cs="Arial"/>
          <w:b/>
        </w:rPr>
        <w:t xml:space="preserve">2.5.  </w:t>
      </w:r>
      <w:r>
        <w:rPr>
          <w:rFonts w:cs="Arial"/>
        </w:rPr>
        <w:t>"תקופת ההתקשרות" — כמשמעה בסעיף ‎7.</w:t>
      </w:r>
    </w:p>
    <w:p w14:paraId="32B19B92" w14:textId="77777777" w:rsidR="004B6760" w:rsidRDefault="00047C0A" w:rsidP="00826D56">
      <w:pPr>
        <w:bidi/>
        <w:spacing w:after="80"/>
      </w:pPr>
      <w:r>
        <w:rPr>
          <w:rFonts w:cs="Arial"/>
          <w:b/>
        </w:rPr>
        <w:t xml:space="preserve">2.6.  </w:t>
      </w:r>
      <w:r>
        <w:rPr>
          <w:rFonts w:cs="Arial"/>
        </w:rPr>
        <w:t>"דמי המנוי" או "התמורה" — התשלומים שעל הלקוח לשלם לספק כמפורט בנספח א' ובסעיף ‎8.</w:t>
      </w:r>
    </w:p>
    <w:p w14:paraId="62AA05FB" w14:textId="77777777" w:rsidR="004B6760" w:rsidRDefault="00047C0A" w:rsidP="00826D56">
      <w:pPr>
        <w:bidi/>
        <w:spacing w:after="80"/>
      </w:pPr>
      <w:r>
        <w:rPr>
          <w:rFonts w:cs="Arial"/>
          <w:b/>
        </w:rPr>
        <w:t xml:space="preserve">2.7.  </w:t>
      </w:r>
      <w:r>
        <w:rPr>
          <w:rFonts w:cs="Arial"/>
        </w:rPr>
        <w:t>"מידע גלוי" או "נתוני שוק" — מידע הזמין לכלל הציבור במקורות פתוחים (אתרי אינטרנט פומביים, עמודי נחיתה, פרסומים ורשתות חברתיות ציבוריות), הנאסף ומעובד על-ידי המערכת.</w:t>
      </w:r>
    </w:p>
    <w:p w14:paraId="2FB45523" w14:textId="77777777" w:rsidR="004B6760" w:rsidRDefault="00047C0A" w:rsidP="00826D56">
      <w:pPr>
        <w:bidi/>
        <w:spacing w:after="80"/>
      </w:pPr>
      <w:r>
        <w:rPr>
          <w:rFonts w:cs="Arial"/>
          <w:b/>
        </w:rPr>
        <w:t xml:space="preserve">2.8.  </w:t>
      </w:r>
      <w:r>
        <w:rPr>
          <w:rFonts w:cs="Arial"/>
        </w:rPr>
        <w:t>"תוצרי השירות" — הנתונים המעובדים, ההשוואות, הניתוחים, הגרפים, ההתראות והתובנות שמפיקה המערכת.</w:t>
      </w:r>
    </w:p>
    <w:p w14:paraId="3432E938" w14:textId="77777777" w:rsidR="004B6760" w:rsidRDefault="00047C0A" w:rsidP="00826D56">
      <w:pPr>
        <w:bidi/>
        <w:spacing w:after="80"/>
      </w:pPr>
      <w:r>
        <w:rPr>
          <w:rFonts w:cs="Arial"/>
          <w:b/>
        </w:rPr>
        <w:t xml:space="preserve">2.9.  </w:t>
      </w:r>
      <w:r>
        <w:rPr>
          <w:rFonts w:cs="Arial"/>
        </w:rPr>
        <w:t>"מידע סודי" — כהגדרתו בסעיף ‎13.</w:t>
      </w:r>
    </w:p>
    <w:p w14:paraId="2029EA74" w14:textId="77777777" w:rsidR="004B6760" w:rsidRDefault="00047C0A" w:rsidP="00826D56">
      <w:pPr>
        <w:pBdr>
          <w:bottom w:val="single" w:sz="6" w:space="4" w:color="C9622F"/>
        </w:pBdr>
        <w:bidi/>
        <w:spacing w:before="200" w:after="100"/>
      </w:pPr>
      <w:r>
        <w:rPr>
          <w:rFonts w:cs="Arial"/>
          <w:b/>
          <w:color w:val="5C3317"/>
          <w:sz w:val="30"/>
        </w:rPr>
        <w:t>3. השירות ותיאורו</w:t>
      </w:r>
    </w:p>
    <w:p w14:paraId="03142735" w14:textId="77777777" w:rsidR="004B6760" w:rsidRDefault="00047C0A" w:rsidP="00826D56">
      <w:pPr>
        <w:bidi/>
        <w:spacing w:after="80"/>
      </w:pPr>
      <w:r>
        <w:rPr>
          <w:rFonts w:cs="Arial"/>
          <w:b/>
        </w:rPr>
        <w:t xml:space="preserve">3.1.  </w:t>
      </w:r>
      <w:r>
        <w:rPr>
          <w:rFonts w:cs="Arial"/>
        </w:rPr>
        <w:t>הספק יעמיד לרשות הלקוח גישה מרחוק (SaaS) למערכת MOCA, המנטרת באופן אוטומטי את שוק התקשורת ומספקת, בין היתר: מעקב מחירים אחר חבילות סלולר, ניטור באנרים וקריאייטיב פרסומי, מעקב חדשות, השוואת ספקי eSIM גלובליים, ניתוחי בינה מלאכותית, מיצוב תחרותי, ארכיון היסטורי ("מכונת זמן") והתראות בערוצים מגוונים.</w:t>
      </w:r>
    </w:p>
    <w:p w14:paraId="3730BF2C" w14:textId="77777777" w:rsidR="004B6760" w:rsidRDefault="00047C0A" w:rsidP="00826D56">
      <w:pPr>
        <w:bidi/>
        <w:spacing w:after="80"/>
      </w:pPr>
      <w:r>
        <w:rPr>
          <w:rFonts w:cs="Arial"/>
          <w:b/>
        </w:rPr>
        <w:t xml:space="preserve">3.2.  </w:t>
      </w:r>
      <w:r>
        <w:rPr>
          <w:rFonts w:cs="Arial"/>
        </w:rPr>
        <w:t>היקף הניטור הקונקרטי (מספר המתחרים, המקורות וערוצי ההתראה) ייקבע בהתאם למדרגת המנוי שבחר הלקוח, כמפורט בנספח א' ובנספח ב'.</w:t>
      </w:r>
    </w:p>
    <w:p w14:paraId="6422C730" w14:textId="77777777" w:rsidR="004B6760" w:rsidRDefault="00047C0A" w:rsidP="00826D56">
      <w:pPr>
        <w:bidi/>
        <w:spacing w:after="80"/>
      </w:pPr>
      <w:r>
        <w:rPr>
          <w:rFonts w:cs="Arial"/>
          <w:b/>
        </w:rPr>
        <w:t xml:space="preserve">3.3.  </w:t>
      </w:r>
      <w:r>
        <w:rPr>
          <w:rFonts w:cs="Arial"/>
        </w:rPr>
        <w:t>השירות ניתן כשירות מתוקשב מבוסס-ענן. ידוע ללקוח כי תוכן המערכת, תכונותיה וממשקיה עשויים להשתנות, להתעדכן ולהשתפר מעת לעת לפי שיקול דעת הספק, ובלבד שלא תפחת הפונקציונליות המהותית של מדרגת המנוי ששולמה.</w:t>
      </w:r>
    </w:p>
    <w:p w14:paraId="254062DE" w14:textId="77777777" w:rsidR="004B6760" w:rsidRDefault="00047C0A" w:rsidP="00826D56">
      <w:pPr>
        <w:bidi/>
        <w:spacing w:after="80"/>
      </w:pPr>
      <w:r>
        <w:rPr>
          <w:rFonts w:cs="Arial"/>
          <w:b/>
        </w:rPr>
        <w:t xml:space="preserve">3.4.  </w:t>
      </w:r>
      <w:r>
        <w:rPr>
          <w:rFonts w:cs="Arial"/>
        </w:rPr>
        <w:t>הספק רשאי להיעזר בקבלני משנה ובספקי תשתית (אירוח ענן, שירותי הודעות וכיו"ב) לשם אספקת השירות, ובלבד שיישאר אחראי כלפי הלקוח לקיום הוראות הסכם זה.</w:t>
      </w:r>
    </w:p>
    <w:p w14:paraId="321D9DBD" w14:textId="77777777" w:rsidR="004B6760" w:rsidRDefault="00047C0A" w:rsidP="00826D56">
      <w:pPr>
        <w:pBdr>
          <w:bottom w:val="single" w:sz="6" w:space="4" w:color="C9622F"/>
        </w:pBdr>
        <w:bidi/>
        <w:spacing w:before="200" w:after="100"/>
      </w:pPr>
      <w:r>
        <w:rPr>
          <w:rFonts w:cs="Arial"/>
          <w:b/>
          <w:color w:val="5C3317"/>
          <w:sz w:val="30"/>
        </w:rPr>
        <w:t>4. טיב המידע ומקורותיו</w:t>
      </w:r>
    </w:p>
    <w:p w14:paraId="35393341" w14:textId="77777777" w:rsidR="004B6760" w:rsidRDefault="00047C0A" w:rsidP="00826D56">
      <w:pPr>
        <w:bidi/>
        <w:spacing w:after="80"/>
      </w:pPr>
      <w:r>
        <w:rPr>
          <w:rFonts w:cs="Arial"/>
          <w:b/>
        </w:rPr>
        <w:t xml:space="preserve">4.1.  </w:t>
      </w:r>
      <w:r>
        <w:rPr>
          <w:rFonts w:cs="Arial"/>
        </w:rPr>
        <w:t>המערכת אוספת ומעבדת אך ורק מידע גלוי לציבור, הנגיש לכל אדם המבקר במקורות הפומביים. המערכת אינה ניגשת, חודרת או עוקפת אמצעי הגנה, אינה ניגשת לממשקים מאחורי הזדהות, ואינה אוספת מידע שאינו פתוח לציבור.</w:t>
      </w:r>
    </w:p>
    <w:p w14:paraId="6E70050D" w14:textId="77777777" w:rsidR="004B6760" w:rsidRDefault="00047C0A" w:rsidP="00826D56">
      <w:pPr>
        <w:bidi/>
        <w:spacing w:after="80"/>
      </w:pPr>
      <w:r>
        <w:rPr>
          <w:rFonts w:cs="Arial"/>
          <w:b/>
        </w:rPr>
        <w:t xml:space="preserve">4.2.  </w:t>
      </w:r>
      <w:r>
        <w:rPr>
          <w:rFonts w:cs="Arial"/>
        </w:rPr>
        <w:t>המידע משקף תמונת מצב נכון למועד האיסוף. בשל אופיים הדינמי של השוק ושל המקורות, ייתכנו פערי עיתוי, שינויים שטרם נסרקו, או אי-דיוקים הנובעים ממבנה המקור. הספק נוקט מאמצים סבירים לדיוק ולרעננות הנתונים, אך אינו מתחייב לשלמותם, לדיוקם המוחלט או לזמינותם הרציפה של כלל המקורות.</w:t>
      </w:r>
    </w:p>
    <w:p w14:paraId="5A7EA5A7" w14:textId="77777777" w:rsidR="004B6760" w:rsidRDefault="00047C0A" w:rsidP="00826D56">
      <w:pPr>
        <w:bidi/>
        <w:spacing w:after="80"/>
      </w:pPr>
      <w:r>
        <w:rPr>
          <w:rFonts w:cs="Arial"/>
          <w:b/>
        </w:rPr>
        <w:t xml:space="preserve">4.3.  </w:t>
      </w:r>
      <w:r>
        <w:rPr>
          <w:rFonts w:cs="Arial"/>
        </w:rPr>
        <w:t>הלקוח מאשר כי תוצרי השירות מסופקים ככלי-עזר למודיעין שוק ולתמיכה בקבלת החלטות, ואינם מהווים ייעוץ או המלצה. ההסתמכות על תוצרי השירות וקבלת החלטות עסקיות על-בסיסם הן באחריות הלקוח בלבד.</w:t>
      </w:r>
    </w:p>
    <w:p w14:paraId="47A5E118" w14:textId="77777777" w:rsidR="004B6760" w:rsidRDefault="00047C0A" w:rsidP="00826D56">
      <w:pPr>
        <w:bidi/>
        <w:spacing w:after="80"/>
      </w:pPr>
      <w:r>
        <w:rPr>
          <w:rFonts w:cs="Arial"/>
          <w:b/>
        </w:rPr>
        <w:lastRenderedPageBreak/>
        <w:t xml:space="preserve">4.4.  </w:t>
      </w:r>
      <w:r>
        <w:rPr>
          <w:rFonts w:cs="Arial"/>
        </w:rPr>
        <w:t>הספק רשאי, לפי שיקול דעתו או לבקשת צד שלישי, להוסיף, להסיר או לשנות מקורות מנוטרים, לרבות הסרת מתחרה מסוים מהניטור.</w:t>
      </w:r>
    </w:p>
    <w:p w14:paraId="41B91F00" w14:textId="77777777" w:rsidR="004B6760" w:rsidRDefault="00047C0A" w:rsidP="00826D56">
      <w:pPr>
        <w:pBdr>
          <w:bottom w:val="single" w:sz="6" w:space="4" w:color="C9622F"/>
        </w:pBdr>
        <w:bidi/>
        <w:spacing w:before="200" w:after="100"/>
      </w:pPr>
      <w:r>
        <w:rPr>
          <w:rFonts w:cs="Arial"/>
          <w:b/>
          <w:color w:val="5C3317"/>
          <w:sz w:val="30"/>
        </w:rPr>
        <w:t>5. הענקת זכות השימוש (רישיון)</w:t>
      </w:r>
    </w:p>
    <w:p w14:paraId="75E70F33" w14:textId="77777777" w:rsidR="004B6760" w:rsidRDefault="00047C0A" w:rsidP="00826D56">
      <w:pPr>
        <w:bidi/>
        <w:spacing w:after="80"/>
      </w:pPr>
      <w:r>
        <w:rPr>
          <w:rFonts w:cs="Arial"/>
          <w:b/>
        </w:rPr>
        <w:t xml:space="preserve">5.1.  </w:t>
      </w:r>
      <w:r>
        <w:rPr>
          <w:rFonts w:cs="Arial"/>
        </w:rPr>
        <w:t>בכפוף לתשלום התמורה ולקיום הוראות הסכם זה, מעניק הספק ללקוח זכות שימוש אישית, לא-בלעדית, בלתי-ניתנת להעברה או להמחאה ובלתי-ניתנת לרישיון-משנה, לעשות שימוש בשירות במהלך תקופת ההתקשרות, למטרותיו העסקיות הפנימיות של הלקוח בלבד.</w:t>
      </w:r>
    </w:p>
    <w:p w14:paraId="3C3F0D51" w14:textId="77777777" w:rsidR="004B6760" w:rsidRDefault="00047C0A" w:rsidP="00826D56">
      <w:pPr>
        <w:bidi/>
        <w:spacing w:after="80"/>
      </w:pPr>
      <w:r>
        <w:rPr>
          <w:rFonts w:cs="Arial"/>
          <w:b/>
        </w:rPr>
        <w:t xml:space="preserve">5.2.  </w:t>
      </w:r>
      <w:r>
        <w:rPr>
          <w:rFonts w:cs="Arial"/>
        </w:rPr>
        <w:t>השימוש יותר למשתמשים המורשים בלבד, במספר שלא יעלה על הקבוע בנספח א'. הלקוח אחראי לפעולות המשתמשים המורשים ולשמירת סודיות פרטי הגישה.</w:t>
      </w:r>
    </w:p>
    <w:p w14:paraId="59EEA495" w14:textId="77777777" w:rsidR="004B6760" w:rsidRDefault="00047C0A" w:rsidP="00826D56">
      <w:pPr>
        <w:bidi/>
        <w:spacing w:after="80"/>
      </w:pPr>
      <w:r>
        <w:rPr>
          <w:rFonts w:cs="Arial"/>
          <w:b/>
        </w:rPr>
        <w:t xml:space="preserve">5.3.  </w:t>
      </w:r>
      <w:r>
        <w:rPr>
          <w:rFonts w:cs="Arial"/>
        </w:rPr>
        <w:t>הגבלות שימוש — הלקוח לא יעשה, ולא יתיר לאחר לעשות, אחד מאלה:</w:t>
      </w:r>
    </w:p>
    <w:p w14:paraId="332CBEE6" w14:textId="77777777" w:rsidR="004B6760" w:rsidRDefault="00047C0A" w:rsidP="00826D56">
      <w:pPr>
        <w:bidi/>
        <w:spacing w:after="60"/>
        <w:ind w:right="600"/>
      </w:pPr>
      <w:r>
        <w:rPr>
          <w:rFonts w:cs="Arial"/>
          <w:sz w:val="20"/>
        </w:rPr>
        <w:t>(א)  להעתיק, לשכפל, להפיץ, למכור, להשכיר, להעניק רישיון-משנה או להעמיד את השירות או תוצריו לרשות צד שלישי, בתמורה או שלא בתמורה, למעט שימוש פנים-ארגוני המותר לפי הסכם זה;</w:t>
      </w:r>
    </w:p>
    <w:p w14:paraId="56A43E11" w14:textId="77777777" w:rsidR="004B6760" w:rsidRDefault="00047C0A" w:rsidP="00826D56">
      <w:pPr>
        <w:bidi/>
        <w:spacing w:after="60"/>
        <w:ind w:right="600"/>
      </w:pPr>
      <w:r>
        <w:rPr>
          <w:rFonts w:cs="Arial"/>
          <w:sz w:val="20"/>
        </w:rPr>
        <w:t>(ב)  להנדס לאחור, לפרק, לפענח קוד מקור או לנסות לחלץ את אופן פעולת המערכת או מתודולוגיית האיסוף שלה;</w:t>
      </w:r>
    </w:p>
    <w:p w14:paraId="75EDFB13" w14:textId="77777777" w:rsidR="004B6760" w:rsidRDefault="00047C0A" w:rsidP="00826D56">
      <w:pPr>
        <w:bidi/>
        <w:spacing w:after="60"/>
        <w:ind w:right="600"/>
      </w:pPr>
      <w:r>
        <w:rPr>
          <w:rFonts w:cs="Arial"/>
          <w:sz w:val="20"/>
        </w:rPr>
        <w:t>(ג)  לעקוף מנגנוני אבטחה, הגבלות גישה או מכסות שימוש;</w:t>
      </w:r>
    </w:p>
    <w:p w14:paraId="45C5ED21" w14:textId="77777777" w:rsidR="004B6760" w:rsidRDefault="00047C0A" w:rsidP="00826D56">
      <w:pPr>
        <w:bidi/>
        <w:spacing w:after="60"/>
        <w:ind w:right="600"/>
      </w:pPr>
      <w:r>
        <w:rPr>
          <w:rFonts w:cs="Arial"/>
          <w:sz w:val="20"/>
        </w:rPr>
        <w:t>(ד)  לעשות שימוש בשירות או בתוצריו לשם פיתוח מוצר או שירות מתחרה;</w:t>
      </w:r>
    </w:p>
    <w:p w14:paraId="5526F41D" w14:textId="77777777" w:rsidR="004B6760" w:rsidRDefault="00047C0A" w:rsidP="00826D56">
      <w:pPr>
        <w:bidi/>
        <w:spacing w:after="60"/>
        <w:ind w:right="600"/>
      </w:pPr>
      <w:r>
        <w:rPr>
          <w:rFonts w:cs="Arial"/>
          <w:sz w:val="20"/>
        </w:rPr>
        <w:t>(ה)  לעשות שימוש אוטומטי או המוני (סריקה / scraping) בתוצרי השירות מעבר לשימוש הסביר במסגרת הממשק וה-API שהוקצו ללקוח.</w:t>
      </w:r>
    </w:p>
    <w:p w14:paraId="526FD04E" w14:textId="77777777" w:rsidR="004B6760" w:rsidRDefault="00047C0A" w:rsidP="00826D56">
      <w:pPr>
        <w:bidi/>
        <w:spacing w:after="80"/>
      </w:pPr>
      <w:r>
        <w:rPr>
          <w:rFonts w:cs="Arial"/>
          <w:b/>
        </w:rPr>
        <w:t xml:space="preserve">5.4.  </w:t>
      </w:r>
      <w:r>
        <w:rPr>
          <w:rFonts w:cs="Arial"/>
        </w:rPr>
        <w:t>כל זכות שלא הוענקה ללקוח במפורש בהסכם זה שמורה לספק.</w:t>
      </w:r>
    </w:p>
    <w:p w14:paraId="26971D06" w14:textId="77777777" w:rsidR="004B6760" w:rsidRDefault="00047C0A" w:rsidP="00826D56">
      <w:pPr>
        <w:pBdr>
          <w:bottom w:val="single" w:sz="6" w:space="4" w:color="C9622F"/>
        </w:pBdr>
        <w:bidi/>
        <w:spacing w:before="200" w:after="100"/>
      </w:pPr>
      <w:r>
        <w:rPr>
          <w:rFonts w:cs="Arial"/>
          <w:b/>
          <w:color w:val="5C3317"/>
          <w:sz w:val="30"/>
        </w:rPr>
        <w:t>6. תקופת ההתנסות (פיילוט)</w:t>
      </w:r>
    </w:p>
    <w:p w14:paraId="0E413D1C" w14:textId="77777777" w:rsidR="004B6760" w:rsidRDefault="00047C0A" w:rsidP="00826D56">
      <w:pPr>
        <w:bidi/>
        <w:spacing w:after="80"/>
      </w:pPr>
      <w:r>
        <w:rPr>
          <w:rFonts w:cs="Arial"/>
          <w:b/>
        </w:rPr>
        <w:t xml:space="preserve">6.1.  </w:t>
      </w:r>
      <w:r>
        <w:rPr>
          <w:rFonts w:cs="Arial"/>
        </w:rPr>
        <w:t>ההתקשרות תיפתח בתקופת התנסות בת שבועיים (14 ימים) ("תקופת הפיילוט"), ללא תמורה, שבמהלכה יקבל הלקוח גישה לשירות לגבי עד 3 מתחרים, לשם התרשמות והערכת התאמה.</w:t>
      </w:r>
    </w:p>
    <w:p w14:paraId="77D20B0C" w14:textId="77777777" w:rsidR="004B6760" w:rsidRDefault="00047C0A" w:rsidP="00826D56">
      <w:pPr>
        <w:bidi/>
        <w:spacing w:after="80"/>
      </w:pPr>
      <w:r>
        <w:rPr>
          <w:rFonts w:cs="Arial"/>
          <w:b/>
        </w:rPr>
        <w:t xml:space="preserve">6.2.  </w:t>
      </w:r>
      <w:r>
        <w:rPr>
          <w:rFonts w:cs="Arial"/>
        </w:rPr>
        <w:t>בתום תקופת הפיילוט, ובכפוף לאישור הלקוח בכתב להמשך ההתקשרות, יעבור הלקוח למנוי בתשלום לפי מדרגת המנוי שנבחרה בנספח א'. לא אישר הלקוח את ההמשך עד תום תקופת הפיילוט — תיפסק הגישה ולא ייגבה כל תשלום.</w:t>
      </w:r>
    </w:p>
    <w:p w14:paraId="4FFECE2F" w14:textId="77777777" w:rsidR="004B6760" w:rsidRDefault="00047C0A" w:rsidP="00826D56">
      <w:pPr>
        <w:bidi/>
        <w:spacing w:after="80"/>
      </w:pPr>
      <w:r>
        <w:rPr>
          <w:rFonts w:cs="Arial"/>
          <w:b/>
        </w:rPr>
        <w:t xml:space="preserve">6.3.  </w:t>
      </w:r>
      <w:r>
        <w:rPr>
          <w:rFonts w:cs="Arial"/>
        </w:rPr>
        <w:t>במהלך תקופת הפיילוט רשאי כל צד להביא את ההתקשרות לידי סיום בהודעה, ללא נימוק וללא כל חבות.</w:t>
      </w:r>
    </w:p>
    <w:p w14:paraId="7D38C09B" w14:textId="77777777" w:rsidR="004B6760" w:rsidRDefault="00047C0A" w:rsidP="00826D56">
      <w:pPr>
        <w:bidi/>
        <w:spacing w:after="80"/>
      </w:pPr>
      <w:r>
        <w:rPr>
          <w:rFonts w:cs="Arial"/>
          <w:b/>
        </w:rPr>
        <w:t xml:space="preserve">6.4.  </w:t>
      </w:r>
      <w:r>
        <w:rPr>
          <w:rFonts w:cs="Arial"/>
        </w:rPr>
        <w:t>למען הסר ספק, הוראות הקניין הרוחני, הסודיות והגבלת האחריות שבהסכם זה חלות גם על תקופת הפיילוט.</w:t>
      </w:r>
    </w:p>
    <w:p w14:paraId="0541EADB" w14:textId="77777777" w:rsidR="004B6760" w:rsidRDefault="00047C0A" w:rsidP="00826D56">
      <w:pPr>
        <w:pBdr>
          <w:bottom w:val="single" w:sz="6" w:space="4" w:color="C9622F"/>
        </w:pBdr>
        <w:bidi/>
        <w:spacing w:before="200" w:after="100"/>
      </w:pPr>
      <w:r>
        <w:rPr>
          <w:rFonts w:cs="Arial"/>
          <w:b/>
          <w:color w:val="5C3317"/>
          <w:sz w:val="30"/>
        </w:rPr>
        <w:t>7. תקופת ההתקשרות וחידושה</w:t>
      </w:r>
    </w:p>
    <w:p w14:paraId="4CDB8071" w14:textId="77777777" w:rsidR="004B6760" w:rsidRDefault="00047C0A" w:rsidP="00826D56">
      <w:pPr>
        <w:bidi/>
        <w:spacing w:after="80"/>
      </w:pPr>
      <w:r>
        <w:rPr>
          <w:rFonts w:cs="Arial"/>
          <w:b/>
        </w:rPr>
        <w:t xml:space="preserve">7.1.  </w:t>
      </w:r>
      <w:r>
        <w:rPr>
          <w:rFonts w:cs="Arial"/>
        </w:rPr>
        <w:t>עם המעבר למנוי בתום הפיילוט, ההתקשרות תהא לתקופה מתחדשת על בסיס חודשי ("תקופת ההתקשרות"), אלא אם נקבעה תקופת התחייבות אחרת בנספח א'.</w:t>
      </w:r>
    </w:p>
    <w:p w14:paraId="1BDB4153" w14:textId="77777777" w:rsidR="004B6760" w:rsidRDefault="00047C0A" w:rsidP="00826D56">
      <w:pPr>
        <w:bidi/>
        <w:spacing w:after="80"/>
      </w:pPr>
      <w:r>
        <w:rPr>
          <w:rFonts w:cs="Arial"/>
          <w:b/>
        </w:rPr>
        <w:t xml:space="preserve">7.2.  </w:t>
      </w:r>
      <w:r>
        <w:rPr>
          <w:rFonts w:cs="Arial"/>
        </w:rPr>
        <w:t>ההתקשרות תתחדש מאליה מחודש לחודש, אלא אם הודיע צד למשנהו על אי-חידוש בהודעה מראש של 30 יום לפחות לפני תום תקופת החיוב הנוכחית.</w:t>
      </w:r>
    </w:p>
    <w:p w14:paraId="4565D190" w14:textId="77777777" w:rsidR="004B6760" w:rsidRDefault="00047C0A" w:rsidP="00826D56">
      <w:pPr>
        <w:bidi/>
        <w:spacing w:after="80"/>
      </w:pPr>
      <w:r>
        <w:rPr>
          <w:rFonts w:cs="Arial"/>
          <w:b/>
        </w:rPr>
        <w:t xml:space="preserve">7.3.  </w:t>
      </w:r>
      <w:r>
        <w:rPr>
          <w:rFonts w:cs="Arial"/>
        </w:rPr>
        <w:t>ביטל הלקוח את המנוי, תיפסק הגישה בתום תקופת החיוב ששולמה, ולא יוחזרו דמי מנוי ששולמו מראש בגין אותה תקופה, למעט כמתחייב מן הדין.</w:t>
      </w:r>
    </w:p>
    <w:p w14:paraId="6E2554EE" w14:textId="77777777" w:rsidR="004B6760" w:rsidRDefault="00047C0A" w:rsidP="00826D56">
      <w:pPr>
        <w:pBdr>
          <w:bottom w:val="single" w:sz="6" w:space="4" w:color="C9622F"/>
        </w:pBdr>
        <w:bidi/>
        <w:spacing w:before="200" w:after="100"/>
      </w:pPr>
      <w:r>
        <w:rPr>
          <w:rFonts w:cs="Arial"/>
          <w:b/>
          <w:color w:val="5C3317"/>
          <w:sz w:val="30"/>
        </w:rPr>
        <w:t>8. התמורה, תנאי תשלום ומס</w:t>
      </w:r>
    </w:p>
    <w:p w14:paraId="29382393" w14:textId="77777777" w:rsidR="004B6760" w:rsidRDefault="00047C0A" w:rsidP="00826D56">
      <w:pPr>
        <w:bidi/>
        <w:spacing w:after="80"/>
      </w:pPr>
      <w:r>
        <w:rPr>
          <w:rFonts w:cs="Arial"/>
          <w:b/>
        </w:rPr>
        <w:lastRenderedPageBreak/>
        <w:t xml:space="preserve">8.1.  </w:t>
      </w:r>
      <w:r>
        <w:rPr>
          <w:rFonts w:cs="Arial"/>
        </w:rPr>
        <w:t>בתמורה לזכות השימוש ישלם הלקוח לספק את דמי המנוי החודשיים לפי מדרגת המנוי, כמפורט בנספח א'.</w:t>
      </w:r>
    </w:p>
    <w:p w14:paraId="69B994A5" w14:textId="77777777" w:rsidR="004B6760" w:rsidRDefault="00047C0A" w:rsidP="00826D56">
      <w:pPr>
        <w:bidi/>
        <w:spacing w:after="80"/>
      </w:pPr>
      <w:r>
        <w:rPr>
          <w:rFonts w:cs="Arial"/>
          <w:b/>
        </w:rPr>
        <w:t xml:space="preserve">8.2.  </w:t>
      </w:r>
      <w:r>
        <w:rPr>
          <w:rFonts w:cs="Arial"/>
        </w:rPr>
        <w:t>כל הסכומים בהסכם זה אינם כוללים מס ערך מוסף, אשר יתווסף כדין כנגד חשבונית מס כדין.</w:t>
      </w:r>
    </w:p>
    <w:p w14:paraId="0F885A68" w14:textId="77777777" w:rsidR="004B6760" w:rsidRDefault="00047C0A" w:rsidP="00826D56">
      <w:pPr>
        <w:bidi/>
        <w:spacing w:after="80"/>
      </w:pPr>
      <w:r>
        <w:rPr>
          <w:rFonts w:cs="Arial"/>
          <w:b/>
        </w:rPr>
        <w:t xml:space="preserve">8.3.  </w:t>
      </w:r>
      <w:r>
        <w:rPr>
          <w:rFonts w:cs="Arial"/>
        </w:rPr>
        <w:t>דמי המנוי ישולמו מראש בגין כל תקופת חיוב, באמצעי התשלום שיוסכם, בתוך [14] יום ממועד הוצאת החשבונית.</w:t>
      </w:r>
    </w:p>
    <w:p w14:paraId="7D0100CC" w14:textId="77777777" w:rsidR="004B6760" w:rsidRDefault="00047C0A" w:rsidP="00826D56">
      <w:pPr>
        <w:bidi/>
        <w:spacing w:after="80"/>
      </w:pPr>
      <w:r>
        <w:rPr>
          <w:rFonts w:cs="Arial"/>
          <w:b/>
        </w:rPr>
        <w:t xml:space="preserve">8.4.  </w:t>
      </w:r>
      <w:r>
        <w:rPr>
          <w:rFonts w:cs="Arial"/>
        </w:rPr>
        <w:t>פיגור בתשלום העולה על [14] יום יזכה את הספק בריבית פיגורים כדין ובזכות להשעות את הגישה לשירות לאחר מתן התראה של 7 ימים, וזאת מבלי לגרוע מכל סעד אחר העומד לו.</w:t>
      </w:r>
    </w:p>
    <w:p w14:paraId="2A889B14" w14:textId="77777777" w:rsidR="004B6760" w:rsidRDefault="00047C0A" w:rsidP="00826D56">
      <w:pPr>
        <w:bidi/>
        <w:spacing w:after="80"/>
      </w:pPr>
      <w:r>
        <w:rPr>
          <w:rFonts w:cs="Arial"/>
          <w:b/>
        </w:rPr>
        <w:t xml:space="preserve">8.5.  </w:t>
      </w:r>
      <w:r>
        <w:rPr>
          <w:rFonts w:cs="Arial"/>
        </w:rPr>
        <w:t>הספק רשאי לעדכן את דמי המנוי לקראת תקופת חיוב חדשה, בהודעה מראש של 30 יום לפחות. ביקש הלקוח שלא לקבל את העדכון, רשאי הוא לסיים את ההתקשרות בתום תקופת החיוב הנוכחית.</w:t>
      </w:r>
    </w:p>
    <w:p w14:paraId="55B2299A" w14:textId="77777777" w:rsidR="004B6760" w:rsidRDefault="00047C0A" w:rsidP="00826D56">
      <w:pPr>
        <w:pBdr>
          <w:bottom w:val="single" w:sz="6" w:space="4" w:color="C9622F"/>
        </w:pBdr>
        <w:bidi/>
        <w:spacing w:before="200" w:after="100"/>
      </w:pPr>
      <w:r>
        <w:rPr>
          <w:rFonts w:cs="Arial"/>
          <w:b/>
          <w:color w:val="5C3317"/>
          <w:sz w:val="30"/>
        </w:rPr>
        <w:t>9. רמת השירות, זמינות ותמיכה</w:t>
      </w:r>
    </w:p>
    <w:p w14:paraId="2EF2E2E5" w14:textId="77777777" w:rsidR="004B6760" w:rsidRDefault="00047C0A" w:rsidP="00826D56">
      <w:pPr>
        <w:bidi/>
        <w:spacing w:after="80"/>
      </w:pPr>
      <w:r>
        <w:rPr>
          <w:rFonts w:cs="Arial"/>
          <w:b/>
        </w:rPr>
        <w:t xml:space="preserve">9.1.  </w:t>
      </w:r>
      <w:r>
        <w:rPr>
          <w:rFonts w:cs="Arial"/>
        </w:rPr>
        <w:t>הספק יפעל במאמץ סביר להעמדת השירות בזמינות גבוהה לאורך זמן, בכפוף לחלונות תחזוקה מתוכננים ולגורמים שאינם בשליטתו (תשתיות צד שלישי, רשת האינטרנט, כוח עליון וכיו"ב).</w:t>
      </w:r>
    </w:p>
    <w:p w14:paraId="36F73EE3" w14:textId="77777777" w:rsidR="004B6760" w:rsidRDefault="00047C0A" w:rsidP="00826D56">
      <w:pPr>
        <w:bidi/>
        <w:spacing w:after="80"/>
      </w:pPr>
      <w:r>
        <w:rPr>
          <w:rFonts w:cs="Arial"/>
          <w:b/>
        </w:rPr>
        <w:t xml:space="preserve">9.2.  </w:t>
      </w:r>
      <w:r>
        <w:rPr>
          <w:rFonts w:cs="Arial"/>
        </w:rPr>
        <w:t>תחזוקה מתוכננת — הספק ישתדל לבצע עבודות תחזוקה יזומות בשעות בעלות עומס נמוך, ויידע מראש על השבתה מתוכננת מהותית, ככל שהדבר ניתן.</w:t>
      </w:r>
    </w:p>
    <w:p w14:paraId="4634602F" w14:textId="77777777" w:rsidR="004B6760" w:rsidRDefault="00047C0A" w:rsidP="00826D56">
      <w:pPr>
        <w:bidi/>
        <w:spacing w:after="80"/>
      </w:pPr>
      <w:r>
        <w:rPr>
          <w:rFonts w:cs="Arial"/>
          <w:b/>
        </w:rPr>
        <w:t xml:space="preserve">9.3.  </w:t>
      </w:r>
      <w:r>
        <w:rPr>
          <w:rFonts w:cs="Arial"/>
        </w:rPr>
        <w:t>תמיכה — הספק יעמיד תמיכה בערוצים המפורטים בנספח א' (לדוגמה דוא"ל / וואטסאפ), בימים ובשעות עסקים מקובלים, ויפעל למתן מענה בתוך זמן סביר.</w:t>
      </w:r>
    </w:p>
    <w:p w14:paraId="625ABD1E" w14:textId="77777777" w:rsidR="004B6760" w:rsidRDefault="00047C0A" w:rsidP="00826D56">
      <w:pPr>
        <w:bidi/>
        <w:spacing w:after="80"/>
      </w:pPr>
      <w:r>
        <w:rPr>
          <w:rFonts w:cs="Arial"/>
          <w:b/>
        </w:rPr>
        <w:t xml:space="preserve">9.4.  </w:t>
      </w:r>
      <w:r>
        <w:rPr>
          <w:rFonts w:cs="Arial"/>
        </w:rPr>
        <w:t>התראות — מנגנון ההתראות פועל על-בסיס סריקות תקופתיות. הספק עושה מאמץ סביר לאספקת התראה סמוך לזיהוי שינוי, אך אינו מתחייב לזמן אספקה מדויק, ואינו אחראי לעיכוב או לאי-מסירה הנובעים מערוצי תקשורת חיצוניים (וואטסאפ, טלגרם, דוא"ל, שירותי דחיפה וכיו"ב).</w:t>
      </w:r>
    </w:p>
    <w:p w14:paraId="4E162421" w14:textId="77777777" w:rsidR="004B6760" w:rsidRDefault="00047C0A" w:rsidP="00826D56">
      <w:pPr>
        <w:pBdr>
          <w:bottom w:val="single" w:sz="6" w:space="4" w:color="C9622F"/>
        </w:pBdr>
        <w:bidi/>
        <w:spacing w:before="200" w:after="100"/>
      </w:pPr>
      <w:r>
        <w:rPr>
          <w:rFonts w:cs="Arial"/>
          <w:b/>
          <w:color w:val="5C3317"/>
          <w:sz w:val="30"/>
        </w:rPr>
        <w:t>10. התחייבויות והצהרות הספק</w:t>
      </w:r>
    </w:p>
    <w:p w14:paraId="4274E5F9" w14:textId="77777777" w:rsidR="004B6760" w:rsidRDefault="00047C0A" w:rsidP="00826D56">
      <w:pPr>
        <w:bidi/>
        <w:spacing w:after="80"/>
      </w:pPr>
      <w:r>
        <w:rPr>
          <w:rFonts w:cs="Arial"/>
          <w:b/>
        </w:rPr>
        <w:t xml:space="preserve">10.1.  </w:t>
      </w:r>
      <w:r>
        <w:rPr>
          <w:rFonts w:cs="Arial"/>
        </w:rPr>
        <w:t>הספק מצהיר כי הוא בעל הזכויות הדרושות להעמדת השירות ולמתן זכות השימוש לפי הסכם זה.</w:t>
      </w:r>
    </w:p>
    <w:p w14:paraId="19A74F16" w14:textId="77777777" w:rsidR="004B6760" w:rsidRDefault="00047C0A" w:rsidP="00826D56">
      <w:pPr>
        <w:bidi/>
        <w:spacing w:after="80"/>
      </w:pPr>
      <w:r>
        <w:rPr>
          <w:rFonts w:cs="Arial"/>
          <w:b/>
        </w:rPr>
        <w:t xml:space="preserve">10.2.  </w:t>
      </w:r>
      <w:r>
        <w:rPr>
          <w:rFonts w:cs="Arial"/>
        </w:rPr>
        <w:t>הספק יספק את השירות במיומנות ובמקצועיות סבירה ומקובלת בתחום.</w:t>
      </w:r>
    </w:p>
    <w:p w14:paraId="4291B95D" w14:textId="77777777" w:rsidR="004B6760" w:rsidRDefault="00047C0A" w:rsidP="00826D56">
      <w:pPr>
        <w:bidi/>
        <w:spacing w:after="80"/>
      </w:pPr>
      <w:r>
        <w:rPr>
          <w:rFonts w:cs="Arial"/>
          <w:b/>
        </w:rPr>
        <w:t xml:space="preserve">10.3.  </w:t>
      </w:r>
      <w:r>
        <w:rPr>
          <w:rFonts w:cs="Arial"/>
        </w:rPr>
        <w:t>הספק ינקוט אמצעי אבטחת מידע סבירים ומקובלים להגנה על סביבת השירות ועל נתוני הלקוח המאוחסנים בה, כמפורט בסעיף ‎14.</w:t>
      </w:r>
    </w:p>
    <w:p w14:paraId="6B80EB5E" w14:textId="77777777" w:rsidR="004B6760" w:rsidRDefault="00047C0A" w:rsidP="00826D56">
      <w:pPr>
        <w:pBdr>
          <w:bottom w:val="single" w:sz="6" w:space="4" w:color="C9622F"/>
        </w:pBdr>
        <w:bidi/>
        <w:spacing w:before="200" w:after="100"/>
      </w:pPr>
      <w:r>
        <w:rPr>
          <w:rFonts w:cs="Arial"/>
          <w:b/>
          <w:color w:val="5C3317"/>
          <w:sz w:val="30"/>
        </w:rPr>
        <w:t>11. התחייבויות והצהרות הלקוח</w:t>
      </w:r>
    </w:p>
    <w:p w14:paraId="4BD25308" w14:textId="77777777" w:rsidR="004B6760" w:rsidRDefault="00047C0A" w:rsidP="00826D56">
      <w:pPr>
        <w:bidi/>
        <w:spacing w:after="80"/>
      </w:pPr>
      <w:r>
        <w:rPr>
          <w:rFonts w:cs="Arial"/>
          <w:b/>
        </w:rPr>
        <w:t xml:space="preserve">11.1.  </w:t>
      </w:r>
      <w:r>
        <w:rPr>
          <w:rFonts w:cs="Arial"/>
        </w:rPr>
        <w:t>הלקוח יעשה שימוש בשירות בהתאם להוראות הסכם זה, לכל דין, ולמטרות מודיעין שוק ותחרות לגיטימיים בלבד.</w:t>
      </w:r>
    </w:p>
    <w:p w14:paraId="5EC84AAC" w14:textId="77777777" w:rsidR="004B6760" w:rsidRDefault="00047C0A" w:rsidP="00826D56">
      <w:pPr>
        <w:bidi/>
        <w:spacing w:after="80"/>
      </w:pPr>
      <w:r>
        <w:rPr>
          <w:rFonts w:cs="Arial"/>
          <w:b/>
        </w:rPr>
        <w:t xml:space="preserve">11.2.  </w:t>
      </w:r>
      <w:r>
        <w:rPr>
          <w:rFonts w:cs="Arial"/>
        </w:rPr>
        <w:t>הלקוח לא יעשה בשירות או בתוצריו שימוש העלול להוות הפרת דין, פגיעה בצד שלישי, תחרות בלתי הוגנת או הפרת זכויות קניין רוחני.</w:t>
      </w:r>
    </w:p>
    <w:p w14:paraId="44E5907C" w14:textId="77777777" w:rsidR="004B6760" w:rsidRDefault="00047C0A" w:rsidP="00826D56">
      <w:pPr>
        <w:bidi/>
        <w:spacing w:after="80"/>
      </w:pPr>
      <w:r>
        <w:rPr>
          <w:rFonts w:cs="Arial"/>
          <w:b/>
        </w:rPr>
        <w:t xml:space="preserve">11.3.  </w:t>
      </w:r>
      <w:r>
        <w:rPr>
          <w:rFonts w:cs="Arial"/>
        </w:rPr>
        <w:t>הלקוח אחראי לשמירת סודיות פרטי הגישה, ויודיע לספק מיד עם היוודע לו על חשד לשימוש בלתי-מורשה.</w:t>
      </w:r>
    </w:p>
    <w:p w14:paraId="35E4C362" w14:textId="77777777" w:rsidR="004B6760" w:rsidRDefault="00047C0A" w:rsidP="00826D56">
      <w:pPr>
        <w:bidi/>
        <w:spacing w:after="80"/>
      </w:pPr>
      <w:r>
        <w:rPr>
          <w:rFonts w:cs="Arial"/>
          <w:b/>
        </w:rPr>
        <w:t xml:space="preserve">11.4.  </w:t>
      </w:r>
      <w:r>
        <w:rPr>
          <w:rFonts w:cs="Arial"/>
        </w:rPr>
        <w:t>הלקוח יישא באחריות לכל שימוש שייעשה בחשבונו ועל-ידי המשתמשים המורשים מטעמו.</w:t>
      </w:r>
    </w:p>
    <w:p w14:paraId="24285461" w14:textId="77777777" w:rsidR="004B6760" w:rsidRDefault="00047C0A" w:rsidP="00826D56">
      <w:pPr>
        <w:pBdr>
          <w:bottom w:val="single" w:sz="6" w:space="4" w:color="C9622F"/>
        </w:pBdr>
        <w:bidi/>
        <w:spacing w:before="200" w:after="100"/>
      </w:pPr>
      <w:r>
        <w:rPr>
          <w:rFonts w:cs="Arial"/>
          <w:b/>
          <w:color w:val="5C3317"/>
          <w:sz w:val="30"/>
        </w:rPr>
        <w:t>12. קניין רוחני</w:t>
      </w:r>
    </w:p>
    <w:p w14:paraId="3A39D58B" w14:textId="77777777" w:rsidR="004B6760" w:rsidRDefault="00047C0A" w:rsidP="00826D56">
      <w:pPr>
        <w:bidi/>
        <w:spacing w:after="80"/>
      </w:pPr>
      <w:r>
        <w:rPr>
          <w:rFonts w:cs="Arial"/>
          <w:b/>
        </w:rPr>
        <w:lastRenderedPageBreak/>
        <w:t xml:space="preserve">12.1.  </w:t>
      </w:r>
      <w:r>
        <w:rPr>
          <w:rFonts w:cs="Arial"/>
        </w:rPr>
        <w:t>כל זכויות הקניין הרוחני בשירות, במערכת MOCA, בקוד המקור, בעיצוב, בממשקים, במתודולוגיית האיסוף והעיבוד, בשם ובסימני המסחר — הן ותישארנה בבעלותו הבלעדית של הספק. הסכם זה אינו מקנה ללקוח כל זכות בקניין הרוחני, למעט זכות השימוש המוגבלת המפורטת בו.</w:t>
      </w:r>
    </w:p>
    <w:p w14:paraId="57C21A33" w14:textId="77777777" w:rsidR="004B6760" w:rsidRDefault="00047C0A" w:rsidP="00826D56">
      <w:pPr>
        <w:bidi/>
        <w:spacing w:after="80"/>
      </w:pPr>
      <w:r>
        <w:rPr>
          <w:rFonts w:cs="Arial"/>
          <w:b/>
        </w:rPr>
        <w:t xml:space="preserve">12.2.  </w:t>
      </w:r>
      <w:r>
        <w:rPr>
          <w:rFonts w:cs="Arial"/>
        </w:rPr>
        <w:t>תוצרי השירות, לרבות הנתונים המעובדים והניתוחים, הם רכושו של הספק. הלקוח רשאי לעשות בהם שימוש פנים-ארגוני במהלך תקופת ההתקשרות בלבד.</w:t>
      </w:r>
    </w:p>
    <w:p w14:paraId="4C73F529" w14:textId="77777777" w:rsidR="004B6760" w:rsidRDefault="00047C0A" w:rsidP="00826D56">
      <w:pPr>
        <w:bidi/>
        <w:spacing w:after="80"/>
      </w:pPr>
      <w:r>
        <w:rPr>
          <w:rFonts w:cs="Arial"/>
          <w:b/>
        </w:rPr>
        <w:t xml:space="preserve">12.3.  </w:t>
      </w:r>
      <w:r>
        <w:rPr>
          <w:rFonts w:cs="Arial"/>
        </w:rPr>
        <w:t>ככל שהלקוח ימסור לספק משוב, הצעות או רעיונות לשיפור השירות, יהיה הספק רשאי לעשות בהם שימוש חופשי, ללא תמורה וללא חבות, לצורך פיתוח ושיפור השירות.</w:t>
      </w:r>
    </w:p>
    <w:p w14:paraId="17910F8C" w14:textId="77777777" w:rsidR="004B6760" w:rsidRDefault="00047C0A" w:rsidP="00826D56">
      <w:pPr>
        <w:bidi/>
        <w:spacing w:after="80"/>
      </w:pPr>
      <w:r>
        <w:rPr>
          <w:rFonts w:cs="Arial"/>
          <w:b/>
        </w:rPr>
        <w:t xml:space="preserve">12.4.  </w:t>
      </w:r>
      <w:r>
        <w:rPr>
          <w:rFonts w:cs="Arial"/>
        </w:rPr>
        <w:t>אזכור הלקוח ברשימת לקוחות הספק או בחומרי שיווק ייעשה בכפוף לאישור הלקוח מראש ובכתב.</w:t>
      </w:r>
    </w:p>
    <w:p w14:paraId="330E25AF" w14:textId="77777777" w:rsidR="004B6760" w:rsidRDefault="00047C0A" w:rsidP="00826D56">
      <w:pPr>
        <w:pBdr>
          <w:bottom w:val="single" w:sz="6" w:space="4" w:color="C9622F"/>
        </w:pBdr>
        <w:bidi/>
        <w:spacing w:before="200" w:after="100"/>
      </w:pPr>
      <w:r>
        <w:rPr>
          <w:rFonts w:cs="Arial"/>
          <w:b/>
          <w:color w:val="5C3317"/>
          <w:sz w:val="30"/>
        </w:rPr>
        <w:t>13. סודיות</w:t>
      </w:r>
    </w:p>
    <w:p w14:paraId="40C86A6A" w14:textId="77777777" w:rsidR="004B6760" w:rsidRDefault="00047C0A" w:rsidP="00826D56">
      <w:pPr>
        <w:bidi/>
        <w:spacing w:after="80"/>
      </w:pPr>
      <w:r>
        <w:rPr>
          <w:rFonts w:cs="Arial"/>
          <w:b/>
        </w:rPr>
        <w:t xml:space="preserve">13.1.  </w:t>
      </w:r>
      <w:r>
        <w:rPr>
          <w:rFonts w:cs="Arial"/>
        </w:rPr>
        <w:t>"מידע סודי" — כל מידע, בכתב או בעל-פה, שנמסר על-ידי צד אחד למשנהו או שנודע לו אגב ההתקשרות, לרבות תנאי הסכם זה, התמחור, פרטי השירות, נתוני הלקוח וסודותיו המסחריים; למעט מידע שהוא נחלת הכלל שלא עקב הפרת הסכם זה, או שהיה ידוע למקבל כדין קודם לכן.</w:t>
      </w:r>
    </w:p>
    <w:p w14:paraId="63A7350E" w14:textId="77777777" w:rsidR="004B6760" w:rsidRDefault="00047C0A" w:rsidP="00826D56">
      <w:pPr>
        <w:bidi/>
        <w:spacing w:after="80"/>
      </w:pPr>
      <w:r>
        <w:rPr>
          <w:rFonts w:cs="Arial"/>
          <w:b/>
        </w:rPr>
        <w:t xml:space="preserve">13.2.  </w:t>
      </w:r>
      <w:r>
        <w:rPr>
          <w:rFonts w:cs="Arial"/>
        </w:rPr>
        <w:t>כל צד ישמור על סודיות המידע הסודי של משנהו, לא יגלה אותו לצד שלישי ולא יעשה בו שימוש אלא לצורך קיום הסכם זה.</w:t>
      </w:r>
    </w:p>
    <w:p w14:paraId="20AB3E0B" w14:textId="77777777" w:rsidR="004B6760" w:rsidRDefault="00047C0A" w:rsidP="00826D56">
      <w:pPr>
        <w:bidi/>
        <w:spacing w:after="80"/>
      </w:pPr>
      <w:r>
        <w:rPr>
          <w:rFonts w:cs="Arial"/>
          <w:b/>
        </w:rPr>
        <w:t xml:space="preserve">13.3.  </w:t>
      </w:r>
      <w:r>
        <w:rPr>
          <w:rFonts w:cs="Arial"/>
        </w:rPr>
        <w:t>התחייבות הסודיות תעמוד בתוקפה במהלך ההתקשרות ולאחר סיומה, וללא הגבלת זמן ככל שמדובר בסוד מסחרי.</w:t>
      </w:r>
    </w:p>
    <w:p w14:paraId="6477EB4F" w14:textId="77777777" w:rsidR="004B6760" w:rsidRDefault="00047C0A" w:rsidP="00826D56">
      <w:pPr>
        <w:pBdr>
          <w:bottom w:val="single" w:sz="6" w:space="4" w:color="C9622F"/>
        </w:pBdr>
        <w:bidi/>
        <w:spacing w:before="200" w:after="100"/>
      </w:pPr>
      <w:r>
        <w:rPr>
          <w:rFonts w:cs="Arial"/>
          <w:b/>
          <w:color w:val="5C3317"/>
          <w:sz w:val="30"/>
        </w:rPr>
        <w:t>14. הגנת הפרטיות ואבטחת מידע</w:t>
      </w:r>
    </w:p>
    <w:p w14:paraId="678B2231" w14:textId="77777777" w:rsidR="004B6760" w:rsidRDefault="00047C0A" w:rsidP="00826D56">
      <w:pPr>
        <w:bidi/>
        <w:spacing w:after="80"/>
      </w:pPr>
      <w:r>
        <w:rPr>
          <w:rFonts w:cs="Arial"/>
          <w:b/>
        </w:rPr>
        <w:t xml:space="preserve">14.1.  </w:t>
      </w:r>
      <w:r>
        <w:rPr>
          <w:rFonts w:cs="Arial"/>
        </w:rPr>
        <w:t>השירות נועד לאיסוף ולניתוח מידע שוק עסקי גלוי, ואינו מיועד לאיסוף או לעיבוד מידע אישי אודות אנשים פרטיים.</w:t>
      </w:r>
    </w:p>
    <w:p w14:paraId="5FABB29A" w14:textId="77777777" w:rsidR="004B6760" w:rsidRDefault="00047C0A" w:rsidP="00826D56">
      <w:pPr>
        <w:bidi/>
        <w:spacing w:after="80"/>
      </w:pPr>
      <w:r>
        <w:rPr>
          <w:rFonts w:cs="Arial"/>
          <w:b/>
        </w:rPr>
        <w:t xml:space="preserve">14.2.  </w:t>
      </w:r>
      <w:r>
        <w:rPr>
          <w:rFonts w:cs="Arial"/>
        </w:rPr>
        <w:t>ככל שיעובד מידע אישי כלשהו אגב ההתקשרות (לדוגמה פרטי המשתמשים המורשים), יפעלו הצדדים בהתאם להוראות חוק הגנת הפרטיות, התשמ"א-1981, והתקנות מכוחו.</w:t>
      </w:r>
    </w:p>
    <w:p w14:paraId="58EFA100" w14:textId="77777777" w:rsidR="004B6760" w:rsidRDefault="00047C0A" w:rsidP="00826D56">
      <w:pPr>
        <w:bidi/>
        <w:spacing w:after="80"/>
      </w:pPr>
      <w:r>
        <w:rPr>
          <w:rFonts w:cs="Arial"/>
          <w:b/>
        </w:rPr>
        <w:t xml:space="preserve">14.3.  </w:t>
      </w:r>
      <w:r>
        <w:rPr>
          <w:rFonts w:cs="Arial"/>
        </w:rPr>
        <w:t>הספק ינקוט אמצעים טכניים וארגוניים סבירים להגנה על המידע מפני גישה, שימוש או גילוי בלתי-מורשים.</w:t>
      </w:r>
    </w:p>
    <w:p w14:paraId="7C005BC8" w14:textId="77777777" w:rsidR="004B6760" w:rsidRDefault="00047C0A" w:rsidP="00826D56">
      <w:pPr>
        <w:pBdr>
          <w:bottom w:val="single" w:sz="6" w:space="4" w:color="C9622F"/>
        </w:pBdr>
        <w:bidi/>
        <w:spacing w:before="200" w:after="100"/>
      </w:pPr>
      <w:r>
        <w:rPr>
          <w:rFonts w:cs="Arial"/>
          <w:b/>
          <w:color w:val="5C3317"/>
          <w:sz w:val="30"/>
        </w:rPr>
        <w:t>15. אחריות, אחריות מוגבלת והיעדר אחריות</w:t>
      </w:r>
    </w:p>
    <w:p w14:paraId="34CDFF3E" w14:textId="77777777" w:rsidR="004B6760" w:rsidRDefault="00047C0A" w:rsidP="00826D56">
      <w:pPr>
        <w:bidi/>
        <w:spacing w:after="80"/>
      </w:pPr>
      <w:r>
        <w:rPr>
          <w:rFonts w:cs="Arial"/>
          <w:b/>
        </w:rPr>
        <w:t xml:space="preserve">15.1.  </w:t>
      </w:r>
      <w:r>
        <w:rPr>
          <w:rFonts w:cs="Arial"/>
        </w:rPr>
        <w:t>השירות מסופק כמות-שהוא ("AS IS") וכפי-שהוא-זמין ("AS AVAILABLE"). למעט המפורט במפורש בהסכם זה, הספק אינו נותן כל מצג או אחריות, מפורשים או משתמעים, לרבות בנוגע להתאמה לצורך מסוים, לדיוק, לשלמות או לזמינות רציפה.</w:t>
      </w:r>
    </w:p>
    <w:p w14:paraId="5DC5C377" w14:textId="77777777" w:rsidR="004B6760" w:rsidRDefault="00047C0A" w:rsidP="00826D56">
      <w:pPr>
        <w:bidi/>
        <w:spacing w:after="80"/>
      </w:pPr>
      <w:r>
        <w:rPr>
          <w:rFonts w:cs="Arial"/>
          <w:b/>
        </w:rPr>
        <w:t xml:space="preserve">15.2.  </w:t>
      </w:r>
      <w:r>
        <w:rPr>
          <w:rFonts w:cs="Arial"/>
        </w:rPr>
        <w:t>הלקוח מצהיר כי ידוע לו שהשירות מבוסס על מקורות חיצוניים דינמיים, וכי אין הספק אחראי לאי-דיוקים, השמטות, עיכובים או שינויים במקורות שמעבר לשליטתו.</w:t>
      </w:r>
    </w:p>
    <w:p w14:paraId="06E89330" w14:textId="77777777" w:rsidR="004B6760" w:rsidRDefault="00047C0A" w:rsidP="00826D56">
      <w:pPr>
        <w:bidi/>
        <w:spacing w:after="80"/>
      </w:pPr>
      <w:r>
        <w:rPr>
          <w:rFonts w:cs="Arial"/>
          <w:b/>
        </w:rPr>
        <w:t xml:space="preserve">15.3.  </w:t>
      </w:r>
      <w:r>
        <w:rPr>
          <w:rFonts w:cs="Arial"/>
        </w:rPr>
        <w:t>הגבלת אחריות — בכל מקרה, אחריותו הכוללת והמצרפית של הספק כלפי הלקוח בקשר עם הסכם זה לא תעלה על סך דמי המנוי ששילם הלקוח בפועל בגין שלושת (3) החודשים שקדמו לאירוע מקים העילה.</w:t>
      </w:r>
    </w:p>
    <w:p w14:paraId="23633B95" w14:textId="77777777" w:rsidR="004B6760" w:rsidRDefault="00047C0A" w:rsidP="00826D56">
      <w:pPr>
        <w:bidi/>
        <w:spacing w:after="80"/>
      </w:pPr>
      <w:r>
        <w:rPr>
          <w:rFonts w:cs="Arial"/>
          <w:b/>
        </w:rPr>
        <w:t xml:space="preserve">15.4.  </w:t>
      </w:r>
      <w:r>
        <w:rPr>
          <w:rFonts w:cs="Arial"/>
        </w:rPr>
        <w:t>בשום מקרה לא יהיה הספק אחראי לנזק עקיף, תוצאתי, מיוחד או אגבי, לרבות אובדן רווחים, אובדן הכנסות, אובדן נתונים או פגיעה במוניטין, גם אם הוזהר על אפשרות התרחשותם.</w:t>
      </w:r>
    </w:p>
    <w:p w14:paraId="30F17DE0" w14:textId="77777777" w:rsidR="004B6760" w:rsidRDefault="00047C0A" w:rsidP="00826D56">
      <w:pPr>
        <w:bidi/>
        <w:spacing w:after="80"/>
      </w:pPr>
      <w:r>
        <w:rPr>
          <w:rFonts w:cs="Arial"/>
          <w:b/>
        </w:rPr>
        <w:t xml:space="preserve">15.5.  </w:t>
      </w:r>
      <w:r>
        <w:rPr>
          <w:rFonts w:cs="Arial"/>
        </w:rPr>
        <w:t>הגבלות האחריות שבסעיף זה לא תחולנה על נזק שנגרם בזדון או ברשלנות רבתי, או על הפרת הוראות הסודיות והקניין הרוחני.</w:t>
      </w:r>
    </w:p>
    <w:p w14:paraId="3B76BD70" w14:textId="77777777" w:rsidR="004B6760" w:rsidRDefault="00047C0A" w:rsidP="00826D56">
      <w:pPr>
        <w:pBdr>
          <w:bottom w:val="single" w:sz="6" w:space="4" w:color="C9622F"/>
        </w:pBdr>
        <w:bidi/>
        <w:spacing w:before="200" w:after="100"/>
      </w:pPr>
      <w:r>
        <w:rPr>
          <w:rFonts w:cs="Arial"/>
          <w:b/>
          <w:color w:val="5C3317"/>
          <w:sz w:val="30"/>
        </w:rPr>
        <w:t>16. שיפוי</w:t>
      </w:r>
    </w:p>
    <w:p w14:paraId="554E3AF7" w14:textId="77777777" w:rsidR="004B6760" w:rsidRDefault="00047C0A" w:rsidP="00826D56">
      <w:pPr>
        <w:bidi/>
        <w:spacing w:after="80"/>
      </w:pPr>
      <w:r>
        <w:rPr>
          <w:rFonts w:cs="Arial"/>
          <w:b/>
        </w:rPr>
        <w:lastRenderedPageBreak/>
        <w:t xml:space="preserve">16.1.  </w:t>
      </w:r>
      <w:r>
        <w:rPr>
          <w:rFonts w:cs="Arial"/>
        </w:rPr>
        <w:t>הלקוח ישפה את הספק בגין כל נזק, הוצאה או חבות (לרבות שכר טרחת עו"ד סביר) שייגרמו לספק עקב שימוש הלקוח בשירות בניגוד להסכם או לדין, או עקב תביעת צד שלישי הנובעת משימוש כאמור, ובלבד שהספק הודיע ללקוח על הדרישה בתוך זמן סביר ואִפשר לו להתגונן מפניה.</w:t>
      </w:r>
    </w:p>
    <w:p w14:paraId="3539084C" w14:textId="77777777" w:rsidR="004B6760" w:rsidRDefault="00047C0A" w:rsidP="00826D56">
      <w:pPr>
        <w:bidi/>
        <w:spacing w:after="80"/>
      </w:pPr>
      <w:r>
        <w:rPr>
          <w:rFonts w:cs="Arial"/>
          <w:b/>
        </w:rPr>
        <w:t xml:space="preserve">16.2.  </w:t>
      </w:r>
      <w:r>
        <w:rPr>
          <w:rFonts w:cs="Arial"/>
        </w:rPr>
        <w:t>השיפוי לא יחול ככל שהחבות נבעה ממעשה או ממחדל של הספק עצמו.</w:t>
      </w:r>
    </w:p>
    <w:p w14:paraId="68001B08" w14:textId="77777777" w:rsidR="004B6760" w:rsidRDefault="00047C0A" w:rsidP="00826D56">
      <w:pPr>
        <w:pBdr>
          <w:bottom w:val="single" w:sz="6" w:space="4" w:color="C9622F"/>
        </w:pBdr>
        <w:bidi/>
        <w:spacing w:before="200" w:after="100"/>
      </w:pPr>
      <w:r>
        <w:rPr>
          <w:rFonts w:cs="Arial"/>
          <w:b/>
          <w:color w:val="5C3317"/>
          <w:sz w:val="30"/>
        </w:rPr>
        <w:t>17. ביטול וסיום ההתקשרות</w:t>
      </w:r>
    </w:p>
    <w:p w14:paraId="6719F06C" w14:textId="77777777" w:rsidR="004B6760" w:rsidRDefault="00047C0A" w:rsidP="00826D56">
      <w:pPr>
        <w:bidi/>
        <w:spacing w:after="80"/>
      </w:pPr>
      <w:r>
        <w:rPr>
          <w:rFonts w:cs="Arial"/>
          <w:b/>
        </w:rPr>
        <w:t xml:space="preserve">17.1.  </w:t>
      </w:r>
      <w:r>
        <w:rPr>
          <w:rFonts w:cs="Arial"/>
        </w:rPr>
        <w:t>כל צד רשאי לסיים את ההתקשרות בהודעה מראש של 30 יום, כאמור בסעיף ‎7.2.</w:t>
      </w:r>
    </w:p>
    <w:p w14:paraId="69295C5D" w14:textId="77777777" w:rsidR="004B6760" w:rsidRDefault="00047C0A" w:rsidP="00826D56">
      <w:pPr>
        <w:bidi/>
        <w:spacing w:after="80"/>
      </w:pPr>
      <w:r>
        <w:rPr>
          <w:rFonts w:cs="Arial"/>
          <w:b/>
        </w:rPr>
        <w:t xml:space="preserve">17.2.  </w:t>
      </w:r>
      <w:r>
        <w:rPr>
          <w:rFonts w:cs="Arial"/>
        </w:rPr>
        <w:t>צד רשאי לסיים את ההסכם לאלתר בהודעה בכתב אם: (א) משנהו הפר הוראה יסודית ולא תיקן את ההפרה בתוך 14 יום מקבלת התראה בכתב; (ב) משנהו נכנס להליכי חדלות פירעון, פירוק או כינוס נכסים שלא הוסרו בתוך 45 יום.</w:t>
      </w:r>
    </w:p>
    <w:p w14:paraId="72C942A9" w14:textId="77777777" w:rsidR="004B6760" w:rsidRDefault="00047C0A" w:rsidP="00826D56">
      <w:pPr>
        <w:bidi/>
        <w:spacing w:after="80"/>
      </w:pPr>
      <w:r>
        <w:rPr>
          <w:rFonts w:cs="Arial"/>
          <w:b/>
        </w:rPr>
        <w:t xml:space="preserve">17.3.  </w:t>
      </w:r>
      <w:r>
        <w:rPr>
          <w:rFonts w:cs="Arial"/>
        </w:rPr>
        <w:t>עם סיום ההתקשרות מכל סיבה: (א) תיפסק זכות השימוש והגישה לשירות; (ב) יסדיר הלקוח כל תשלום שהגיע מועדו; (ג) יוסיפו לעמוד בתוקפן ההוראות שמטבען נועדו לחול אף לאחר סיום (קניין רוחני, סודיות, הגבלת אחריות, שיפוי, דין וסמכות שיפוט).</w:t>
      </w:r>
    </w:p>
    <w:p w14:paraId="2E0F364C" w14:textId="77777777" w:rsidR="004B6760" w:rsidRDefault="00047C0A" w:rsidP="00826D56">
      <w:pPr>
        <w:pBdr>
          <w:bottom w:val="single" w:sz="6" w:space="4" w:color="C9622F"/>
        </w:pBdr>
        <w:bidi/>
        <w:spacing w:before="200" w:after="100"/>
      </w:pPr>
      <w:r>
        <w:rPr>
          <w:rFonts w:cs="Arial"/>
          <w:b/>
          <w:color w:val="5C3317"/>
          <w:sz w:val="30"/>
        </w:rPr>
        <w:t>18. כוח עליון</w:t>
      </w:r>
    </w:p>
    <w:p w14:paraId="18A2C07A" w14:textId="77777777" w:rsidR="004B6760" w:rsidRDefault="00047C0A" w:rsidP="00826D56">
      <w:pPr>
        <w:bidi/>
        <w:spacing w:after="80"/>
      </w:pPr>
      <w:r>
        <w:rPr>
          <w:rFonts w:cs="Arial"/>
          <w:b/>
        </w:rPr>
        <w:t xml:space="preserve">18.1.  </w:t>
      </w:r>
      <w:r>
        <w:rPr>
          <w:rFonts w:cs="Arial"/>
        </w:rPr>
        <w:t>צד לא יישא באחריות לעיכוב או לאי-קיום חיוב (למעט חיוב תשלום) הנובע מנסיבות שמעבר לשליטתו הסבירה, לרבות כוח עליון, מלחמה, מצב חירום, שביתה, תקלות תשתית או אינטרנט, או פעולות של רשות מוסמכת.</w:t>
      </w:r>
    </w:p>
    <w:p w14:paraId="36BECB02" w14:textId="77777777" w:rsidR="004B6760" w:rsidRDefault="00047C0A" w:rsidP="00826D56">
      <w:pPr>
        <w:pBdr>
          <w:bottom w:val="single" w:sz="6" w:space="4" w:color="C9622F"/>
        </w:pBdr>
        <w:bidi/>
        <w:spacing w:before="200" w:after="100"/>
      </w:pPr>
      <w:r>
        <w:rPr>
          <w:rFonts w:cs="Arial"/>
          <w:b/>
          <w:color w:val="5C3317"/>
          <w:sz w:val="30"/>
        </w:rPr>
        <w:t>19. שונות</w:t>
      </w:r>
    </w:p>
    <w:p w14:paraId="507ED887" w14:textId="77777777" w:rsidR="004B6760" w:rsidRDefault="00047C0A" w:rsidP="00826D56">
      <w:pPr>
        <w:bidi/>
        <w:spacing w:after="80"/>
      </w:pPr>
      <w:r>
        <w:rPr>
          <w:rFonts w:cs="Arial"/>
          <w:b/>
        </w:rPr>
        <w:t xml:space="preserve">19.1.  </w:t>
      </w:r>
      <w:r>
        <w:rPr>
          <w:rFonts w:cs="Arial"/>
        </w:rPr>
        <w:t>הסבה — הלקוח אינו רשאי להמחות את זכויותיו או חובותיו לפי הסכם זה ללא הסכמת הספק מראש ובכתב. הספק רשאי להמחות את ההסכם אגב העברת פעילותו, בהודעה ללקוח.</w:t>
      </w:r>
    </w:p>
    <w:p w14:paraId="2D4593DA" w14:textId="77777777" w:rsidR="004B6760" w:rsidRDefault="00047C0A" w:rsidP="00826D56">
      <w:pPr>
        <w:bidi/>
        <w:spacing w:after="80"/>
      </w:pPr>
      <w:r>
        <w:rPr>
          <w:rFonts w:cs="Arial"/>
          <w:b/>
        </w:rPr>
        <w:t xml:space="preserve">19.2.  </w:t>
      </w:r>
      <w:r>
        <w:rPr>
          <w:rFonts w:cs="Arial"/>
        </w:rPr>
        <w:t>הסכם ממצה — הסכם זה ונספחיו ממצים את המוסכם בין הצדדים וגוברים על כל הסכמה, מצג או התחייבות קודמים, בכתב או בעל-פה.</w:t>
      </w:r>
    </w:p>
    <w:p w14:paraId="6145DFBF" w14:textId="77777777" w:rsidR="004B6760" w:rsidRDefault="00047C0A" w:rsidP="00826D56">
      <w:pPr>
        <w:bidi/>
        <w:spacing w:after="80"/>
      </w:pPr>
      <w:r>
        <w:rPr>
          <w:rFonts w:cs="Arial"/>
          <w:b/>
        </w:rPr>
        <w:t xml:space="preserve">19.3.  </w:t>
      </w:r>
      <w:r>
        <w:rPr>
          <w:rFonts w:cs="Arial"/>
        </w:rPr>
        <w:t>שינויים — כל שינוי בהסכם ייעשה בכתב ובחתימת שני הצדדים.</w:t>
      </w:r>
    </w:p>
    <w:p w14:paraId="50A57C26" w14:textId="77777777" w:rsidR="004B6760" w:rsidRDefault="00047C0A" w:rsidP="00826D56">
      <w:pPr>
        <w:bidi/>
        <w:spacing w:after="80"/>
      </w:pPr>
      <w:r>
        <w:rPr>
          <w:rFonts w:cs="Arial"/>
          <w:b/>
        </w:rPr>
        <w:t xml:space="preserve">19.4.  </w:t>
      </w:r>
      <w:r>
        <w:rPr>
          <w:rFonts w:cs="Arial"/>
        </w:rPr>
        <w:t>ויתור — ויתור או הימנעות מצד אחד ממימוש זכות לא ייחשבו כוויתור על זכות, אלא אם נעשו בכתב.</w:t>
      </w:r>
    </w:p>
    <w:p w14:paraId="7798AEDE" w14:textId="77777777" w:rsidR="004B6760" w:rsidRDefault="00047C0A" w:rsidP="00826D56">
      <w:pPr>
        <w:bidi/>
        <w:spacing w:after="80"/>
      </w:pPr>
      <w:r>
        <w:rPr>
          <w:rFonts w:cs="Arial"/>
          <w:b/>
        </w:rPr>
        <w:t xml:space="preserve">19.5.  </w:t>
      </w:r>
      <w:r>
        <w:rPr>
          <w:rFonts w:cs="Arial"/>
        </w:rPr>
        <w:t>אי-תלות — הצדדים פועלים כקבלנים עצמאיים; אין בהסכם זה כדי ליצור יחסי עובד-מעביד, שותפות או שליחות.</w:t>
      </w:r>
    </w:p>
    <w:p w14:paraId="37797E86" w14:textId="77777777" w:rsidR="004B6760" w:rsidRDefault="00047C0A" w:rsidP="00826D56">
      <w:pPr>
        <w:bidi/>
        <w:spacing w:after="80"/>
      </w:pPr>
      <w:r>
        <w:rPr>
          <w:rFonts w:cs="Arial"/>
          <w:b/>
        </w:rPr>
        <w:t xml:space="preserve">19.6.  </w:t>
      </w:r>
      <w:r>
        <w:rPr>
          <w:rFonts w:cs="Arial"/>
        </w:rPr>
        <w:t>הודעות — הודעות לפי הסכם זה יימסרו לכתובות או לכתובות הדוא"ל שבכותרת ההסכם, וייחשבו כנמסרו בתוך 3 ימי עסקים ממשלוח בדואר רשום, או ביום העסקים שלמחרת משלוח בדוא"ל.</w:t>
      </w:r>
    </w:p>
    <w:p w14:paraId="4AF7A888" w14:textId="77777777" w:rsidR="004B6760" w:rsidRDefault="00047C0A" w:rsidP="00826D56">
      <w:pPr>
        <w:bidi/>
        <w:spacing w:after="80"/>
      </w:pPr>
      <w:r>
        <w:rPr>
          <w:rFonts w:cs="Arial"/>
          <w:b/>
        </w:rPr>
        <w:t xml:space="preserve">19.7.  </w:t>
      </w:r>
      <w:r>
        <w:rPr>
          <w:rFonts w:cs="Arial"/>
        </w:rPr>
        <w:t>דין וסמכות שיפוט — על הסכם זה יחולו דיני מדינת ישראל בלבד, וסמכות השיפוט הייחודית בכל הנוגע אליו תהא נתונה לבתי המשפט המוסמכים במחוז [תל אביב / ___].</w:t>
      </w:r>
    </w:p>
    <w:p w14:paraId="1A0938AF" w14:textId="77777777" w:rsidR="004B6760" w:rsidRDefault="00047C0A" w:rsidP="00826D56">
      <w:pPr>
        <w:pBdr>
          <w:bottom w:val="single" w:sz="6" w:space="4" w:color="C9622F"/>
        </w:pBdr>
        <w:bidi/>
        <w:spacing w:before="280" w:after="100"/>
      </w:pPr>
      <w:r>
        <w:rPr>
          <w:rFonts w:cs="Arial"/>
          <w:b/>
          <w:color w:val="5C3317"/>
          <w:sz w:val="24"/>
        </w:rPr>
        <w:t>ולראיה באו הצדדים על החתום</w:t>
      </w:r>
    </w:p>
    <w:p w14:paraId="6ED04BCA" w14:textId="77777777" w:rsidR="004B6760" w:rsidRDefault="004B6760" w:rsidP="00826D56"/>
    <w:tbl>
      <w:tblPr>
        <w:tblStyle w:val="TableGrid"/>
        <w:bidiVisual/>
        <w:tblW w:w="0" w:type="auto"/>
        <w:jc w:val="right"/>
        <w:tblLook w:val="04A0" w:firstRow="1" w:lastRow="0" w:firstColumn="1" w:lastColumn="0" w:noHBand="0" w:noVBand="1"/>
      </w:tblPr>
      <w:tblGrid>
        <w:gridCol w:w="4320"/>
        <w:gridCol w:w="4320"/>
      </w:tblGrid>
      <w:tr w:rsidR="004B6760" w14:paraId="64BBEF1A" w14:textId="77777777">
        <w:trPr>
          <w:jc w:val="right"/>
        </w:trPr>
        <w:tc>
          <w:tcPr>
            <w:tcW w:w="4320" w:type="dxa"/>
            <w:shd w:val="clear" w:color="auto" w:fill="5C3317"/>
          </w:tcPr>
          <w:p w14:paraId="47F889C1" w14:textId="77777777" w:rsidR="004B6760" w:rsidRDefault="00047C0A" w:rsidP="00826D56">
            <w:pPr>
              <w:bidi/>
            </w:pPr>
            <w:r>
              <w:rPr>
                <w:rFonts w:cs="Arial"/>
                <w:b/>
                <w:color w:val="FFFFFF"/>
                <w:sz w:val="19"/>
              </w:rPr>
              <w:t>הספק</w:t>
            </w:r>
          </w:p>
        </w:tc>
        <w:tc>
          <w:tcPr>
            <w:tcW w:w="4320" w:type="dxa"/>
            <w:shd w:val="clear" w:color="auto" w:fill="5C3317"/>
          </w:tcPr>
          <w:p w14:paraId="24C9973E" w14:textId="77777777" w:rsidR="004B6760" w:rsidRDefault="00047C0A" w:rsidP="00826D56">
            <w:pPr>
              <w:bidi/>
            </w:pPr>
            <w:r>
              <w:rPr>
                <w:rFonts w:cs="Arial"/>
                <w:b/>
                <w:color w:val="FFFFFF"/>
                <w:sz w:val="19"/>
              </w:rPr>
              <w:t>הלקוח</w:t>
            </w:r>
          </w:p>
        </w:tc>
      </w:tr>
      <w:tr w:rsidR="004B6760" w14:paraId="3750E46B" w14:textId="77777777">
        <w:trPr>
          <w:jc w:val="right"/>
        </w:trPr>
        <w:tc>
          <w:tcPr>
            <w:tcW w:w="4320" w:type="dxa"/>
          </w:tcPr>
          <w:p w14:paraId="18D0A086" w14:textId="77777777" w:rsidR="004B6760" w:rsidRDefault="00047C0A" w:rsidP="00826D56">
            <w:pPr>
              <w:bidi/>
            </w:pPr>
            <w:r>
              <w:rPr>
                <w:rFonts w:cs="Arial"/>
                <w:sz w:val="19"/>
              </w:rPr>
              <w:t>שם: ______________________</w:t>
            </w:r>
          </w:p>
        </w:tc>
        <w:tc>
          <w:tcPr>
            <w:tcW w:w="4320" w:type="dxa"/>
          </w:tcPr>
          <w:p w14:paraId="16AAF39F" w14:textId="77777777" w:rsidR="004B6760" w:rsidRDefault="00047C0A" w:rsidP="00826D56">
            <w:pPr>
              <w:bidi/>
            </w:pPr>
            <w:r>
              <w:rPr>
                <w:rFonts w:cs="Arial"/>
                <w:sz w:val="19"/>
              </w:rPr>
              <w:t>שם: ______________________</w:t>
            </w:r>
          </w:p>
        </w:tc>
      </w:tr>
      <w:tr w:rsidR="004B6760" w14:paraId="3464A6D0" w14:textId="77777777">
        <w:trPr>
          <w:jc w:val="right"/>
        </w:trPr>
        <w:tc>
          <w:tcPr>
            <w:tcW w:w="4320" w:type="dxa"/>
          </w:tcPr>
          <w:p w14:paraId="3557A58D" w14:textId="77777777" w:rsidR="004B6760" w:rsidRDefault="00047C0A" w:rsidP="00826D56">
            <w:pPr>
              <w:bidi/>
            </w:pPr>
            <w:r>
              <w:rPr>
                <w:rFonts w:cs="Arial"/>
                <w:sz w:val="19"/>
              </w:rPr>
              <w:t>תפקיד: ___________________</w:t>
            </w:r>
          </w:p>
        </w:tc>
        <w:tc>
          <w:tcPr>
            <w:tcW w:w="4320" w:type="dxa"/>
          </w:tcPr>
          <w:p w14:paraId="7E76F367" w14:textId="77777777" w:rsidR="004B6760" w:rsidRDefault="00047C0A" w:rsidP="00826D56">
            <w:pPr>
              <w:bidi/>
            </w:pPr>
            <w:r>
              <w:rPr>
                <w:rFonts w:cs="Arial"/>
                <w:sz w:val="19"/>
              </w:rPr>
              <w:t>תפקיד: ___________________</w:t>
            </w:r>
          </w:p>
        </w:tc>
      </w:tr>
      <w:tr w:rsidR="004B6760" w14:paraId="4BF7E9EC" w14:textId="77777777">
        <w:trPr>
          <w:jc w:val="right"/>
        </w:trPr>
        <w:tc>
          <w:tcPr>
            <w:tcW w:w="4320" w:type="dxa"/>
          </w:tcPr>
          <w:p w14:paraId="14603EB9" w14:textId="77777777" w:rsidR="004B6760" w:rsidRDefault="00047C0A" w:rsidP="00826D56">
            <w:pPr>
              <w:bidi/>
            </w:pPr>
            <w:r>
              <w:rPr>
                <w:rFonts w:cs="Arial"/>
                <w:sz w:val="19"/>
              </w:rPr>
              <w:t>חתימה: ___________________</w:t>
            </w:r>
          </w:p>
        </w:tc>
        <w:tc>
          <w:tcPr>
            <w:tcW w:w="4320" w:type="dxa"/>
          </w:tcPr>
          <w:p w14:paraId="4B530BC9" w14:textId="77777777" w:rsidR="004B6760" w:rsidRDefault="00047C0A" w:rsidP="00826D56">
            <w:pPr>
              <w:bidi/>
            </w:pPr>
            <w:r>
              <w:rPr>
                <w:rFonts w:cs="Arial"/>
                <w:sz w:val="19"/>
              </w:rPr>
              <w:t>חתימה + חותמת: __________</w:t>
            </w:r>
          </w:p>
        </w:tc>
      </w:tr>
      <w:tr w:rsidR="004B6760" w14:paraId="408AAD2F" w14:textId="77777777">
        <w:trPr>
          <w:jc w:val="right"/>
        </w:trPr>
        <w:tc>
          <w:tcPr>
            <w:tcW w:w="4320" w:type="dxa"/>
          </w:tcPr>
          <w:p w14:paraId="00D5DCA7" w14:textId="77777777" w:rsidR="004B6760" w:rsidRDefault="00047C0A" w:rsidP="00826D56">
            <w:pPr>
              <w:bidi/>
            </w:pPr>
            <w:r>
              <w:rPr>
                <w:rFonts w:cs="Arial"/>
                <w:sz w:val="19"/>
              </w:rPr>
              <w:t>תאריך: ___________________</w:t>
            </w:r>
          </w:p>
        </w:tc>
        <w:tc>
          <w:tcPr>
            <w:tcW w:w="4320" w:type="dxa"/>
          </w:tcPr>
          <w:p w14:paraId="277EA4F2" w14:textId="77777777" w:rsidR="004B6760" w:rsidRDefault="00047C0A" w:rsidP="00826D56">
            <w:pPr>
              <w:bidi/>
            </w:pPr>
            <w:r>
              <w:rPr>
                <w:rFonts w:cs="Arial"/>
                <w:sz w:val="19"/>
              </w:rPr>
              <w:t>תאריך: ___________________</w:t>
            </w:r>
          </w:p>
        </w:tc>
      </w:tr>
    </w:tbl>
    <w:p w14:paraId="2322BE2D" w14:textId="77777777" w:rsidR="004B6760" w:rsidRDefault="00047C0A" w:rsidP="00826D56">
      <w:r>
        <w:lastRenderedPageBreak/>
        <w:br w:type="page"/>
      </w:r>
    </w:p>
    <w:p w14:paraId="06E69B45" w14:textId="77777777" w:rsidR="004B6760" w:rsidRDefault="00047C0A" w:rsidP="00826D56">
      <w:pPr>
        <w:pBdr>
          <w:bottom w:val="single" w:sz="6" w:space="4" w:color="C9622F"/>
        </w:pBdr>
        <w:bidi/>
        <w:spacing w:before="200" w:after="100"/>
      </w:pPr>
      <w:r>
        <w:rPr>
          <w:rFonts w:cs="Arial"/>
          <w:b/>
          <w:color w:val="5C3317"/>
          <w:sz w:val="28"/>
        </w:rPr>
        <w:lastRenderedPageBreak/>
        <w:t>נספח א' — מפרט השירות, מדרגות המנוי והתמורה</w:t>
      </w:r>
    </w:p>
    <w:p w14:paraId="57DF4E27" w14:textId="77777777" w:rsidR="004B6760" w:rsidRDefault="00047C0A" w:rsidP="00826D56">
      <w:pPr>
        <w:bidi/>
        <w:spacing w:after="120"/>
      </w:pPr>
      <w:r>
        <w:rPr>
          <w:rFonts w:cs="Arial"/>
          <w:b/>
        </w:rPr>
        <w:t>מדרגות המנוי (מחירים חודשיים, לפני מע"מ):</w:t>
      </w:r>
    </w:p>
    <w:tbl>
      <w:tblPr>
        <w:tblStyle w:val="TableGrid"/>
        <w:bidiVisual/>
        <w:tblW w:w="0" w:type="auto"/>
        <w:jc w:val="right"/>
        <w:tblLook w:val="04A0" w:firstRow="1" w:lastRow="0" w:firstColumn="1" w:lastColumn="0" w:noHBand="0" w:noVBand="1"/>
      </w:tblPr>
      <w:tblGrid>
        <w:gridCol w:w="2160"/>
        <w:gridCol w:w="2160"/>
        <w:gridCol w:w="2160"/>
        <w:gridCol w:w="2160"/>
      </w:tblGrid>
      <w:tr w:rsidR="004B6760" w14:paraId="67A634E8" w14:textId="77777777">
        <w:trPr>
          <w:jc w:val="right"/>
        </w:trPr>
        <w:tc>
          <w:tcPr>
            <w:tcW w:w="2160" w:type="dxa"/>
            <w:shd w:val="clear" w:color="auto" w:fill="5C3317"/>
          </w:tcPr>
          <w:p w14:paraId="2CC60ED4" w14:textId="77777777" w:rsidR="004B6760" w:rsidRDefault="00047C0A" w:rsidP="00826D56">
            <w:pPr>
              <w:bidi/>
            </w:pPr>
            <w:r>
              <w:rPr>
                <w:rFonts w:cs="Arial"/>
                <w:b/>
                <w:color w:val="FFFFFF"/>
                <w:sz w:val="19"/>
              </w:rPr>
              <w:t>מדרגה</w:t>
            </w:r>
          </w:p>
        </w:tc>
        <w:tc>
          <w:tcPr>
            <w:tcW w:w="2160" w:type="dxa"/>
            <w:shd w:val="clear" w:color="auto" w:fill="5C3317"/>
          </w:tcPr>
          <w:p w14:paraId="45339AA1" w14:textId="77777777" w:rsidR="004B6760" w:rsidRDefault="00047C0A" w:rsidP="00826D56">
            <w:pPr>
              <w:bidi/>
            </w:pPr>
            <w:r>
              <w:rPr>
                <w:rFonts w:cs="Arial"/>
                <w:b/>
                <w:color w:val="FFFFFF"/>
                <w:sz w:val="19"/>
              </w:rPr>
              <w:t>מחיר חודשי</w:t>
            </w:r>
          </w:p>
        </w:tc>
        <w:tc>
          <w:tcPr>
            <w:tcW w:w="2160" w:type="dxa"/>
            <w:shd w:val="clear" w:color="auto" w:fill="5C3317"/>
          </w:tcPr>
          <w:p w14:paraId="67BFF47E" w14:textId="77777777" w:rsidR="004B6760" w:rsidRDefault="00047C0A" w:rsidP="00826D56">
            <w:pPr>
              <w:bidi/>
            </w:pPr>
            <w:r>
              <w:rPr>
                <w:rFonts w:cs="Arial"/>
                <w:b/>
                <w:color w:val="FFFFFF"/>
                <w:sz w:val="19"/>
              </w:rPr>
              <w:t>היקף ניטור</w:t>
            </w:r>
          </w:p>
        </w:tc>
        <w:tc>
          <w:tcPr>
            <w:tcW w:w="2160" w:type="dxa"/>
            <w:shd w:val="clear" w:color="auto" w:fill="5C3317"/>
          </w:tcPr>
          <w:p w14:paraId="4A137617" w14:textId="77777777" w:rsidR="004B6760" w:rsidRDefault="00047C0A" w:rsidP="00826D56">
            <w:pPr>
              <w:bidi/>
            </w:pPr>
            <w:r>
              <w:rPr>
                <w:rFonts w:cs="Arial"/>
                <w:b/>
                <w:color w:val="FFFFFF"/>
                <w:sz w:val="19"/>
              </w:rPr>
              <w:t>תכונות עיקריות</w:t>
            </w:r>
          </w:p>
        </w:tc>
      </w:tr>
      <w:tr w:rsidR="004B6760" w14:paraId="2A4BFCC9" w14:textId="77777777">
        <w:trPr>
          <w:jc w:val="right"/>
        </w:trPr>
        <w:tc>
          <w:tcPr>
            <w:tcW w:w="2160" w:type="dxa"/>
          </w:tcPr>
          <w:p w14:paraId="6E489F57" w14:textId="77777777" w:rsidR="004B6760" w:rsidRDefault="00047C0A" w:rsidP="00826D56">
            <w:pPr>
              <w:bidi/>
            </w:pPr>
            <w:r>
              <w:rPr>
                <w:rFonts w:cs="Arial"/>
                <w:sz w:val="19"/>
              </w:rPr>
              <w:t>בסיס / Starter</w:t>
            </w:r>
          </w:p>
        </w:tc>
        <w:tc>
          <w:tcPr>
            <w:tcW w:w="2160" w:type="dxa"/>
          </w:tcPr>
          <w:p w14:paraId="7315BE7E" w14:textId="77777777" w:rsidR="004B6760" w:rsidRDefault="00047C0A" w:rsidP="00826D56">
            <w:pPr>
              <w:bidi/>
            </w:pPr>
            <w:r>
              <w:rPr>
                <w:rFonts w:cs="Arial"/>
                <w:sz w:val="19"/>
              </w:rPr>
              <w:t>₪5,000</w:t>
            </w:r>
          </w:p>
        </w:tc>
        <w:tc>
          <w:tcPr>
            <w:tcW w:w="2160" w:type="dxa"/>
          </w:tcPr>
          <w:p w14:paraId="2439EB93" w14:textId="77777777" w:rsidR="004B6760" w:rsidRDefault="00047C0A" w:rsidP="00826D56">
            <w:pPr>
              <w:bidi/>
            </w:pPr>
            <w:r>
              <w:rPr>
                <w:rFonts w:cs="Arial"/>
                <w:sz w:val="19"/>
              </w:rPr>
              <w:t>עד 3 מתחרים</w:t>
            </w:r>
          </w:p>
        </w:tc>
        <w:tc>
          <w:tcPr>
            <w:tcW w:w="2160" w:type="dxa"/>
          </w:tcPr>
          <w:p w14:paraId="5D0F2D5C" w14:textId="77777777" w:rsidR="004B6760" w:rsidRDefault="00047C0A" w:rsidP="00826D56">
            <w:pPr>
              <w:bidi/>
            </w:pPr>
            <w:r>
              <w:rPr>
                <w:rFonts w:cs="Arial"/>
                <w:sz w:val="19"/>
              </w:rPr>
              <w:t>מעקב מחירים יומי · התראות וואטסאפ</w:t>
            </w:r>
          </w:p>
        </w:tc>
      </w:tr>
      <w:tr w:rsidR="004B6760" w14:paraId="464B8761" w14:textId="77777777">
        <w:trPr>
          <w:jc w:val="right"/>
        </w:trPr>
        <w:tc>
          <w:tcPr>
            <w:tcW w:w="2160" w:type="dxa"/>
          </w:tcPr>
          <w:p w14:paraId="402D871B" w14:textId="77777777" w:rsidR="004B6760" w:rsidRDefault="00047C0A" w:rsidP="00826D56">
            <w:pPr>
              <w:bidi/>
            </w:pPr>
            <w:r>
              <w:rPr>
                <w:rFonts w:cs="Arial"/>
                <w:sz w:val="19"/>
              </w:rPr>
              <w:t>מקצועי / Pro</w:t>
            </w:r>
          </w:p>
        </w:tc>
        <w:tc>
          <w:tcPr>
            <w:tcW w:w="2160" w:type="dxa"/>
          </w:tcPr>
          <w:p w14:paraId="2DA4F9B7" w14:textId="77777777" w:rsidR="004B6760" w:rsidRDefault="00047C0A" w:rsidP="00826D56">
            <w:pPr>
              <w:bidi/>
            </w:pPr>
            <w:r>
              <w:rPr>
                <w:rFonts w:cs="Arial"/>
                <w:sz w:val="19"/>
              </w:rPr>
              <w:t>₪8,500</w:t>
            </w:r>
          </w:p>
        </w:tc>
        <w:tc>
          <w:tcPr>
            <w:tcW w:w="2160" w:type="dxa"/>
          </w:tcPr>
          <w:p w14:paraId="2D0CB254" w14:textId="77777777" w:rsidR="004B6760" w:rsidRDefault="00047C0A" w:rsidP="00826D56">
            <w:pPr>
              <w:bidi/>
            </w:pPr>
            <w:r>
              <w:rPr>
                <w:rFonts w:cs="Arial"/>
                <w:sz w:val="19"/>
              </w:rPr>
              <w:t>כל 10 המפעילים</w:t>
            </w:r>
          </w:p>
        </w:tc>
        <w:tc>
          <w:tcPr>
            <w:tcW w:w="2160" w:type="dxa"/>
          </w:tcPr>
          <w:p w14:paraId="5B2219FB" w14:textId="77777777" w:rsidR="004B6760" w:rsidRDefault="00047C0A" w:rsidP="00826D56">
            <w:pPr>
              <w:bidi/>
            </w:pPr>
            <w:r>
              <w:rPr>
                <w:rFonts w:cs="Arial"/>
                <w:sz w:val="19"/>
              </w:rPr>
              <w:t>כל הנ"ל + ניטור באנרים · מכונת זמן · ניתוחי AI · התראות בזמן אמת</w:t>
            </w:r>
          </w:p>
        </w:tc>
      </w:tr>
      <w:tr w:rsidR="004B6760" w14:paraId="1570CA5D" w14:textId="77777777">
        <w:trPr>
          <w:jc w:val="right"/>
        </w:trPr>
        <w:tc>
          <w:tcPr>
            <w:tcW w:w="2160" w:type="dxa"/>
          </w:tcPr>
          <w:p w14:paraId="5A955BDE" w14:textId="77777777" w:rsidR="004B6760" w:rsidRDefault="00047C0A" w:rsidP="00826D56">
            <w:pPr>
              <w:bidi/>
            </w:pPr>
            <w:r>
              <w:rPr>
                <w:rFonts w:cs="Arial"/>
                <w:sz w:val="19"/>
              </w:rPr>
              <w:t>Enterprise</w:t>
            </w:r>
          </w:p>
        </w:tc>
        <w:tc>
          <w:tcPr>
            <w:tcW w:w="2160" w:type="dxa"/>
          </w:tcPr>
          <w:p w14:paraId="2EF2465D" w14:textId="77777777" w:rsidR="004B6760" w:rsidRDefault="00047C0A" w:rsidP="00826D56">
            <w:pPr>
              <w:bidi/>
            </w:pPr>
            <w:r>
              <w:rPr>
                <w:rFonts w:cs="Arial"/>
                <w:sz w:val="19"/>
              </w:rPr>
              <w:t>₪12,000</w:t>
            </w:r>
          </w:p>
        </w:tc>
        <w:tc>
          <w:tcPr>
            <w:tcW w:w="2160" w:type="dxa"/>
          </w:tcPr>
          <w:p w14:paraId="1F823B26" w14:textId="77777777" w:rsidR="004B6760" w:rsidRDefault="00047C0A" w:rsidP="00826D56">
            <w:pPr>
              <w:bidi/>
            </w:pPr>
            <w:r>
              <w:rPr>
                <w:rFonts w:cs="Arial"/>
                <w:sz w:val="19"/>
              </w:rPr>
              <w:t>שוק מלא כולל נדידה/eSIM</w:t>
            </w:r>
          </w:p>
        </w:tc>
        <w:tc>
          <w:tcPr>
            <w:tcW w:w="2160" w:type="dxa"/>
          </w:tcPr>
          <w:p w14:paraId="6223E0B7" w14:textId="77777777" w:rsidR="004B6760" w:rsidRDefault="00047C0A" w:rsidP="00826D56">
            <w:pPr>
              <w:bidi/>
            </w:pPr>
            <w:r>
              <w:rPr>
                <w:rFonts w:cs="Arial"/>
                <w:sz w:val="19"/>
              </w:rPr>
              <w:t>כל הנ"ל + API · סביבת עבודה ממותגת ייעודית · תמיכה מוגברת</w:t>
            </w:r>
          </w:p>
        </w:tc>
      </w:tr>
    </w:tbl>
    <w:p w14:paraId="23100B42" w14:textId="77777777" w:rsidR="004B6760" w:rsidRDefault="00047C0A" w:rsidP="00826D56">
      <w:pPr>
        <w:bidi/>
      </w:pPr>
      <w:r>
        <w:rPr>
          <w:rFonts w:cs="Arial"/>
          <w:i/>
          <w:color w:val="8A6A4A"/>
          <w:sz w:val="19"/>
        </w:rPr>
        <w:t>כל המדרגות נפתחות בפיילוט חינם של שבועיים על 3 מתחרים.</w:t>
      </w:r>
    </w:p>
    <w:p w14:paraId="398CA2AB" w14:textId="77777777" w:rsidR="004B6760" w:rsidRDefault="00047C0A" w:rsidP="00826D56">
      <w:pPr>
        <w:bidi/>
        <w:spacing w:after="120"/>
      </w:pPr>
      <w:r>
        <w:rPr>
          <w:rFonts w:cs="Arial"/>
          <w:b/>
        </w:rPr>
        <w:t>פרטי ההתקשרות הקונקרטית שנבחרה:</w:t>
      </w:r>
    </w:p>
    <w:tbl>
      <w:tblPr>
        <w:tblStyle w:val="TableGrid"/>
        <w:bidiVisual/>
        <w:tblW w:w="0" w:type="auto"/>
        <w:jc w:val="right"/>
        <w:tblLook w:val="04A0" w:firstRow="1" w:lastRow="0" w:firstColumn="1" w:lastColumn="0" w:noHBand="0" w:noVBand="1"/>
      </w:tblPr>
      <w:tblGrid>
        <w:gridCol w:w="4320"/>
        <w:gridCol w:w="4320"/>
      </w:tblGrid>
      <w:tr w:rsidR="004B6760" w14:paraId="56A9DCEA" w14:textId="77777777">
        <w:trPr>
          <w:jc w:val="right"/>
        </w:trPr>
        <w:tc>
          <w:tcPr>
            <w:tcW w:w="4320" w:type="dxa"/>
            <w:shd w:val="clear" w:color="auto" w:fill="5C3317"/>
          </w:tcPr>
          <w:p w14:paraId="63493CBB" w14:textId="77777777" w:rsidR="004B6760" w:rsidRDefault="00047C0A" w:rsidP="00826D56">
            <w:pPr>
              <w:bidi/>
            </w:pPr>
            <w:r>
              <w:rPr>
                <w:rFonts w:cs="Arial"/>
                <w:b/>
                <w:color w:val="FFFFFF"/>
                <w:sz w:val="19"/>
              </w:rPr>
              <w:t>סעיף</w:t>
            </w:r>
          </w:p>
        </w:tc>
        <w:tc>
          <w:tcPr>
            <w:tcW w:w="4320" w:type="dxa"/>
            <w:shd w:val="clear" w:color="auto" w:fill="5C3317"/>
          </w:tcPr>
          <w:p w14:paraId="0BABBE22" w14:textId="77777777" w:rsidR="004B6760" w:rsidRDefault="00047C0A" w:rsidP="00826D56">
            <w:pPr>
              <w:bidi/>
            </w:pPr>
            <w:r>
              <w:rPr>
                <w:rFonts w:cs="Arial"/>
                <w:b/>
                <w:color w:val="FFFFFF"/>
                <w:sz w:val="19"/>
              </w:rPr>
              <w:t>פרטים</w:t>
            </w:r>
          </w:p>
        </w:tc>
      </w:tr>
      <w:tr w:rsidR="004B6760" w14:paraId="7D4652BF" w14:textId="77777777">
        <w:trPr>
          <w:jc w:val="right"/>
        </w:trPr>
        <w:tc>
          <w:tcPr>
            <w:tcW w:w="4320" w:type="dxa"/>
          </w:tcPr>
          <w:p w14:paraId="4D8CF08C" w14:textId="77777777" w:rsidR="004B6760" w:rsidRDefault="00047C0A" w:rsidP="00826D56">
            <w:pPr>
              <w:bidi/>
            </w:pPr>
            <w:r>
              <w:rPr>
                <w:rFonts w:cs="Arial"/>
                <w:sz w:val="19"/>
              </w:rPr>
              <w:t>מדרגת המנוי שנבחרה</w:t>
            </w:r>
          </w:p>
        </w:tc>
        <w:tc>
          <w:tcPr>
            <w:tcW w:w="4320" w:type="dxa"/>
          </w:tcPr>
          <w:p w14:paraId="32F50825" w14:textId="77777777" w:rsidR="004B6760" w:rsidRDefault="00047C0A" w:rsidP="00826D56">
            <w:pPr>
              <w:bidi/>
            </w:pPr>
            <w:r>
              <w:rPr>
                <w:rFonts w:cs="Arial"/>
                <w:sz w:val="19"/>
              </w:rPr>
              <w:t>[ בסיס / מקצועי / Enterprise ]</w:t>
            </w:r>
          </w:p>
        </w:tc>
      </w:tr>
      <w:tr w:rsidR="004B6760" w14:paraId="380ABCAE" w14:textId="77777777">
        <w:trPr>
          <w:jc w:val="right"/>
        </w:trPr>
        <w:tc>
          <w:tcPr>
            <w:tcW w:w="4320" w:type="dxa"/>
          </w:tcPr>
          <w:p w14:paraId="0DE16B64" w14:textId="77777777" w:rsidR="004B6760" w:rsidRDefault="00047C0A" w:rsidP="00826D56">
            <w:pPr>
              <w:bidi/>
            </w:pPr>
            <w:r>
              <w:rPr>
                <w:rFonts w:cs="Arial"/>
                <w:sz w:val="19"/>
              </w:rPr>
              <w:t>דמי מנוי חודשיים (לפני מע"מ)</w:t>
            </w:r>
          </w:p>
        </w:tc>
        <w:tc>
          <w:tcPr>
            <w:tcW w:w="4320" w:type="dxa"/>
          </w:tcPr>
          <w:p w14:paraId="1BE19480" w14:textId="77777777" w:rsidR="004B6760" w:rsidRDefault="00047C0A" w:rsidP="00826D56">
            <w:pPr>
              <w:bidi/>
            </w:pPr>
            <w:r>
              <w:rPr>
                <w:rFonts w:cs="Arial"/>
                <w:sz w:val="19"/>
              </w:rPr>
              <w:t>[ ₪__________ ]</w:t>
            </w:r>
          </w:p>
        </w:tc>
      </w:tr>
      <w:tr w:rsidR="004B6760" w14:paraId="2C6EB6EC" w14:textId="77777777">
        <w:trPr>
          <w:jc w:val="right"/>
        </w:trPr>
        <w:tc>
          <w:tcPr>
            <w:tcW w:w="4320" w:type="dxa"/>
          </w:tcPr>
          <w:p w14:paraId="0EF5324F" w14:textId="77777777" w:rsidR="004B6760" w:rsidRDefault="00047C0A" w:rsidP="00826D56">
            <w:pPr>
              <w:bidi/>
            </w:pPr>
            <w:r>
              <w:rPr>
                <w:rFonts w:cs="Arial"/>
                <w:sz w:val="19"/>
              </w:rPr>
              <w:t>מספר משתמשים מורשים</w:t>
            </w:r>
          </w:p>
        </w:tc>
        <w:tc>
          <w:tcPr>
            <w:tcW w:w="4320" w:type="dxa"/>
          </w:tcPr>
          <w:p w14:paraId="6F97C508" w14:textId="77777777" w:rsidR="004B6760" w:rsidRDefault="00047C0A" w:rsidP="00826D56">
            <w:pPr>
              <w:bidi/>
            </w:pPr>
            <w:r>
              <w:rPr>
                <w:rFonts w:cs="Arial"/>
                <w:sz w:val="19"/>
              </w:rPr>
              <w:t>[ __________ ]</w:t>
            </w:r>
          </w:p>
        </w:tc>
      </w:tr>
      <w:tr w:rsidR="004B6760" w14:paraId="5A703659" w14:textId="77777777">
        <w:trPr>
          <w:jc w:val="right"/>
        </w:trPr>
        <w:tc>
          <w:tcPr>
            <w:tcW w:w="4320" w:type="dxa"/>
          </w:tcPr>
          <w:p w14:paraId="2E6C4EAE" w14:textId="77777777" w:rsidR="004B6760" w:rsidRDefault="00047C0A" w:rsidP="00826D56">
            <w:pPr>
              <w:bidi/>
            </w:pPr>
            <w:r>
              <w:rPr>
                <w:rFonts w:cs="Arial"/>
                <w:sz w:val="19"/>
              </w:rPr>
              <w:t>ערוצי התראה</w:t>
            </w:r>
          </w:p>
        </w:tc>
        <w:tc>
          <w:tcPr>
            <w:tcW w:w="4320" w:type="dxa"/>
          </w:tcPr>
          <w:p w14:paraId="0C1345FA" w14:textId="77777777" w:rsidR="004B6760" w:rsidRDefault="00047C0A" w:rsidP="00826D56">
            <w:pPr>
              <w:bidi/>
            </w:pPr>
            <w:r>
              <w:rPr>
                <w:rFonts w:cs="Arial"/>
                <w:sz w:val="19"/>
              </w:rPr>
              <w:t>[ וואטסאפ / טלגרם / דוא"ל / Web Push ]</w:t>
            </w:r>
          </w:p>
        </w:tc>
      </w:tr>
      <w:tr w:rsidR="004B6760" w14:paraId="5EA916B3" w14:textId="77777777">
        <w:trPr>
          <w:jc w:val="right"/>
        </w:trPr>
        <w:tc>
          <w:tcPr>
            <w:tcW w:w="4320" w:type="dxa"/>
          </w:tcPr>
          <w:p w14:paraId="1DE1ECD2" w14:textId="77777777" w:rsidR="004B6760" w:rsidRDefault="00047C0A" w:rsidP="00826D56">
            <w:pPr>
              <w:bidi/>
            </w:pPr>
            <w:r>
              <w:rPr>
                <w:rFonts w:cs="Arial"/>
                <w:sz w:val="19"/>
              </w:rPr>
              <w:t>ערוצי תמיכה</w:t>
            </w:r>
          </w:p>
        </w:tc>
        <w:tc>
          <w:tcPr>
            <w:tcW w:w="4320" w:type="dxa"/>
          </w:tcPr>
          <w:p w14:paraId="7F46EAC2" w14:textId="77777777" w:rsidR="004B6760" w:rsidRDefault="00047C0A" w:rsidP="00826D56">
            <w:pPr>
              <w:bidi/>
            </w:pPr>
            <w:r>
              <w:rPr>
                <w:rFonts w:cs="Arial"/>
                <w:sz w:val="19"/>
              </w:rPr>
              <w:t>[ דוא"ל / וואטסאפ — ימים/שעות: __________ ]</w:t>
            </w:r>
          </w:p>
        </w:tc>
      </w:tr>
      <w:tr w:rsidR="004B6760" w14:paraId="30A5DC42" w14:textId="77777777">
        <w:trPr>
          <w:jc w:val="right"/>
        </w:trPr>
        <w:tc>
          <w:tcPr>
            <w:tcW w:w="4320" w:type="dxa"/>
          </w:tcPr>
          <w:p w14:paraId="17D8C58B" w14:textId="77777777" w:rsidR="004B6760" w:rsidRDefault="00047C0A" w:rsidP="00826D56">
            <w:pPr>
              <w:bidi/>
            </w:pPr>
            <w:r>
              <w:rPr>
                <w:rFonts w:cs="Arial"/>
                <w:sz w:val="19"/>
              </w:rPr>
              <w:t>תקופת התחייבות (אם יש)</w:t>
            </w:r>
          </w:p>
        </w:tc>
        <w:tc>
          <w:tcPr>
            <w:tcW w:w="4320" w:type="dxa"/>
          </w:tcPr>
          <w:p w14:paraId="721F2A47" w14:textId="77777777" w:rsidR="004B6760" w:rsidRDefault="00047C0A" w:rsidP="00826D56">
            <w:pPr>
              <w:bidi/>
            </w:pPr>
            <w:r>
              <w:rPr>
                <w:rFonts w:cs="Arial"/>
                <w:sz w:val="19"/>
              </w:rPr>
              <w:t>[ ללא / __________ חודשים ]</w:t>
            </w:r>
          </w:p>
        </w:tc>
      </w:tr>
      <w:tr w:rsidR="004B6760" w14:paraId="2BCCA11D" w14:textId="77777777">
        <w:trPr>
          <w:jc w:val="right"/>
        </w:trPr>
        <w:tc>
          <w:tcPr>
            <w:tcW w:w="4320" w:type="dxa"/>
          </w:tcPr>
          <w:p w14:paraId="65FF8A32" w14:textId="77777777" w:rsidR="004B6760" w:rsidRDefault="00047C0A" w:rsidP="00826D56">
            <w:pPr>
              <w:bidi/>
            </w:pPr>
            <w:r>
              <w:rPr>
                <w:rFonts w:cs="Arial"/>
                <w:sz w:val="19"/>
              </w:rPr>
              <w:t>מועד תחילת המנוי בתשלום</w:t>
            </w:r>
          </w:p>
        </w:tc>
        <w:tc>
          <w:tcPr>
            <w:tcW w:w="4320" w:type="dxa"/>
          </w:tcPr>
          <w:p w14:paraId="17657F2D" w14:textId="77777777" w:rsidR="004B6760" w:rsidRDefault="00047C0A" w:rsidP="00826D56">
            <w:pPr>
              <w:bidi/>
            </w:pPr>
            <w:r>
              <w:rPr>
                <w:rFonts w:cs="Arial"/>
                <w:sz w:val="19"/>
              </w:rPr>
              <w:t>[ ___ / ___ / ______ ]</w:t>
            </w:r>
          </w:p>
        </w:tc>
      </w:tr>
    </w:tbl>
    <w:p w14:paraId="644D9F1D" w14:textId="77777777" w:rsidR="004B6760" w:rsidRDefault="00047C0A" w:rsidP="00826D56">
      <w:r>
        <w:br w:type="page"/>
      </w:r>
    </w:p>
    <w:p w14:paraId="10DE039D" w14:textId="77777777" w:rsidR="004B6760" w:rsidRDefault="00047C0A" w:rsidP="00826D56">
      <w:pPr>
        <w:pBdr>
          <w:bottom w:val="single" w:sz="6" w:space="4" w:color="C9622F"/>
        </w:pBdr>
        <w:bidi/>
        <w:spacing w:before="200" w:after="100"/>
      </w:pPr>
      <w:r>
        <w:rPr>
          <w:rFonts w:cs="Arial"/>
          <w:b/>
          <w:color w:val="5C3317"/>
          <w:sz w:val="28"/>
        </w:rPr>
        <w:lastRenderedPageBreak/>
        <w:t>נספח ב' — היקף הניטור (מתחרים ומקורות)</w:t>
      </w:r>
    </w:p>
    <w:p w14:paraId="303D5CFA" w14:textId="77777777" w:rsidR="004B6760" w:rsidRDefault="00047C0A" w:rsidP="00826D56">
      <w:pPr>
        <w:bidi/>
        <w:spacing w:after="120"/>
      </w:pPr>
      <w:r>
        <w:rPr>
          <w:rFonts w:cs="Arial"/>
        </w:rPr>
        <w:t>המתחרים והמקורות שינוטרו עבור הלקוח במסגרת מדרגת המנוי שנבחרה:</w:t>
      </w:r>
    </w:p>
    <w:tbl>
      <w:tblPr>
        <w:tblStyle w:val="TableGrid"/>
        <w:bidiVisual/>
        <w:tblW w:w="0" w:type="auto"/>
        <w:jc w:val="right"/>
        <w:tblLook w:val="04A0" w:firstRow="1" w:lastRow="0" w:firstColumn="1" w:lastColumn="0" w:noHBand="0" w:noVBand="1"/>
      </w:tblPr>
      <w:tblGrid>
        <w:gridCol w:w="4320"/>
        <w:gridCol w:w="4320"/>
      </w:tblGrid>
      <w:tr w:rsidR="004B6760" w14:paraId="7AA31A2E" w14:textId="77777777">
        <w:trPr>
          <w:jc w:val="right"/>
        </w:trPr>
        <w:tc>
          <w:tcPr>
            <w:tcW w:w="4320" w:type="dxa"/>
            <w:shd w:val="clear" w:color="auto" w:fill="5C3317"/>
          </w:tcPr>
          <w:p w14:paraId="3D24AC7A" w14:textId="77777777" w:rsidR="004B6760" w:rsidRDefault="00047C0A" w:rsidP="00826D56">
            <w:pPr>
              <w:bidi/>
            </w:pPr>
            <w:r>
              <w:rPr>
                <w:rFonts w:cs="Arial"/>
                <w:b/>
                <w:color w:val="FFFFFF"/>
                <w:sz w:val="19"/>
              </w:rPr>
              <w:t>קטגוריה</w:t>
            </w:r>
          </w:p>
        </w:tc>
        <w:tc>
          <w:tcPr>
            <w:tcW w:w="4320" w:type="dxa"/>
            <w:shd w:val="clear" w:color="auto" w:fill="5C3317"/>
          </w:tcPr>
          <w:p w14:paraId="42F98D00" w14:textId="77777777" w:rsidR="004B6760" w:rsidRDefault="00047C0A" w:rsidP="00826D56">
            <w:pPr>
              <w:bidi/>
            </w:pPr>
            <w:r>
              <w:rPr>
                <w:rFonts w:cs="Arial"/>
                <w:b/>
                <w:color w:val="FFFFFF"/>
                <w:sz w:val="19"/>
              </w:rPr>
              <w:t>היקף / פירוט</w:t>
            </w:r>
          </w:p>
        </w:tc>
      </w:tr>
      <w:tr w:rsidR="004B6760" w14:paraId="008045AD" w14:textId="77777777">
        <w:trPr>
          <w:jc w:val="right"/>
        </w:trPr>
        <w:tc>
          <w:tcPr>
            <w:tcW w:w="4320" w:type="dxa"/>
          </w:tcPr>
          <w:p w14:paraId="5E30471A" w14:textId="77777777" w:rsidR="004B6760" w:rsidRDefault="00047C0A" w:rsidP="00826D56">
            <w:pPr>
              <w:bidi/>
            </w:pPr>
            <w:r>
              <w:rPr>
                <w:rFonts w:cs="Arial"/>
                <w:sz w:val="19"/>
              </w:rPr>
              <w:t>מפעילים סלולריים מנוטרים</w:t>
            </w:r>
          </w:p>
        </w:tc>
        <w:tc>
          <w:tcPr>
            <w:tcW w:w="4320" w:type="dxa"/>
          </w:tcPr>
          <w:p w14:paraId="7D249BF7" w14:textId="77777777" w:rsidR="004B6760" w:rsidRDefault="00047C0A" w:rsidP="00826D56">
            <w:pPr>
              <w:bidi/>
            </w:pPr>
            <w:r>
              <w:rPr>
                <w:rFonts w:cs="Arial"/>
                <w:sz w:val="19"/>
              </w:rPr>
              <w:t>[ למשל: פרטנר · פלאפון · סלקום · ... ]</w:t>
            </w:r>
          </w:p>
        </w:tc>
      </w:tr>
      <w:tr w:rsidR="004B6760" w14:paraId="3D3FFDA0" w14:textId="77777777">
        <w:trPr>
          <w:jc w:val="right"/>
        </w:trPr>
        <w:tc>
          <w:tcPr>
            <w:tcW w:w="4320" w:type="dxa"/>
          </w:tcPr>
          <w:p w14:paraId="53FDA389" w14:textId="77777777" w:rsidR="004B6760" w:rsidRDefault="00047C0A" w:rsidP="00826D56">
            <w:pPr>
              <w:bidi/>
            </w:pPr>
            <w:r>
              <w:rPr>
                <w:rFonts w:cs="Arial"/>
                <w:sz w:val="19"/>
              </w:rPr>
              <w:t>חזיתות e-store בצילום</w:t>
            </w:r>
          </w:p>
        </w:tc>
        <w:tc>
          <w:tcPr>
            <w:tcW w:w="4320" w:type="dxa"/>
          </w:tcPr>
          <w:p w14:paraId="4477A69F" w14:textId="77777777" w:rsidR="004B6760" w:rsidRDefault="00047C0A" w:rsidP="00826D56">
            <w:pPr>
              <w:bidi/>
            </w:pPr>
            <w:r>
              <w:rPr>
                <w:rFonts w:cs="Arial"/>
                <w:sz w:val="19"/>
              </w:rPr>
              <w:t>[ פלאפון / סלקום / פרטנר / הוט מובייל ]</w:t>
            </w:r>
          </w:p>
        </w:tc>
      </w:tr>
      <w:tr w:rsidR="004B6760" w14:paraId="75F7EB14" w14:textId="77777777">
        <w:trPr>
          <w:jc w:val="right"/>
        </w:trPr>
        <w:tc>
          <w:tcPr>
            <w:tcW w:w="4320" w:type="dxa"/>
          </w:tcPr>
          <w:p w14:paraId="5AF1B120" w14:textId="77777777" w:rsidR="004B6760" w:rsidRDefault="00047C0A" w:rsidP="00826D56">
            <w:pPr>
              <w:bidi/>
            </w:pPr>
            <w:r>
              <w:rPr>
                <w:rFonts w:cs="Arial"/>
                <w:sz w:val="19"/>
              </w:rPr>
              <w:t>ספקי eSIM גלובליים</w:t>
            </w:r>
          </w:p>
        </w:tc>
        <w:tc>
          <w:tcPr>
            <w:tcW w:w="4320" w:type="dxa"/>
          </w:tcPr>
          <w:p w14:paraId="0524F5D7" w14:textId="77777777" w:rsidR="004B6760" w:rsidRDefault="00047C0A" w:rsidP="00826D56">
            <w:pPr>
              <w:bidi/>
            </w:pPr>
            <w:r>
              <w:rPr>
                <w:rFonts w:cs="Arial"/>
                <w:sz w:val="19"/>
              </w:rPr>
              <w:t>[ למשל: Airalo · Holafly · Saily · ... ]</w:t>
            </w:r>
          </w:p>
        </w:tc>
      </w:tr>
      <w:tr w:rsidR="004B6760" w14:paraId="0DB7BE33" w14:textId="77777777">
        <w:trPr>
          <w:jc w:val="right"/>
        </w:trPr>
        <w:tc>
          <w:tcPr>
            <w:tcW w:w="4320" w:type="dxa"/>
          </w:tcPr>
          <w:p w14:paraId="43026463" w14:textId="77777777" w:rsidR="004B6760" w:rsidRDefault="00047C0A" w:rsidP="00826D56">
            <w:pPr>
              <w:bidi/>
            </w:pPr>
            <w:r>
              <w:rPr>
                <w:rFonts w:cs="Arial"/>
                <w:sz w:val="19"/>
              </w:rPr>
              <w:t>ניטור באנרים וקריאייטיב</w:t>
            </w:r>
          </w:p>
        </w:tc>
        <w:tc>
          <w:tcPr>
            <w:tcW w:w="4320" w:type="dxa"/>
          </w:tcPr>
          <w:p w14:paraId="4DD20933" w14:textId="77777777" w:rsidR="004B6760" w:rsidRDefault="00047C0A" w:rsidP="00826D56">
            <w:pPr>
              <w:bidi/>
            </w:pPr>
            <w:r>
              <w:rPr>
                <w:rFonts w:cs="Arial"/>
                <w:sz w:val="19"/>
              </w:rPr>
              <w:t>[ כן / לא ]</w:t>
            </w:r>
          </w:p>
        </w:tc>
      </w:tr>
      <w:tr w:rsidR="004B6760" w14:paraId="364DDE72" w14:textId="77777777">
        <w:trPr>
          <w:jc w:val="right"/>
        </w:trPr>
        <w:tc>
          <w:tcPr>
            <w:tcW w:w="4320" w:type="dxa"/>
          </w:tcPr>
          <w:p w14:paraId="5D0867BE" w14:textId="77777777" w:rsidR="004B6760" w:rsidRDefault="00047C0A" w:rsidP="00826D56">
            <w:pPr>
              <w:bidi/>
            </w:pPr>
            <w:r>
              <w:rPr>
                <w:rFonts w:cs="Arial"/>
                <w:sz w:val="19"/>
              </w:rPr>
              <w:t>מעקב חדשות</w:t>
            </w:r>
          </w:p>
        </w:tc>
        <w:tc>
          <w:tcPr>
            <w:tcW w:w="4320" w:type="dxa"/>
          </w:tcPr>
          <w:p w14:paraId="2680CD3A" w14:textId="77777777" w:rsidR="004B6760" w:rsidRDefault="00047C0A" w:rsidP="00826D56">
            <w:pPr>
              <w:bidi/>
            </w:pPr>
            <w:r>
              <w:rPr>
                <w:rFonts w:cs="Arial"/>
                <w:sz w:val="19"/>
              </w:rPr>
              <w:t>[ כן / לא ]</w:t>
            </w:r>
          </w:p>
        </w:tc>
      </w:tr>
      <w:tr w:rsidR="004B6760" w14:paraId="0CBFB1C5" w14:textId="77777777">
        <w:trPr>
          <w:jc w:val="right"/>
        </w:trPr>
        <w:tc>
          <w:tcPr>
            <w:tcW w:w="4320" w:type="dxa"/>
          </w:tcPr>
          <w:p w14:paraId="645B93FA" w14:textId="77777777" w:rsidR="004B6760" w:rsidRDefault="00047C0A" w:rsidP="00826D56">
            <w:pPr>
              <w:bidi/>
            </w:pPr>
            <w:r>
              <w:rPr>
                <w:rFonts w:cs="Arial"/>
                <w:sz w:val="19"/>
              </w:rPr>
              <w:t>הערות</w:t>
            </w:r>
          </w:p>
        </w:tc>
        <w:tc>
          <w:tcPr>
            <w:tcW w:w="4320" w:type="dxa"/>
          </w:tcPr>
          <w:p w14:paraId="2848D27C" w14:textId="77777777" w:rsidR="004B6760" w:rsidRDefault="00047C0A" w:rsidP="00826D56">
            <w:pPr>
              <w:bidi/>
            </w:pPr>
            <w:r>
              <w:rPr>
                <w:rFonts w:cs="Arial"/>
                <w:sz w:val="19"/>
              </w:rPr>
              <w:t>[ __________________________________ ]</w:t>
            </w:r>
          </w:p>
        </w:tc>
      </w:tr>
    </w:tbl>
    <w:p w14:paraId="31139A6D" w14:textId="77777777" w:rsidR="004B6760" w:rsidRDefault="004B6760" w:rsidP="00826D56">
      <w:pPr>
        <w:spacing w:after="160"/>
      </w:pPr>
    </w:p>
    <w:p w14:paraId="5818027D" w14:textId="77777777" w:rsidR="004B6760" w:rsidRDefault="00047C0A" w:rsidP="00826D56">
      <w:pPr>
        <w:pBdr>
          <w:top w:val="single" w:sz="6" w:space="6" w:color="B4472D"/>
          <w:left w:val="single" w:sz="6" w:space="6" w:color="B4472D"/>
          <w:bottom w:val="single" w:sz="6" w:space="6" w:color="B4472D"/>
          <w:right w:val="single" w:sz="6" w:space="6" w:color="B4472D"/>
        </w:pBdr>
        <w:shd w:val="clear" w:color="auto" w:fill="F5EDE0"/>
        <w:bidi/>
        <w:spacing w:before="80" w:after="160"/>
      </w:pPr>
      <w:r>
        <w:rPr>
          <w:rFonts w:cs="Arial"/>
          <w:b/>
          <w:color w:val="5C3317"/>
          <w:sz w:val="20"/>
        </w:rPr>
        <w:t>הנתונים בנספחים נכונים למועד עריכת הטיוטה. ההיקף הסופי, שמות המתחרים המדויקים והתמחור ייקבעו בכתב במעמד החתימה ובכפוף למדרגה שתיבחר.</w:t>
      </w:r>
    </w:p>
    <w:sectPr w:rsidR="004B6760" w:rsidSect="00034616">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C7579F" w14:textId="77777777" w:rsidR="00D11A81" w:rsidRDefault="00D11A81">
      <w:pPr>
        <w:spacing w:after="0" w:line="240" w:lineRule="auto"/>
      </w:pPr>
      <w:r>
        <w:separator/>
      </w:r>
    </w:p>
  </w:endnote>
  <w:endnote w:type="continuationSeparator" w:id="0">
    <w:p w14:paraId="6D8816D0" w14:textId="77777777" w:rsidR="00D11A81" w:rsidRDefault="00D11A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C44C5" w14:textId="77777777" w:rsidR="004B6760" w:rsidRDefault="00047C0A">
    <w:pPr>
      <w:pStyle w:val="Footer"/>
      <w:bidi/>
      <w:jc w:val="center"/>
    </w:pPr>
    <w:r>
      <w:rPr>
        <w:rFonts w:cs="Arial"/>
        <w:color w:val="8A6A4A"/>
        <w:sz w:val="16"/>
      </w:rPr>
      <w:t xml:space="preserve">טיוטה לדיון — אינה ייעוץ משפטי  |  עמוד </w:t>
    </w:r>
    <w:r>
      <w:fldChar w:fldCharType="begin"/>
    </w:r>
    <w:r>
      <w:instrText>PAGE</w:instrText>
    </w:r>
    <w:r>
      <w:fldChar w:fldCharType="separate"/>
    </w:r>
    <w:r>
      <w:rPr>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08C1F2" w14:textId="77777777" w:rsidR="00D11A81" w:rsidRDefault="00D11A81">
      <w:pPr>
        <w:spacing w:after="0" w:line="240" w:lineRule="auto"/>
      </w:pPr>
      <w:r>
        <w:separator/>
      </w:r>
    </w:p>
  </w:footnote>
  <w:footnote w:type="continuationSeparator" w:id="0">
    <w:p w14:paraId="3E2ACCA0" w14:textId="77777777" w:rsidR="00D11A81" w:rsidRDefault="00D11A8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66826052">
    <w:abstractNumId w:val="8"/>
  </w:num>
  <w:num w:numId="2" w16cid:durableId="196626441">
    <w:abstractNumId w:val="6"/>
  </w:num>
  <w:num w:numId="3" w16cid:durableId="934365399">
    <w:abstractNumId w:val="5"/>
  </w:num>
  <w:num w:numId="4" w16cid:durableId="2037920377">
    <w:abstractNumId w:val="4"/>
  </w:num>
  <w:num w:numId="5" w16cid:durableId="575866290">
    <w:abstractNumId w:val="7"/>
  </w:num>
  <w:num w:numId="6" w16cid:durableId="1816214940">
    <w:abstractNumId w:val="3"/>
  </w:num>
  <w:num w:numId="7" w16cid:durableId="954866956">
    <w:abstractNumId w:val="2"/>
  </w:num>
  <w:num w:numId="8" w16cid:durableId="2109889709">
    <w:abstractNumId w:val="1"/>
  </w:num>
  <w:num w:numId="9" w16cid:durableId="10706210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7C0A"/>
    <w:rsid w:val="0006063C"/>
    <w:rsid w:val="0015074B"/>
    <w:rsid w:val="0029639D"/>
    <w:rsid w:val="002B4024"/>
    <w:rsid w:val="00326F90"/>
    <w:rsid w:val="004B6760"/>
    <w:rsid w:val="006920CD"/>
    <w:rsid w:val="00826D56"/>
    <w:rsid w:val="00A61A38"/>
    <w:rsid w:val="00AA1D8D"/>
    <w:rsid w:val="00B47730"/>
    <w:rsid w:val="00CB0664"/>
    <w:rsid w:val="00D11A8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6BCD0C"/>
  <w14:defaultImageDpi w14:val="300"/>
  <w15:docId w15:val="{5297F099-8742-43C5-8366-328E4D5BFE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1154</TotalTime>
  <Pages>9</Pages>
  <Words>2130</Words>
  <Characters>12142</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14244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רני יוכלמן</cp:lastModifiedBy>
  <cp:revision>1</cp:revision>
  <dcterms:created xsi:type="dcterms:W3CDTF">2013-12-23T23:15:00Z</dcterms:created>
  <dcterms:modified xsi:type="dcterms:W3CDTF">2026-06-06T17:44:00Z</dcterms:modified>
  <cp:category/>
</cp:coreProperties>
</file>