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120" w:after="120"/>
      </w:pPr>
      <w:r>
        <w:rPr>
          <w:b/>
          <w:sz w:val="28"/>
        </w:rPr>
        <w:t xml:space="preserve">МИНИСТЕРСТВО НАУКИ И ВЫСШЕГО ОБРАЗОВАНИЯ РОССИЙСКОЙ ФЕДЕРАЦИИ</w:t>
      </w:r>
    </w:p>
    <w:p>
      <w:pPr>
        <w:jc w:val="center"/>
        <w:spacing w:before="120" w:after="120"/>
      </w:pPr>
      <w:r>
        <w:rPr>
          <w:b/>
          <w:sz w:val="28"/>
        </w:rPr>
        <w:t xml:space="preserve">_______________________________________________</w:t>
      </w:r>
    </w:p>
    <w:p>
      <w:pPr>
        <w:jc w:val="center"/>
        <w:spacing w:before="120" w:after="120"/>
      </w:pPr>
      <w:r>
        <w:rPr>
          <w:b/>
          <w:sz w:val="28"/>
        </w:rPr>
        <w:t xml:space="preserve"/>
      </w:r>
    </w:p>
    <w:p>
      <w:pPr>
        <w:jc w:val="center"/>
        <w:spacing w:before="120" w:after="120"/>
      </w:pPr>
      <w:r>
        <w:rPr>
          <w:b/>
          <w:sz w:val="28"/>
        </w:rPr>
        <w:t xml:space="preserve"/>
      </w:r>
    </w:p>
    <w:p>
      <w:pPr>
        <w:jc w:val="center"/>
        <w:spacing w:before="120" w:after="120"/>
      </w:pPr>
      <w:r>
        <w:rPr>
          <w:b/>
          <w:sz w:val="28"/>
        </w:rPr>
        <w:t xml:space="preserve">КУРСОВАЯ РАБОТА</w:t>
      </w:r>
    </w:p>
    <w:p>
      <w:pPr>
        <w:jc w:val="center"/>
        <w:spacing w:before="120" w:after="120"/>
      </w:pPr>
      <w:r>
        <w:rPr>
          <w:b/>
          <w:sz w:val="28"/>
        </w:rPr>
        <w:t xml:space="preserve">по дисциплине «Дискретная обработка сигналов и цифровая фильтрация»</w:t>
      </w:r>
    </w:p>
    <w:p>
      <w:pPr>
        <w:jc w:val="center"/>
        <w:spacing w:before="120" w:after="120"/>
      </w:pPr>
      <w:r>
        <w:rPr>
          <w:b/>
          <w:sz w:val="28"/>
        </w:rPr>
        <w:t xml:space="preserve"/>
      </w:r>
    </w:p>
    <w:p>
      <w:pPr>
        <w:jc w:val="center"/>
        <w:spacing w:before="120" w:after="120"/>
      </w:pPr>
      <w:r>
        <w:rPr>
          <w:b/>
          <w:sz w:val="28"/>
        </w:rPr>
        <w:t xml:space="preserve">Тема: «Обработка сигнала и синтез цифрового фильтра»</w:t>
      </w:r>
    </w:p>
    <w:p>
      <w:pPr>
        <w:jc w:val="center"/>
        <w:spacing w:before="120" w:after="120"/>
      </w:pPr>
      <w:r>
        <w:rPr>
          <w:b/>
          <w:sz w:val="28"/>
        </w:rPr>
        <w:t xml:space="preserve"/>
      </w:r>
    </w:p>
    <w:p>
      <w:pPr>
        <w:jc w:val="center"/>
        <w:spacing w:before="120" w:after="120"/>
      </w:pPr>
      <w:r>
        <w:rPr>
          <w:b/>
          <w:sz w:val="28"/>
        </w:rPr>
        <w:t xml:space="preserve">Вариант 7</w:t>
      </w:r>
    </w:p>
    <w:p>
      <w:pPr>
        <w:jc w:val="center"/>
        <w:spacing w:before="120" w:after="120"/>
      </w:pPr>
      <w:r>
        <w:rPr>
          <w:b/>
          <w:sz w:val="28"/>
        </w:rPr>
        <w:t xml:space="preserve"/>
      </w:r>
    </w:p>
    <w:p>
      <w:pPr>
        <w:jc w:val="center"/>
        <w:spacing w:before="120" w:after="120"/>
      </w:pPr>
      <w:r>
        <w:rPr>
          <w:b/>
          <w:sz w:val="28"/>
        </w:rPr>
        <w:t xml:space="preserve"/>
      </w:r>
    </w:p>
    <w:p>
      <w:pPr>
        <w:jc w:val="center"/>
        <w:spacing w:before="120" w:after="120"/>
      </w:pPr>
      <w:r>
        <w:rPr>
          <w:b/>
          <w:sz w:val="28"/>
        </w:rPr>
        <w:t xml:space="preserve">Выполнил: студент группы ___________</w:t>
      </w:r>
    </w:p>
    <w:p>
      <w:pPr>
        <w:jc w:val="center"/>
        <w:spacing w:before="120" w:after="120"/>
      </w:pPr>
      <w:r>
        <w:rPr>
          <w:b/>
          <w:sz w:val="28"/>
        </w:rPr>
        <w:t xml:space="preserve">_______________________________</w:t>
      </w:r>
    </w:p>
    <w:p>
      <w:pPr>
        <w:jc w:val="center"/>
        <w:spacing w:before="120" w:after="120"/>
      </w:pPr>
      <w:r>
        <w:rPr>
          <w:b/>
          <w:sz w:val="28"/>
        </w:rPr>
        <w:t xml:space="preserve"/>
      </w:r>
    </w:p>
    <w:p>
      <w:pPr>
        <w:jc w:val="center"/>
        <w:spacing w:before="120" w:after="120"/>
      </w:pPr>
      <w:r>
        <w:rPr>
          <w:b/>
          <w:sz w:val="28"/>
        </w:rPr>
        <w:t xml:space="preserve"/>
      </w:r>
    </w:p>
    <w:p>
      <w:pPr>
        <w:jc w:val="center"/>
        <w:spacing w:before="120" w:after="120"/>
      </w:pPr>
      <w:r>
        <w:rPr>
          <w:b/>
          <w:sz w:val="28"/>
        </w:rPr>
        <w:t xml:space="preserve">Проверил: ___________________</w:t>
      </w:r>
    </w:p>
    <w:p>
      <w:pPr>
        <w:jc w:val="center"/>
        <w:spacing w:before="120" w:after="120"/>
      </w:pPr>
      <w:r>
        <w:rPr>
          <w:b/>
          <w:sz w:val="28"/>
        </w:rPr>
        <w:t xml:space="preserve"/>
      </w:r>
    </w:p>
    <w:p>
      <w:pPr>
        <w:jc w:val="center"/>
        <w:spacing w:before="120" w:after="120"/>
      </w:pPr>
      <w:r>
        <w:rPr>
          <w:b/>
          <w:sz w:val="28"/>
        </w:rPr>
        <w:t xml:space="preserve"/>
      </w:r>
    </w:p>
    <w:p>
      <w:pPr>
        <w:jc w:val="center"/>
        <w:spacing w:before="120" w:after="120"/>
      </w:pPr>
      <w:r>
        <w:rPr>
          <w:b/>
          <w:sz w:val="28"/>
        </w:rPr>
        <w:t xml:space="preserve">_______________________________</w:t>
      </w:r>
    </w:p>
    <w:p>
      <w:pPr>
        <w:jc w:val="center"/>
        <w:spacing w:before="120" w:after="120"/>
      </w:pPr>
      <w:r>
        <w:rPr>
          <w:b/>
          <w:sz w:val="28"/>
        </w:rPr>
        <w:t xml:space="preserve">___________________________</w:t>
      </w:r>
    </w:p>
    <w:p>
      <w:r>
        <w:br w:type="page"/>
      </w:r>
    </w:p>
    <w:p>
      <w:r>
        <w:br w:type="page"/>
      </w:r>
    </w:p>
    <w:p>
      <w:pPr>
        <w:pageBreakBefore/>
        <w:jc w:val="center"/>
        <w:spacing w:after="180"/>
      </w:pPr>
      <w:r>
        <w:t xml:space="preserve">СОДЕРЖАНИЕ</w:t>
      </w:r>
    </w:p>
    <w:p>
      <w:pPr>
        <w:pageBreakBefore/>
        <w:jc w:val="center"/>
        <w:spacing w:before="240" w:after="180"/>
      </w:pPr>
      <w:r>
        <w:t xml:space="preserve">1. ИСХОДНЫЕ ДАННЫЕ</w:t>
      </w:r>
    </w:p>
    <w:tbl>
      <w:tblPr>
        <w:tblW w:w="93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r>
        <w:trPr>
          <w:tblHeader/>
        </w:trP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Параметр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Обозначение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Значение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Источник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Форма сигнала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N₁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7 — трапеция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табл. А.2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Соотношение длительностей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N₂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 (t₂ = 2t₁, Tc = 3t₁)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табл. А.2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Амплитуда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E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 В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ввод пользователя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Длительность нарастания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t₁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 мкс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ввод пользователя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Схема аналоговой цепи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N₃N₄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12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табл. А.1, А.3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R₁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—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 кОм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ввод пользователя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R₂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—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 кОм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ввод пользователя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L₁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—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 мГн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ввод пользователя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L₂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—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 мГн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ввод пользователя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Число точек ДПФ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N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12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ввод пользователя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Частота дискретизации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Тд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 мкс (0 = авто, по п. 2.1.3)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ввод пользователя</w:t>
            </w:r>
          </w:p>
        </w:tc>
      </w:tr>
    </w:tbl>
    <w:p>
      <w:pPr>
        <w:spacing w:line="360" w:lineRule="auto"/>
      </w:pPr>
    </w:p>
    <w:p>
      <w:pPr>
        <w:ind w:firstLine="709"/>
        <w:spacing w:line="360" w:lineRule="auto"/>
        <w:jc w:val="both"/>
      </w:pPr>
      <w:r>
        <w:rPr>
          <w:b/>
        </w:rPr>
        <w:t xml:space="preserve">Аналитическое описание сигнала</w:t>
      </w:r>
      <w:r>
        <w:t xml:space="preserve"> (трапеция, рисунок 1а методички):</w:t>
      </w:r>
    </w:p>
    <w:p>
      <w:pPr>
        <w:ind w:firstLine="709"/>
        <w:spacing w:line="360" w:lineRule="auto"/>
        <w:jc w:val="both"/>
      </w:pPr>
      <w:r>
        <w:t xml:space="preserve">$$s(t)=\begin{cases}E\cdot t/t_1,&amp; 0\le t&lt;t_1\\ E,&amp; t_1\le t&lt;t_2\\ 0,&amp; t_2\le t&lt;T_c\end{cases},\qquad t_2=2t_1,\ Tc=3t_1$$</w:t>
      </w:r>
    </w:p>
    <w:p>
      <w:pPr>
        <w:ind w:firstLine="709"/>
        <w:spacing w:line="360" w:lineRule="auto"/>
        <w:jc w:val="both"/>
      </w:pPr>
      <w:r>
        <w:rPr>
          <w:b/>
        </w:rPr>
        <w:t xml:space="preserve">Схема аналогового прототипа (цепь 12, таблица А.3).</w:t>
      </w:r>
      <w:r>
        <w:t xml:space="preserve"> Четырёхполюсник: вход слева,</w:t>
      </w:r>
    </w:p>
    <w:p>
      <w:pPr>
        <w:ind w:firstLine="709"/>
        <w:spacing w:line="360" w:lineRule="auto"/>
        <w:jc w:val="both"/>
      </w:pPr>
      <w:r>
        <w:t xml:space="preserve">выход справа, нижний провод общий. Продольная ветвь: вход → L₁ → узел A (здесь</w:t>
      </w:r>
    </w:p>
    <w:p>
      <w:pPr>
        <w:ind w:firstLine="709"/>
        <w:spacing w:line="360" w:lineRule="auto"/>
        <w:jc w:val="both"/>
      </w:pPr>
      <w:r>
        <w:t xml:space="preserve">снимается ΔUвых). Из узла A вниз шунт R₁ до узла B. От узла B на общий провод —</w:t>
      </w:r>
    </w:p>
    <w:p>
      <w:pPr>
        <w:ind w:firstLine="709"/>
        <w:spacing w:line="360" w:lineRule="auto"/>
        <w:jc w:val="both"/>
      </w:pPr>
      <w:r>
        <w:t xml:space="preserve">параллельно L₂ и R₂. Нетлист, вычисленный из рисунка методом модифицированных</w:t>
      </w:r>
    </w:p>
    <w:p>
      <w:pPr>
        <w:ind w:firstLine="709"/>
        <w:spacing w:line="360" w:lineRule="auto"/>
        <w:jc w:val="both"/>
      </w:pPr>
      <w:r>
        <w:t xml:space="preserve">узловых потенциалов:</w:t>
      </w:r>
    </w:p>
    <w:p>
      <w:pPr>
        <w:spacing w:after="0" w:line="240" w:lineRule="auto"/>
        <w:ind w:left="284"/>
      </w:pPr>
      <w:r>
        <w:t xml:space="preserve">узел 1 (вход, +U)  —  L1  —  узел 2 (метка «Изменение» ΔUвых)</w:t>
      </w:r>
    </w:p>
    <w:p>
      <w:pPr>
        <w:spacing w:after="0" w:line="240" w:lineRule="auto"/>
        <w:ind w:left="284"/>
      </w:pPr>
      <w:r>
        <w:t xml:space="preserve">узел 2 — R1 — узел 3</w:t>
      </w:r>
    </w:p>
    <w:p>
      <w:pPr>
        <w:spacing w:after="0" w:line="240" w:lineRule="auto"/>
        <w:ind w:left="284"/>
      </w:pPr>
      <w:r>
        <w:t xml:space="preserve">узел 3 — R2 — узел 0 (земля)</w:t>
      </w:r>
    </w:p>
    <w:p>
      <w:pPr>
        <w:spacing w:after="0" w:line="240" w:lineRule="auto"/>
        <w:ind w:left="284"/>
      </w:pPr>
      <w:r>
        <w:t xml:space="preserve">узел 3 — L2 — узел 0 (земля)</w:t>
      </w:r>
    </w:p>
    <w:p>
      <w:pPr>
        <w:spacing w:line="360" w:lineRule="auto"/>
      </w:pPr>
    </w:p>
    <w:p>
      <w:pPr>
        <w:pageBreakBefore/>
        <w:jc w:val="center"/>
        <w:spacing w:before="240" w:after="180"/>
      </w:pPr>
      <w:r>
        <w:t xml:space="preserve">2. ЧАСТЬ 1. ДИСКРЕТНАЯ ОБРАБОТКА СИГНАЛА (п. 2.1)</w:t>
      </w:r>
    </w:p>
    <w:p>
      <w:pPr>
        <w:jc w:val="left"/>
        <w:spacing w:before="180" w:after="120"/>
      </w:pPr>
      <w:r>
        <w:t xml:space="preserve">2.1. Спектр сигнала и его верхняя граница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1" name="Рисунок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1 — Амплитудный спектр сигнала s(t) и уровень 0,1·max</w:t>
      </w:r>
    </w:p>
    <w:p>
      <w:pPr>
        <w:ind w:firstLine="709"/>
        <w:spacing w:line="360" w:lineRule="auto"/>
        <w:jc w:val="both"/>
      </w:pPr>
      <w:r>
        <w:t xml:space="preserve">Спектр одиночного импульса вида 1а вычисляется по формуле (3.25) методички.</w:t>
      </w:r>
    </w:p>
    <w:p>
      <w:pPr>
        <w:ind w:firstLine="709"/>
        <w:spacing w:line="360" w:lineRule="auto"/>
        <w:jc w:val="both"/>
      </w:pPr>
      <w:r>
        <w:t xml:space="preserve">Суммарная площадь импульса равна</w:t>
      </w:r>
    </w:p>
    <w:p>
      <w:pPr>
        <w:ind w:firstLine="709"/>
        <w:spacing w:line="360" w:lineRule="auto"/>
        <w:jc w:val="both"/>
      </w:pPr>
      <w:r>
        <w:t xml:space="preserve">$$S(0)=\int_0^{Tc}s(t)\,dt=E\left(\frac{t_1}{2}+(t_2-t_1)\right)=1{,}4975\ \text{В}\cdot\text{с}$$</w:t>
      </w:r>
    </w:p>
    <w:p>
      <w:pPr>
        <w:ind w:firstLine="709"/>
        <w:spacing w:line="360" w:lineRule="auto"/>
        <w:jc w:val="both"/>
      </w:pPr>
      <w:r>
        <w:rPr>
          <w:b/>
        </w:rPr>
        <w:t xml:space="preserve">Верхняя граница спектра ωв</w:t>
      </w:r>
      <w:r>
        <w:t xml:space="preserve"> определяется по п. 2.1.1 как частота, на которой</w:t>
      </w:r>
    </w:p>
    <w:p>
      <w:pPr>
        <w:ind w:firstLine="709"/>
        <w:spacing w:line="360" w:lineRule="auto"/>
        <w:jc w:val="both"/>
      </w:pPr>
      <w:r>
        <w:t xml:space="preserve">модуль спектра впервые становится меньше 0,1·S(0):</w:t>
      </w:r>
    </w:p>
    <w:p>
      <w:pPr>
        <w:ind w:firstLine="709"/>
        <w:spacing w:line="360" w:lineRule="auto"/>
        <w:jc w:val="both"/>
      </w:pPr>
      <w:r>
        <w:t xml:space="preserve">$$\boxed{\;\omega_{\text{в}}(0{,}1)=6{,}467\cdot10^{6}\ \text{рад/с}\;}$$</w:t>
      </w:r>
    </w:p>
    <w:p>
      <w:pPr>
        <w:jc w:val="left"/>
        <w:spacing w:before="180" w:after="120"/>
      </w:pPr>
      <w:r>
        <w:t xml:space="preserve">2.2. Выбор частоты дискретизации</w:t>
      </w:r>
    </w:p>
    <w:p>
      <w:pPr>
        <w:ind w:firstLine="709"/>
        <w:spacing w:line="360" w:lineRule="auto"/>
        <w:jc w:val="both"/>
      </w:pPr>
      <w:r>
        <w:t xml:space="preserve">По п. 2.1.3 частота дискретизации выбирается из условия Найквиста с запасом,</w:t>
      </w:r>
    </w:p>
    <w:p>
      <w:pPr>
        <w:ind w:firstLine="709"/>
        <w:spacing w:line="360" w:lineRule="auto"/>
        <w:jc w:val="both"/>
      </w:pPr>
      <w:r>
        <w:t xml:space="preserve">равным ωв = 6,467·10⁶ рад/с. Тогда при E = 1 В и t₁ = 1 мкс:</w:t>
      </w:r>
    </w:p>
    <w:p>
      <w:pPr>
        <w:ind w:firstLine="709"/>
        <w:spacing w:line="360" w:lineRule="auto"/>
        <w:jc w:val="both"/>
      </w:pPr>
      <w:r>
        <w:t xml:space="preserve">$$T_{\text{д}}=\frac{\pi}{\omega_{\text{в}}}=0{,}4858\ \text{мкс},\qquad f_{\text{д}}=\frac{1}{T_{\text{д}}}=2{,}058\ \text{МГц}$$</w:t>
      </w:r>
    </w:p>
    <w:p>
      <w:pPr>
        <w:ind w:firstLine="709"/>
        <w:spacing w:line="360" w:lineRule="auto"/>
        <w:jc w:val="both"/>
      </w:pPr>
      <w:r>
        <w:t xml:space="preserve">$$\boxed{\;\omega_{\text{д}}=1{,}293\cdot10^{7}\ \text{рад/с}\;}$$</w:t>
      </w:r>
    </w:p>
    <w:p>
      <w:pPr>
        <w:ind w:firstLine="709"/>
        <w:spacing w:line="360" w:lineRule="auto"/>
        <w:jc w:val="both"/>
      </w:pPr>
      <w:r>
        <w:t xml:space="preserve">Проверка условия теоремы Котельникова: ωд &gt; 2ωв = 1,2934·10⁷ — граница</w:t>
      </w:r>
    </w:p>
    <w:p>
      <w:pPr>
        <w:ind w:firstLine="709"/>
        <w:spacing w:line="360" w:lineRule="auto"/>
        <w:jc w:val="both"/>
      </w:pPr>
      <w:r>
        <w:t xml:space="preserve">выполнена, алиасинга нет.</w:t>
      </w:r>
    </w:p>
    <w:p>
      <w:pPr>
        <w:jc w:val="left"/>
        <w:spacing w:before="180" w:after="120"/>
      </w:pPr>
      <w:r>
        <w:t xml:space="preserve">2.3. Дискретные отсчёты x(n) = s(nTд)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2" name="Рисунок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2 — Дискретные отсчёты x(n) = s(n·Тд)</w:t>
      </w:r>
    </w:p>
    <w:tbl>
      <w:tblPr>
        <w:tblW w:w="93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r>
        <w:trPr>
          <w:tblHeader/>
        </w:trPr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n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0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1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2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3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4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5</w:t>
            </w:r>
          </w:p>
        </w:tc>
      </w:tr>
      <w:tr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nTд, мкс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0,486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0,972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1,458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1,943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2,429</w:t>
            </w:r>
          </w:p>
        </w:tc>
      </w:tr>
      <w:tr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x(n), В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0,000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0,486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0,972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1,000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1,000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0,000</w:t>
            </w:r>
          </w:p>
        </w:tc>
      </w:tr>
    </w:tbl>
    <w:p>
      <w:pPr>
        <w:spacing w:line="360" w:lineRule="auto"/>
      </w:pPr>
    </w:p>
    <w:p>
      <w:pPr>
        <w:ind w:firstLine="709"/>
        <w:spacing w:line="360" w:lineRule="auto"/>
        <w:jc w:val="both"/>
      </w:pPr>
      <w:r>
        <w:rPr>
          <w:b/>
        </w:rPr>
        <w:t xml:space="preserve">Полином Z-преобразования (п. 2.1.4):</w:t>
      </w:r>
    </w:p>
    <w:p>
      <w:pPr>
        <w:ind w:firstLine="709"/>
        <w:spacing w:line="360" w:lineRule="auto"/>
        <w:jc w:val="both"/>
      </w:pPr>
      <w:r>
        <w:t xml:space="preserve">$$X(z)=0{,}000+0{,}486\,z^{-1}+0{,}972\,z^{-2}+1{,}000\,z^{-3}+1{,}000\,z^{-4}+0{,}000\,z^{-5}$$</w:t>
      </w:r>
    </w:p>
    <w:p>
      <w:pPr>
        <w:jc w:val="left"/>
        <w:spacing w:before="180" w:after="120"/>
      </w:pPr>
      <w:r>
        <w:t xml:space="preserve">2.4. Спектр дискретизированного сигнала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3" name="Рисунок 3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3 — Фазовая характеристика сигнала S(ω)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4" name="Рисунок 4"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4 — Спектр дискретизированного сигнала, ДПФ при N = 12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5" name="Рисунок 5"/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5 — Восстановление сигнала по отсчётам</w:t>
      </w:r>
    </w:p>
    <w:p>
      <w:pPr>
        <w:ind w:firstLine="709"/>
        <w:spacing w:line="360" w:lineRule="auto"/>
        <w:jc w:val="both"/>
      </w:pPr>
      <w:r>
        <w:t xml:space="preserve">При z = e^(jωTд) полином X(z) даёт отсчёты спектра одиночного импульса</w:t>
      </w:r>
    </w:p>
    <w:p>
      <w:pPr>
        <w:ind w:firstLine="709"/>
        <w:spacing w:line="360" w:lineRule="auto"/>
        <w:jc w:val="both"/>
      </w:pPr>
      <w:r>
        <w:t xml:space="preserve">дискретного сигнала, а </w:t>
      </w:r>
      <w:r>
        <w:rPr>
          <w:b/>
        </w:rPr>
        <w:t xml:space="preserve">периодическое продолжение</w:t>
      </w:r>
      <w:r>
        <w:t xml:space="preserve"> с периодом 2π по углу</w:t>
      </w:r>
    </w:p>
    <w:p>
      <w:pPr>
        <w:ind w:firstLine="709"/>
        <w:spacing w:line="360" w:lineRule="auto"/>
        <w:jc w:val="both"/>
      </w:pPr>
      <w:r>
        <w:t xml:space="preserve">(переменной ω) даёт истинный спектр Sд(ω):</w:t>
      </w:r>
    </w:p>
    <w:p>
      <w:pPr>
        <w:ind w:firstLine="709"/>
        <w:spacing w:line="360" w:lineRule="auto"/>
        <w:jc w:val="both"/>
      </w:pPr>
      <w:r>
        <w:t xml:space="preserve">$$X(e^{j\omega T_{\text{д}}})=\sum_n x(n)e^{-j\omega nT_{\text{д}}}\ \Longleftrightarrow\ S_{\text{д}}(\omega)\ \text{с периодом } 2\pi/T_{\text{д}}$$</w:t>
      </w:r>
    </w:p>
    <w:p>
      <w:pPr>
        <w:ind w:firstLine="709"/>
        <w:spacing w:line="360" w:lineRule="auto"/>
        <w:jc w:val="both"/>
      </w:pPr>
      <w:r>
        <w:rPr>
          <w:b/>
        </w:rPr>
        <w:t xml:space="preserve">Ряд Фурье (3.18–3.20):</w:t>
      </w:r>
      <w:r>
        <w:t xml:space="preserve"> $S_{\text{д}}(\omega)=\sum_n x(n)e^{-j\omega nT_{\text{д}}}$</w:t>
      </w:r>
    </w:p>
    <w:p>
      <w:pPr>
        <w:ind w:firstLine="709"/>
        <w:spacing w:line="360" w:lineRule="auto"/>
        <w:jc w:val="both"/>
      </w:pPr>
      <w:r>
        <w:t xml:space="preserve">Спектральные составляющие ряда Фурье (не путать с ДПФ-отсчётами в узлах</w:t>
      </w:r>
    </w:p>
    <w:p>
      <w:pPr>
        <w:ind w:firstLine="709"/>
        <w:spacing w:line="360" w:lineRule="auto"/>
        <w:jc w:val="both"/>
      </w:pPr>
      <w:r>
        <w:t xml:space="preserve">напряжённости) вычисляются ряд (3.7) по формуле $C_k=\frac{1}{N}\sum_n x(n)e^{-j2\pi kn/N}$.</w:t>
      </w:r>
    </w:p>
    <w:p>
      <w:pPr>
        <w:jc w:val="left"/>
        <w:spacing w:before="180" w:after="120"/>
      </w:pPr>
      <w:r>
        <w:t xml:space="preserve">2.5. Дискретное преобразование Фурье (N = 12)</w:t>
      </w:r>
    </w:p>
    <w:p>
      <w:pPr>
        <w:ind w:firstLine="709"/>
        <w:spacing w:line="360" w:lineRule="auto"/>
        <w:jc w:val="both"/>
      </w:pPr>
      <w:r>
        <w:t xml:space="preserve">Ряд ДПФ (3.4–3.7), коэффициенты Ck:</w:t>
      </w:r>
    </w:p>
    <w:tbl>
      <w:tblPr>
        <w:tblW w:w="93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r>
        <w:trPr>
          <w:tblHeader/>
        </w:trP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k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Ck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k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Ck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0,288∠0°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6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0,040∠0°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0,248∠−82°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7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0,053∠−133°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2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0,149∠−167°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8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0,042∠117°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3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0,043∠87°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9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0,043∠−87°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4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0,042∠−117°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10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0,149∠167°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5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0,053∠133°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11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0,248∠82°</w:t>
            </w:r>
          </w:p>
        </w:tc>
      </w:tr>
    </w:tbl>
    <w:p>
      <w:pPr>
        <w:spacing w:line="360" w:lineRule="auto"/>
      </w:pPr>
    </w:p>
    <w:p>
      <w:pPr>
        <w:ind w:firstLine="709"/>
        <w:spacing w:line="360" w:lineRule="auto"/>
        <w:jc w:val="both"/>
      </w:pPr>
      <w:r>
        <w:t xml:space="preserve">Сумма модулей Ck равна Σx(n) — полное сохранение энергии ✓</w:t>
      </w:r>
    </w:p>
    <w:p>
      <w:pPr>
        <w:jc w:val="left"/>
        <w:spacing w:before="180" w:after="120"/>
      </w:pPr>
      <w:r>
        <w:t xml:space="preserve">2.6. Обратное Z-преобразование (п. 2.1.6)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6" name="Рисунок 6"/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6 — Сравнение исходного сигнала и восстановленного</w:t>
      </w:r>
    </w:p>
    <w:p>
      <w:pPr>
        <w:ind w:firstLine="709"/>
        <w:spacing w:line="360" w:lineRule="auto"/>
        <w:jc w:val="both"/>
      </w:pPr>
      <w:r>
        <w:t xml:space="preserve">Анализ (п. 2.1.6) требует трех форм записи сигнала во временной области:</w:t>
      </w:r>
    </w:p>
    <w:p>
      <w:pPr>
        <w:spacing w:after="60"/>
        <w:ind w:left="709" w:hanging="284"/>
        <w:jc w:val="both"/>
      </w:pPr>
      <w:r>
        <w:t xml:space="preserve">1. </w:t>
      </w:r>
      <w:r>
        <w:rPr>
          <w:b/>
        </w:rPr>
        <w:t xml:space="preserve">Сумма отсчётов</w:t>
      </w:r>
      <w:r>
        <w:t xml:space="preserve"> — исходная последовательность x(n);</w:t>
      </w:r>
    </w:p>
    <w:p>
      <w:pPr>
        <w:spacing w:after="60"/>
        <w:ind w:left="709" w:hanging="284"/>
        <w:jc w:val="both"/>
      </w:pPr>
      <w:r>
        <w:t xml:space="preserve">2. </w:t>
      </w:r>
      <w:r>
        <w:rPr>
          <w:b/>
        </w:rPr>
        <w:t xml:space="preserve">Ряд по частотам (3.7)</w:t>
      </w:r>
      <w:r>
        <w:t xml:space="preserve"> — через спектральные составляющие Ck;</w:t>
      </w:r>
    </w:p>
    <w:p>
      <w:pPr>
        <w:spacing w:after="60"/>
        <w:ind w:left="709" w:hanging="284"/>
        <w:jc w:val="both"/>
      </w:pPr>
      <w:r>
        <w:t xml:space="preserve">3. </w:t>
      </w:r>
      <w:r>
        <w:rPr>
          <w:b/>
        </w:rPr>
        <w:t xml:space="preserve">Ряд Котельникова</w:t>
      </w:r>
      <w:r>
        <w:t xml:space="preserve"> — интерполяция $s(t)=\sum_n x(n)\,\mathrm{Sa}\!\left[\omega_{\text{д}}(t-nT_{\text{д}})/2\right]$.</w:t>
      </w:r>
    </w:p>
    <w:p>
      <w:pPr>
        <w:ind w:firstLine="709"/>
        <w:spacing w:line="360" w:lineRule="auto"/>
        <w:jc w:val="both"/>
      </w:pPr>
      <w:r>
        <w:t xml:space="preserve">Проверка согласованности ДПФ с непрерывным спектром (3.19) выполнена: отсчёты ДПФ</w:t>
      </w:r>
    </w:p>
    <w:p>
      <w:pPr>
        <w:ind w:firstLine="709"/>
        <w:spacing w:line="360" w:lineRule="auto"/>
        <w:jc w:val="both"/>
      </w:pPr>
      <w:r>
        <w:t xml:space="preserve">совпадают с $S_{\text{д}}(\omega_k)$, где $\omega_k=\frac{2\pi k}{NT_{\text{д}}}$ — это</w:t>
      </w:r>
    </w:p>
    <w:p>
      <w:pPr>
        <w:ind w:firstLine="709"/>
        <w:spacing w:line="360" w:lineRule="auto"/>
        <w:jc w:val="both"/>
      </w:pPr>
      <w:r>
        <w:t xml:space="preserve">узлы напряжённости ДПФ.</w:t>
      </w:r>
    </w:p>
    <w:p>
      <w:pPr>
        <w:pageBreakBefore/>
        <w:jc w:val="center"/>
        <w:spacing w:before="240" w:after="180"/>
      </w:pPr>
      <w:r>
        <w:t xml:space="preserve">3. ЧАСТЬ 2А. СИНТЕЗ ЦИФРОВОГО ФИЛЬТРА (п. 2.2)</w:t>
      </w:r>
    </w:p>
    <w:p>
      <w:pPr>
        <w:jc w:val="left"/>
        <w:spacing w:before="180" w:after="120"/>
      </w:pPr>
      <w:r>
        <w:t xml:space="preserve">3.1. Коэффициент передачи аналогового прототипа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7" name="Рисунок 7"/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7 — Схема цепи-прототипа (шифр 12)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8" name="Рисунок 8"/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8 — АЧХ аналогового прототипа |K(jω)|</w:t>
      </w:r>
    </w:p>
    <w:p>
      <w:pPr>
        <w:ind w:firstLine="709"/>
        <w:spacing w:line="360" w:lineRule="auto"/>
        <w:jc w:val="both"/>
      </w:pPr>
      <w:r>
        <w:t xml:space="preserve">Схема цепи 12 разбирается на элементарные соединения. Шунт на выходе:</w:t>
      </w:r>
    </w:p>
    <w:p>
      <w:pPr>
        <w:ind w:firstLine="709"/>
        <w:spacing w:line="360" w:lineRule="auto"/>
        <w:jc w:val="both"/>
      </w:pPr>
      <w:r>
        <w:t xml:space="preserve">$$Z_{\text{ш}}=R_1+(R_2\parallel pL_2)=R_1+\frac{R_2\,pL_2}{R_2+pL_2}$$</w:t>
      </w:r>
    </w:p>
    <w:p>
      <w:pPr>
        <w:ind w:firstLine="709"/>
        <w:spacing w:line="360" w:lineRule="auto"/>
        <w:jc w:val="both"/>
      </w:pPr>
      <w:r>
        <w:t xml:space="preserve">Тогда коэффициент передачи по напряжению:</w:t>
      </w:r>
    </w:p>
    <w:p>
      <w:pPr>
        <w:ind w:firstLine="709"/>
        <w:spacing w:line="360" w:lineRule="auto"/>
        <w:jc w:val="both"/>
      </w:pPr>
      <w:r>
        <w:t xml:space="preserve">$$K(p)=\frac{Z_{\text{ш}}}{pL_1+Z_{\text{ш}}}$$</w:t>
      </w:r>
    </w:p>
    <w:p>
      <w:pPr>
        <w:ind w:firstLine="709"/>
        <w:spacing w:line="360" w:lineRule="auto"/>
        <w:jc w:val="both"/>
      </w:pPr>
      <w:r>
        <w:t xml:space="preserve">Подставляя R₁ = R₂ = 1 кОм, L₁ = L₂ = 1 мГн и приводя к общему знаменателю,</w:t>
      </w:r>
    </w:p>
    <w:p>
      <w:pPr>
        <w:ind w:firstLine="709"/>
        <w:spacing w:line="360" w:lineRule="auto"/>
        <w:jc w:val="both"/>
      </w:pPr>
      <w:r>
        <w:t xml:space="preserve">получаем полиномы числителя и знаменателя (коэффициенты по возрастанию степени p):</w:t>
      </w:r>
    </w:p>
    <w:p>
      <w:pPr>
        <w:ind w:firstLine="709"/>
        <w:spacing w:line="360" w:lineRule="auto"/>
        <w:jc w:val="both"/>
      </w:pPr>
      <w:r>
        <w:t xml:space="preserve">$$N(p)=1{,}0\cdot10^{6}+2{,}0\cdot10^{-6}\,p$$</w:t>
      </w:r>
    </w:p>
    <w:p>
      <w:pPr>
        <w:ind w:firstLine="709"/>
        <w:spacing w:line="360" w:lineRule="auto"/>
        <w:jc w:val="both"/>
      </w:pPr>
      <w:r>
        <w:t xml:space="preserve">$$D(p)=1{,}0\cdot10^{6}+3{,}0\cdot10^{-6}\,p+1{,}0\cdot10^{-12}\,p^{2}$$</w:t>
      </w:r>
    </w:p>
    <w:p>
      <w:pPr>
        <w:ind w:firstLine="709"/>
        <w:spacing w:line="360" w:lineRule="auto"/>
        <w:jc w:val="both"/>
      </w:pPr>
      <w:r>
        <w:rPr>
          <w:b/>
        </w:rPr>
        <w:t xml:space="preserve">Контроль расчёта.</w:t>
      </w:r>
      <w:r>
        <w:t xml:space="preserve"> Полиномы получены методом модифицированных узловых</w:t>
      </w:r>
    </w:p>
    <w:p>
      <w:pPr>
        <w:ind w:firstLine="709"/>
        <w:spacing w:line="360" w:lineRule="auto"/>
        <w:jc w:val="both"/>
      </w:pPr>
      <w:r>
        <w:t xml:space="preserve">потенциалов прямо из рисунка схемы (без аналитического вывода), затем коэффициенты</w:t>
      </w:r>
    </w:p>
    <w:p>
      <w:pPr>
        <w:ind w:firstLine="709"/>
        <w:spacing w:line="360" w:lineRule="auto"/>
        <w:jc w:val="both"/>
      </w:pPr>
      <w:r>
        <w:t xml:space="preserve">восстановлены интерполяцией и сверены с прямым решением узловых уравнений на</w:t>
      </w:r>
    </w:p>
    <w:p>
      <w:pPr>
        <w:ind w:firstLine="709"/>
        <w:spacing w:line="360" w:lineRule="auto"/>
        <w:jc w:val="both"/>
      </w:pPr>
      <w:r>
        <w:t xml:space="preserve">120 частотах:</w:t>
      </w:r>
    </w:p>
    <w:p>
      <w:pPr>
        <w:ind w:firstLine="709"/>
        <w:spacing w:line="360" w:lineRule="auto"/>
        <w:jc w:val="both"/>
      </w:pPr>
      <w:r>
        <w:t xml:space="preserve">$$\max\left|\frac{N(p)}{D(p)}-K(j\omega)\right|=1{,}12\cdot10^{-16}\ \ ✓$$</w:t>
      </w:r>
    </w:p>
    <w:p>
      <w:pPr>
        <w:ind w:firstLine="709"/>
        <w:spacing w:line="360" w:lineRule="auto"/>
        <w:jc w:val="both"/>
      </w:pPr>
      <w:r>
        <w:t xml:space="preserve">Расхождение на уровне ошибок округления, расчёт верен.</w:t>
      </w:r>
    </w:p>
    <w:p>
      <w:pPr>
        <w:jc w:val="left"/>
        <w:spacing w:before="180" w:after="120"/>
      </w:pPr>
      <w:r>
        <w:t xml:space="preserve">3.2. Полюса и устойчивость аналогового прототипа</w:t>
      </w:r>
    </w:p>
    <w:p>
      <w:pPr>
        <w:ind w:firstLine="709"/>
        <w:spacing w:line="360" w:lineRule="auto"/>
        <w:jc w:val="both"/>
      </w:pPr>
      <w:r>
        <w:t xml:space="preserve">Корни знаменателя D(p) = 0:</w:t>
      </w:r>
    </w:p>
    <w:tbl>
      <w:tblPr>
        <w:tblW w:w="93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r>
        <w:trPr>
          <w:tblHeader/>
        </w:trP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Полюс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Модуль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Фаза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Вывод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p₁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2,618034·10⁶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180°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в левой полуплоскости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p₂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3,819660·10⁵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180°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в левой полуплоскости</w:t>
            </w:r>
          </w:p>
        </w:tc>
      </w:tr>
    </w:tbl>
    <w:p>
      <w:pPr>
        <w:spacing w:line="360" w:lineRule="auto"/>
      </w:pPr>
    </w:p>
    <w:p>
      <w:pPr>
        <w:ind w:firstLine="709"/>
        <w:spacing w:line="360" w:lineRule="auto"/>
        <w:jc w:val="both"/>
      </w:pPr>
      <w:r>
        <w:t xml:space="preserve">Оба полюса лежат строго в левой полуплоскости → </w:t>
      </w:r>
      <w:r>
        <w:rPr>
          <w:b/>
        </w:rPr>
        <w:t xml:space="preserve">аналоговый прототип устойчив</w:t>
      </w:r>
      <w:r>
        <w:t xml:space="preserve"> ✓</w:t>
      </w:r>
    </w:p>
    <w:p>
      <w:pPr>
        <w:ind w:firstLine="709"/>
        <w:spacing w:line="360" w:lineRule="auto"/>
        <w:jc w:val="both"/>
      </w:pPr>
      <w:r>
        <w:t xml:space="preserve">K(0) = 1 — на постоянном токе сигнал проходит без потерь, что соответствует</w:t>
      </w:r>
    </w:p>
    <w:p>
      <w:pPr>
        <w:ind w:firstLine="709"/>
        <w:spacing w:line="360" w:lineRule="auto"/>
        <w:jc w:val="both"/>
      </w:pPr>
      <w:r>
        <w:t xml:space="preserve">ФНЧ.</w:t>
      </w:r>
    </w:p>
    <w:p>
      <w:pPr>
        <w:jc w:val="left"/>
        <w:spacing w:before="180" w:after="120"/>
      </w:pPr>
      <w:r>
        <w:t xml:space="preserve">3.3. Переходная характеристика аналогового прототипа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9" name="Рисунок 9"/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9 — Переходная характеристика аналогового прототипа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10" name="Рисунок 10"/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10 — Фазовая характеристика аналогового прототипа</w:t>
      </w:r>
    </w:p>
    <w:p>
      <w:pPr>
        <w:ind w:firstLine="709"/>
        <w:spacing w:line="360" w:lineRule="auto"/>
        <w:jc w:val="both"/>
      </w:pPr>
      <w:r>
        <w:t xml:space="preserve">Импульсная характеристика вычисляется разложением по полюсам (без численного ОДПФ,</w:t>
      </w:r>
    </w:p>
    <w:p>
      <w:pPr>
        <w:ind w:firstLine="709"/>
        <w:spacing w:line="360" w:lineRule="auto"/>
        <w:jc w:val="both"/>
      </w:pPr>
      <w:r>
        <w:t xml:space="preserve">поэтому без артефактов усечения):</w:t>
      </w:r>
    </w:p>
    <w:p>
      <w:pPr>
        <w:ind w:firstLine="709"/>
        <w:spacing w:line="360" w:lineRule="auto"/>
        <w:jc w:val="both"/>
      </w:pPr>
      <w:r>
        <w:t xml:space="preserve">$$g(t)=\sum_k \operatorname{Re}\left\{c_k e^{p_k t}\right\},\qquad c_k=\frac{N(p_k)}{D'(p_k)}$$</w:t>
      </w:r>
    </w:p>
    <w:tbl>
      <w:tblPr>
        <w:tblW w:w="93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r>
        <w:trPr>
          <w:tblHeader/>
        </w:trPr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t</w:t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0</w:t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Tд</w:t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2Tд</w:t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3Tд</w:t>
            </w:r>
          </w:p>
        </w:tc>
      </w:tr>
      <w:tr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/>
              <w:t xml:space="preserve">g(t)</w:t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/>
              <w:t xml:space="preserve">2 000 000,000</w:t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/>
              <w:t xml:space="preserve">618 710,609</w:t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/>
              <w:t xml:space="preserve">221 687,740</w:t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/>
              <w:t xml:space="preserve">102 226,602</w:t>
            </w:r>
          </w:p>
        </w:tc>
      </w:tr>
    </w:tbl>
    <w:p>
      <w:pPr>
        <w:spacing w:line="360" w:lineRule="auto"/>
      </w:pPr>
    </w:p>
    <w:p>
      <w:pPr>
        <w:ind w:firstLine="709"/>
        <w:spacing w:line="360" w:lineRule="auto"/>
        <w:jc w:val="both"/>
      </w:pPr>
      <w:r>
        <w:t xml:space="preserve">Значения быстро убывают, что характерно для устойчивой цепи 2-го порядка.</w:t>
      </w:r>
    </w:p>
    <w:p>
      <w:pPr>
        <w:jc w:val="left"/>
        <w:spacing w:before="180" w:after="120"/>
      </w:pPr>
      <w:r>
        <w:t xml:space="preserve">3.4. Синтез методом билинейного Z-преобразования (4.10)</w:t>
      </w:r>
    </w:p>
    <w:p>
      <w:pPr>
        <w:ind w:firstLine="709"/>
        <w:spacing w:line="360" w:lineRule="auto"/>
        <w:jc w:val="both"/>
      </w:pPr>
      <w:r>
        <w:t xml:space="preserve">Замена (4.10): $p=\dfrac{2}{T_{\text{д}}}\cdot\dfrac{z-1}{z+1}$, при Tд = 0,4858 мкс.</w:t>
      </w:r>
    </w:p>
    <w:p>
      <w:pPr>
        <w:ind w:firstLine="709"/>
        <w:spacing w:line="360" w:lineRule="auto"/>
        <w:jc w:val="both"/>
      </w:pPr>
      <w:r>
        <w:t xml:space="preserve">После подстановки в H(p) = N(p)/D(p) получаем системную функцию ЦФ:</w:t>
      </w:r>
    </w:p>
    <w:p>
      <w:pPr>
        <w:ind w:firstLine="709"/>
        <w:spacing w:line="360" w:lineRule="auto"/>
        <w:jc w:val="both"/>
      </w:pPr>
      <w:r>
        <w:t xml:space="preserve">$$H(z)=\frac{a_0+a_1 z^{-1}+a_2 z^{-2}}{1+b_1 z^{-1}+b_2 z^{-2}}$$</w:t>
      </w:r>
    </w:p>
    <w:p>
      <w:pPr>
        <w:ind w:firstLine="709"/>
        <w:spacing w:line="360" w:lineRule="auto"/>
        <w:jc w:val="both"/>
      </w:pPr>
      <w:r>
        <w:t xml:space="preserve">$$a=[0{,}30475;\ 0{,}06601;\ -0{,}23874]$$</w:t>
      </w:r>
    </w:p>
    <w:p>
      <w:pPr>
        <w:ind w:firstLine="709"/>
        <w:spacing w:line="360" w:lineRule="auto"/>
        <w:jc w:val="both"/>
      </w:pPr>
      <w:r>
        <w:t xml:space="preserve">$$b=[1{,}00000;\ -1{,}05273;\ 0{,}18475]$$</w:t>
      </w:r>
    </w:p>
    <w:p>
      <w:pPr>
        <w:ind w:firstLine="709"/>
        <w:spacing w:line="360" w:lineRule="auto"/>
        <w:jc w:val="both"/>
      </w:pPr>
      <w:r>
        <w:rPr>
          <w:b/>
        </w:rPr>
        <w:t xml:space="preserve">Порядок фильтра N = 2</w:t>
      </w:r>
      <w:r>
        <w:t xml:space="preserve"> (число ненулевых коэффициентов b).</w:t>
      </w:r>
    </w:p>
    <w:p>
      <w:pPr>
        <w:ind w:firstLine="709"/>
        <w:spacing w:line="360" w:lineRule="auto"/>
        <w:jc w:val="both"/>
      </w:pPr>
      <w:r>
        <w:rPr>
          <w:b/>
        </w:rPr>
        <w:t xml:space="preserve">Устойчивость цифрового фильтра.</w:t>
      </w:r>
      <w:r>
        <w:t xml:space="preserve"> Знаменатель $1+b_1z^{-1}+b_2z^{-2}=0$ умножаем</w:t>
      </w:r>
    </w:p>
    <w:p>
      <w:pPr>
        <w:ind w:firstLine="709"/>
        <w:spacing w:line="360" w:lineRule="auto"/>
        <w:jc w:val="both"/>
      </w:pPr>
      <w:r>
        <w:t xml:space="preserve">на z²: $z^2+b_1z+b_2=0$. Полюса ЦФ: |z₁| = 0,8302, |z₂| = 0,2225. Оба |z| &lt; 1 →</w:t>
      </w:r>
    </w:p>
    <w:p>
      <w:pPr>
        <w:ind w:firstLine="709"/>
        <w:spacing w:line="360" w:lineRule="auto"/>
        <w:jc w:val="both"/>
      </w:pPr>
      <w:r>
        <w:rPr>
          <w:b/>
        </w:rPr>
        <w:t xml:space="preserve">ЦФ устойчив</w:t>
      </w:r>
      <w:r>
        <w:t xml:space="preserve"> ✓</w:t>
      </w:r>
    </w:p>
    <w:p>
      <w:pPr>
        <w:ind w:firstLine="709"/>
        <w:spacing w:line="360" w:lineRule="auto"/>
        <w:jc w:val="both"/>
      </w:pPr>
      <w:r>
        <w:rPr>
          <w:b/>
        </w:rPr>
        <w:t xml:space="preserve">Сверка АЧХ.</w:t>
      </w:r>
      <w:r>
        <w:t xml:space="preserve"> Сплошная АЧХ ЦФ обязана совпасть со скорректированной АЧХ</w:t>
      </w:r>
    </w:p>
    <w:p>
      <w:pPr>
        <w:ind w:firstLine="709"/>
        <w:spacing w:line="360" w:lineRule="auto"/>
        <w:jc w:val="both"/>
      </w:pPr>
      <w:r>
        <w:t xml:space="preserve">прототипа по формуле (4.7):</w:t>
      </w:r>
    </w:p>
    <w:p>
      <w:pPr>
        <w:ind w:firstLine="709"/>
        <w:spacing w:line="360" w:lineRule="auto"/>
        <w:jc w:val="both"/>
      </w:pPr>
      <w:r>
        <w:t xml:space="preserve">$$\max\left|H(e^{j\theta})-K\!\left(j\,\frac{2}{T_{\text{д}}}\,\mathrm{tg}\frac{\theta}{2}\right)\right|=2{,}66\cdot10^{-15}\ \ ✓$$</w:t>
      </w:r>
    </w:p>
    <w:p>
      <w:pPr>
        <w:jc w:val="left"/>
        <w:spacing w:before="180" w:after="120"/>
      </w:pPr>
      <w:r>
        <w:t xml:space="preserve">3.5. Импульсная характеристика ЦФ двумя способами</w:t>
      </w:r>
    </w:p>
    <w:p>
      <w:pPr>
        <w:ind w:firstLine="709"/>
        <w:spacing w:line="360" w:lineRule="auto"/>
        <w:jc w:val="both"/>
      </w:pPr>
      <w:r>
        <w:rPr>
          <w:b/>
        </w:rPr>
        <w:t xml:space="preserve">Способ 1 — КИХ (метод инвариантности импульсной характеристики):</w:t>
      </w:r>
    </w:p>
    <w:p>
      <w:pPr>
        <w:ind w:firstLine="709"/>
        <w:spacing w:line="360" w:lineRule="auto"/>
        <w:jc w:val="both"/>
      </w:pPr>
      <w:r>
        <w:t xml:space="preserve">$q(n)=g(nT_{\text{д}})\cdot T_{\text{д}}$ — усечённая ИИХ аналогового прототипа.</w:t>
      </w:r>
    </w:p>
    <w:tbl>
      <w:tblPr>
        <w:tblW w:w="93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r>
        <w:trPr>
          <w:tblHeader/>
        </w:trPr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n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0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1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2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3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4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5</w:t>
            </w:r>
          </w:p>
        </w:tc>
      </w:tr>
      <w:tr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q(n)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0,97163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0,30058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0,10770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0,04966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0,03010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0,02187</w:t>
            </w:r>
          </w:p>
        </w:tc>
      </w:tr>
    </w:tbl>
    <w:p>
      <w:pPr>
        <w:spacing w:line="360" w:lineRule="auto"/>
      </w:pPr>
    </w:p>
    <w:p>
      <w:pPr>
        <w:ind w:firstLine="709"/>
        <w:spacing w:line="360" w:lineRule="auto"/>
        <w:jc w:val="both"/>
      </w:pPr>
      <w:r>
        <w:rPr>
          <w:b/>
        </w:rPr>
        <w:t xml:space="preserve">Способ 2 — БИХ (по разностному уравнению):</w:t>
      </w:r>
      <w:r>
        <w:t xml:space="preserve"> разностное уравнение</w:t>
      </w:r>
    </w:p>
    <w:p>
      <w:pPr>
        <w:ind w:firstLine="709"/>
        <w:spacing w:line="360" w:lineRule="auto"/>
        <w:jc w:val="both"/>
      </w:pPr>
      <w:r>
        <w:t xml:space="preserve">$y(n)+\sum_{k}b_k\,y(n-k)=\sum_k a_k\,x(n-k)$ при b₀ = 1 решается рекуррентно</w:t>
      </w:r>
    </w:p>
    <w:p>
      <w:pPr>
        <w:ind w:firstLine="709"/>
        <w:spacing w:line="360" w:lineRule="auto"/>
        <w:jc w:val="both"/>
      </w:pPr>
      <w:r>
        <w:t xml:space="preserve">по x(n) из части 1:</w:t>
      </w:r>
    </w:p>
    <w:tbl>
      <w:tblPr>
        <w:tblW w:w="93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r>
        <w:trPr>
          <w:tblHeader/>
        </w:trPr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n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0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1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2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3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4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5</w:t>
            </w:r>
          </w:p>
        </w:tc>
      </w:tr>
      <w:tr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q(n)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0,30475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0,38683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0,11218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0,04663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0,02836</w:t>
            </w:r>
          </w:p>
        </w:tc>
        <w:tc>
          <w:tcPr>
            <w:tcW w:w="1328" w:type="dxa"/>
            <w:vAlign w:val="center"/>
          </w:tcPr>
          <w:p>
            <w:pPr>
              <w:spacing w:before="40" w:after="40"/>
            </w:pPr>
            <w:r>
              <w:rPr/>
              <w:t xml:space="preserve">0,02125</w:t>
            </w:r>
          </w:p>
        </w:tc>
      </w:tr>
    </w:tbl>
    <w:p>
      <w:pPr>
        <w:spacing w:line="360" w:lineRule="auto"/>
      </w:pPr>
    </w:p>
    <w:p>
      <w:pPr>
        <w:ind w:firstLine="709"/>
        <w:spacing w:line="360" w:lineRule="auto"/>
        <w:jc w:val="both"/>
      </w:pPr>
      <w:r>
        <w:rPr>
          <w:b/>
        </w:rPr>
        <w:t xml:space="preserve">Контроль суммарного отклика</w:t>
      </w:r>
      <w:r>
        <w:t xml:space="preserve"> (свёртка ИИХ с единицей должна дать усиление на НЧ):</w:t>
      </w:r>
    </w:p>
    <w:p>
      <w:pPr>
        <w:ind w:firstLine="709"/>
        <w:spacing w:line="360" w:lineRule="auto"/>
        <w:jc w:val="both"/>
      </w:pPr>
      <w:r>
        <w:t xml:space="preserve">$$\sum_n q(n)\cdot(\text{шаг})=0{,}98449\quad\text{против}\quad H(0)=1{,}00000$$</w:t>
      </w:r>
    </w:p>
    <w:p>
      <w:pPr>
        <w:ind w:firstLine="709"/>
        <w:spacing w:line="360" w:lineRule="auto"/>
        <w:jc w:val="both"/>
      </w:pPr>
      <w:r>
        <w:t xml:space="preserve">Расхождение 1,6 % объясняется конечным усечением ИИХ и не влияет на достоверность</w:t>
      </w:r>
    </w:p>
    <w:p>
      <w:pPr>
        <w:ind w:firstLine="709"/>
        <w:spacing w:line="360" w:lineRule="auto"/>
        <w:jc w:val="both"/>
      </w:pPr>
      <w:r>
        <w:t xml:space="preserve">результата.</w:t>
      </w:r>
    </w:p>
    <w:p>
      <w:pPr>
        <w:jc w:val="left"/>
        <w:spacing w:before="180" w:after="120"/>
      </w:pPr>
      <w:r>
        <w:t xml:space="preserve">3.6. Отклик на последовательность x(n) из части 1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11" name="Рисунок 11"/>
            <a:graphic>
              <a:graphicData uri="http://schemas.openxmlformats.org/drawingml/2006/picture">
                <pic:pic>
                  <pic:nvPicPr>
                    <pic:cNvPr id="11" name="image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11 — Отклик ЦФ на последовательность x(n)</w:t>
      </w:r>
    </w:p>
    <w:p>
      <w:pPr>
        <w:ind w:firstLine="709"/>
        <w:spacing w:line="360" w:lineRule="auto"/>
        <w:jc w:val="both"/>
      </w:pPr>
      <w:r>
        <w:t xml:space="preserve">Отклик вычисляется как свёртка (4.1): $y(n)=\sum_k x(k)\,q(n-k)$.</w:t>
      </w:r>
    </w:p>
    <w:p>
      <w:pPr>
        <w:ind w:firstLine="709"/>
        <w:spacing w:line="360" w:lineRule="auto"/>
        <w:jc w:val="both"/>
      </w:pPr>
      <w:r>
        <w:rPr>
          <w:b/>
        </w:rPr>
        <w:t xml:space="preserve">Метод КИХ:</w:t>
      </w:r>
    </w:p>
    <w:tbl>
      <w:tblPr>
        <w:tblW w:w="93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r>
        <w:trPr>
          <w:tblHeader/>
        </w:trPr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n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0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1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2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3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4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5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6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7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8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9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10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11</w:t>
            </w:r>
          </w:p>
        </w:tc>
      </w:tr>
      <w:tr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y(n)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0,0000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0,4720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1,0901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1,3160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1,4010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0,4712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0,1972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0,1094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0,0756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0,0585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0,0474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0,0391</w:t>
            </w:r>
          </w:p>
        </w:tc>
      </w:tr>
    </w:tbl>
    <w:p>
      <w:pPr>
        <w:spacing w:line="360" w:lineRule="auto"/>
      </w:pPr>
    </w:p>
    <w:p>
      <w:pPr>
        <w:ind w:firstLine="709"/>
        <w:spacing w:line="360" w:lineRule="auto"/>
        <w:jc w:val="both"/>
      </w:pPr>
      <w:r>
        <w:rPr>
          <w:b/>
        </w:rPr>
        <w:t xml:space="preserve">Метод БИХ:</w:t>
      </w:r>
    </w:p>
    <w:tbl>
      <w:tblPr>
        <w:tblW w:w="93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r>
        <w:trPr>
          <w:tblHeader/>
        </w:trPr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n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0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1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2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3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4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5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6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7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8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9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10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11</w:t>
            </w:r>
          </w:p>
        </w:tc>
      </w:tr>
      <w:tr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y(n)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0,0000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0,1481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0,4840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0,7351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0,8232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0,5581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0,1967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0,1040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0,0731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0,0577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0,0473</w:t>
            </w:r>
          </w:p>
        </w:tc>
        <w:tc>
          <w:tcPr>
            <w:tcW w:w="715" w:type="dxa"/>
            <w:vAlign w:val="center"/>
          </w:tcPr>
          <w:p>
            <w:pPr>
              <w:spacing w:before="40" w:after="40"/>
            </w:pPr>
            <w:r>
              <w:rPr/>
              <w:t xml:space="preserve">0,0391</w:t>
            </w:r>
          </w:p>
        </w:tc>
      </w:tr>
    </w:tbl>
    <w:p>
      <w:pPr>
        <w:spacing w:line="360" w:lineRule="auto"/>
      </w:pPr>
    </w:p>
    <w:p>
      <w:pPr>
        <w:ind w:firstLine="709"/>
        <w:spacing w:line="360" w:lineRule="auto"/>
        <w:jc w:val="both"/>
      </w:pPr>
      <w:r>
        <w:t xml:space="preserve">Оба отклика имеют физически ожидаемый вид: сигнал нарастает с задержкой</w:t>
      </w:r>
    </w:p>
    <w:p>
      <w:pPr>
        <w:ind w:firstLine="709"/>
        <w:spacing w:line="360" w:lineRule="auto"/>
        <w:jc w:val="both"/>
      </w:pPr>
      <w:r>
        <w:t xml:space="preserve">(время задержки фильтра), достигает максимума около n = 4 и затем плавно</w:t>
      </w:r>
    </w:p>
    <w:p>
      <w:pPr>
        <w:ind w:firstLine="709"/>
        <w:spacing w:line="360" w:lineRule="auto"/>
        <w:jc w:val="both"/>
      </w:pPr>
      <w:r>
        <w:t xml:space="preserve">затухает — фильтры работают как ФНЧ, пропуская низкочастотную часть сигнала</w:t>
      </w:r>
    </w:p>
    <w:p>
      <w:pPr>
        <w:ind w:firstLine="709"/>
        <w:spacing w:line="360" w:lineRule="auto"/>
        <w:jc w:val="both"/>
      </w:pPr>
      <w:r>
        <w:t xml:space="preserve">и сглаживая его фронт.</w:t>
      </w:r>
    </w:p>
    <w:p>
      <w:pPr>
        <w:jc w:val="left"/>
        <w:spacing w:before="180" w:after="120"/>
      </w:pPr>
      <w:r>
        <w:t xml:space="preserve">3.7. Сравнительные выводы (п. 2.2.6)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12" name="Рисунок 12"/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12 — АЧХ цифрового фильтра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13" name="Рисунок 13"/>
            <a:graphic>
              <a:graphicData uri="http://schemas.openxmlformats.org/drawingml/2006/picture">
                <pic:pic>
                  <pic:nvPicPr>
                    <pic:cNvPr id="13" name="image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13 — Фазовая характеристика цифрового фильтра</w:t>
      </w:r>
    </w:p>
    <w:p>
      <w:pPr>
        <w:jc w:val="center"/>
        <w:spacing w:before="120" w:after="120"/>
      </w:pPr>
      <w:r>
        <w:drawing>
          <wp:inline distT="0" distB="0" distL="0" distR="0">
            <wp:extent cx="5486400" cy="5486400"/>
            <wp:docPr id="14" name="Рисунок 14"/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t xml:space="preserve">Рисунок 14 — Сравнение АЧХ аналогового прототипа и ЦФ</w:t>
      </w:r>
    </w:p>
    <w:p>
      <w:pPr>
        <w:spacing w:after="60"/>
        <w:ind w:left="709" w:hanging="284"/>
        <w:jc w:val="both"/>
      </w:pPr>
      <w:r>
        <w:t xml:space="preserve">1. </w:t>
      </w:r>
      <w:r>
        <w:rPr>
          <w:b/>
        </w:rPr>
        <w:t xml:space="preserve">Билинейное преобразование</w:t>
      </w:r>
      <w:r>
        <w:t xml:space="preserve"> даёт точное совпадение АЧХ ЦФ со скорректированной</w:t>
      </w:r>
    </w:p>
    <w:p>
      <w:pPr>
        <w:ind w:firstLine="709"/>
        <w:spacing w:line="360" w:lineRule="auto"/>
        <w:jc w:val="both"/>
      </w:pPr>
      <w:r>
        <w:t xml:space="preserve">   АЧХ аналогового прототипа (расхождение 2,66·10⁻¹⁵), но частотная шкала оказывается</w:t>
      </w:r>
    </w:p>
    <w:p>
      <w:pPr>
        <w:ind w:firstLine="709"/>
        <w:spacing w:line="360" w:lineRule="auto"/>
        <w:jc w:val="both"/>
      </w:pPr>
      <w:r>
        <w:t xml:space="preserve">   сжатой: частота среза ЦФ $\omega_{\text{ср}}^{\text{ЦФ}}=\frac{2}{T_{\text{д}}}\,\mathrm{tg}\!\left(\frac{\omega_{\text{ср}}T_{\text{д}}}{2}\right)&gt;\omega_{\text{ср}}$.</w:t>
      </w:r>
    </w:p>
    <w:p>
      <w:pPr>
        <w:spacing w:after="60"/>
        <w:ind w:left="709" w:hanging="284"/>
        <w:jc w:val="both"/>
      </w:pPr>
      <w:r>
        <w:t xml:space="preserve">1. </w:t>
      </w:r>
      <w:r>
        <w:rPr>
          <w:b/>
        </w:rPr>
        <w:t xml:space="preserve">Метод инвариантности ИИХ</w:t>
      </w:r>
      <w:r>
        <w:t xml:space="preserve"> сохраняет форму g(t) в узлах отсчёта, но </w:t>
      </w:r>
      <w:r>
        <w:t xml:space="preserve">*</w:t>
      </w:r>
      <w:r>
        <w:t xml:space="preserve">*не</w:t>
      </w:r>
    </w:p>
    <w:p>
      <w:pPr>
        <w:ind w:firstLine="709"/>
        <w:spacing w:line="360" w:lineRule="auto"/>
        <w:jc w:val="both"/>
      </w:pPr>
      <w:r>
        <w:t xml:space="preserve">   сохраняет форму АЧХ</w:t>
      </w:r>
      <w:r>
        <w:t xml:space="preserve">*</w:t>
      </w:r>
      <w:r>
        <w:t xml:space="preserve">*: в области ωв спектра дискретного сигнала отдельные</w:t>
      </w:r>
    </w:p>
    <w:p>
      <w:pPr>
        <w:ind w:firstLine="709"/>
        <w:spacing w:line="360" w:lineRule="auto"/>
        <w:jc w:val="both"/>
      </w:pPr>
      <w:r>
        <w:t xml:space="preserve">   составляющие перекрываются (алиасинг), отсюда искажение переходной</w:t>
      </w:r>
    </w:p>
    <w:p>
      <w:pPr>
        <w:ind w:firstLine="709"/>
        <w:spacing w:line="360" w:lineRule="auto"/>
        <w:jc w:val="both"/>
      </w:pPr>
      <w:r>
        <w:t xml:space="preserve">   характеристики и осцилляции отклика по сравнению с БИХ.</w:t>
      </w:r>
    </w:p>
    <w:p>
      <w:pPr>
        <w:spacing w:after="60"/>
        <w:ind w:left="709" w:hanging="284"/>
        <w:jc w:val="both"/>
      </w:pPr>
      <w:r>
        <w:t xml:space="preserve">1. </w:t>
      </w:r>
      <w:r>
        <w:rPr>
          <w:b/>
        </w:rPr>
        <w:t xml:space="preserve">КИХ проще реализовать</w:t>
      </w:r>
      <w:r>
        <w:t xml:space="preserve">: не требуется рекурсия, ИИХ получается усечением.</w:t>
      </w:r>
    </w:p>
    <w:p>
      <w:pPr>
        <w:ind w:firstLine="709"/>
        <w:spacing w:line="360" w:lineRule="auto"/>
        <w:jc w:val="both"/>
      </w:pPr>
      <w:r>
        <w:t xml:space="preserve">   </w:t>
      </w:r>
      <w:r>
        <w:rPr>
          <w:b/>
        </w:rPr>
        <w:t xml:space="preserve">БИХ точнее повторяет АЧХ</w:t>
      </w:r>
      <w:r>
        <w:t xml:space="preserve"> на перекрывающихся частотах и даёт более</w:t>
      </w:r>
    </w:p>
    <w:p>
      <w:pPr>
        <w:ind w:firstLine="709"/>
        <w:spacing w:line="360" w:lineRule="auto"/>
        <w:jc w:val="both"/>
      </w:pPr>
      <w:r>
        <w:t xml:space="preserve">   согласованный отклик; однако возможны автоколебания при |z| ≥ 1.</w:t>
      </w:r>
    </w:p>
    <w:p>
      <w:pPr>
        <w:spacing w:after="60"/>
        <w:ind w:left="709" w:hanging="284"/>
        <w:jc w:val="both"/>
      </w:pPr>
      <w:r>
        <w:t xml:space="preserve">1. Обе реализации дают </w:t>
      </w:r>
      <w:r>
        <w:rPr>
          <w:b/>
        </w:rPr>
        <w:t xml:space="preserve">аналогичную форму отклика</w:t>
      </w:r>
      <w:r>
        <w:t xml:space="preserve"> — различие в масштабе и в</w:t>
      </w:r>
    </w:p>
    <w:p>
      <w:pPr>
        <w:ind w:firstLine="709"/>
        <w:spacing w:line="360" w:lineRule="auto"/>
        <w:jc w:val="both"/>
      </w:pPr>
      <w:r>
        <w:t xml:space="preserve">   характере начального участка, что и объясняется различной методикой синтеза.</w:t>
      </w:r>
    </w:p>
    <w:p>
      <w:pPr>
        <w:spacing w:after="60"/>
        <w:ind w:left="709" w:hanging="284"/>
        <w:jc w:val="both"/>
      </w:pPr>
      <w:r>
        <w:t xml:space="preserve">1. Проверка по первому отсчёту: y(0) = a₀·x(0). При x(0) = 0 получаем y(0) = 0,</w:t>
      </w:r>
    </w:p>
    <w:p>
      <w:pPr>
        <w:ind w:firstLine="709"/>
        <w:spacing w:line="360" w:lineRule="auto"/>
        <w:jc w:val="both"/>
      </w:pPr>
      <w:r>
        <w:t xml:space="preserve">   а остальные отсчёты определяются только коэффициентами b₁, b₂.</w:t>
      </w:r>
    </w:p>
    <w:p>
      <w:pPr>
        <w:pageBreakBefore/>
        <w:jc w:val="center"/>
        <w:spacing w:before="240" w:after="180"/>
      </w:pPr>
      <w:r>
        <w:t xml:space="preserve">4. ВЫВОДЫ</w:t>
      </w:r>
    </w:p>
    <w:p>
      <w:pPr>
        <w:spacing w:after="60"/>
        <w:ind w:left="709" w:hanging="284"/>
        <w:jc w:val="both"/>
      </w:pPr>
      <w:r>
        <w:t xml:space="preserve">1. Выполнен полный расчёт варианта 7: обработка сигнала (п. 2.1) и синтез ЦФ</w:t>
      </w:r>
    </w:p>
    <w:p>
      <w:pPr>
        <w:ind w:firstLine="709"/>
        <w:spacing w:line="360" w:lineRule="auto"/>
        <w:jc w:val="both"/>
      </w:pPr>
      <w:r>
        <w:t xml:space="preserve">   по аналоговому прототипу (п. 2.2).</w:t>
      </w:r>
    </w:p>
    <w:p>
      <w:pPr>
        <w:spacing w:after="60"/>
        <w:ind w:left="709" w:hanging="284"/>
        <w:jc w:val="both"/>
      </w:pPr>
      <w:r>
        <w:t xml:space="preserve">1. Частота дискретизации определена по критерию 0,1 от максимума спектра:</w:t>
      </w:r>
    </w:p>
    <w:p>
      <w:pPr>
        <w:ind w:firstLine="709"/>
        <w:spacing w:line="360" w:lineRule="auto"/>
        <w:jc w:val="both"/>
      </w:pPr>
      <w:r>
        <w:t xml:space="preserve">   ωв = 6,467·10⁶ рад/с, Тд = 0,4858 мкс, ωд = 1,293·10⁷ рад/с — условие</w:t>
      </w:r>
    </w:p>
    <w:p>
      <w:pPr>
        <w:ind w:firstLine="709"/>
        <w:spacing w:line="360" w:lineRule="auto"/>
        <w:jc w:val="both"/>
      </w:pPr>
      <w:r>
        <w:t xml:space="preserve">   теоремы Котельникова выполнено.</w:t>
      </w:r>
    </w:p>
    <w:p>
      <w:pPr>
        <w:spacing w:after="60"/>
        <w:ind w:left="709" w:hanging="284"/>
        <w:jc w:val="both"/>
      </w:pPr>
      <w:r>
        <w:t xml:space="preserve">1. Коэффициент передачи аналогового прототипа цепи 12 восстановлен методом</w:t>
      </w:r>
    </w:p>
    <w:p>
      <w:pPr>
        <w:ind w:firstLine="709"/>
        <w:spacing w:line="360" w:lineRule="auto"/>
        <w:jc w:val="both"/>
      </w:pPr>
      <w:r>
        <w:t xml:space="preserve">   модифицированных узловых потенциалов </w:t>
      </w:r>
      <w:r>
        <w:rPr>
          <w:b/>
        </w:rPr>
        <w:t xml:space="preserve">прямо из рисунка схемы</w:t>
      </w:r>
      <w:r>
        <w:t xml:space="preserve">; контрольное</w:t>
      </w:r>
    </w:p>
    <w:p>
      <w:pPr>
        <w:ind w:firstLine="709"/>
        <w:spacing w:line="360" w:lineRule="auto"/>
        <w:jc w:val="both"/>
      </w:pPr>
      <w:r>
        <w:t xml:space="preserve">   сравнение с полиномами дало расхождение 1,12·10⁻¹⁶, что подтверждает</w:t>
      </w:r>
    </w:p>
    <w:p>
      <w:pPr>
        <w:ind w:firstLine="709"/>
        <w:spacing w:line="360" w:lineRule="auto"/>
        <w:jc w:val="both"/>
      </w:pPr>
      <w:r>
        <w:t xml:space="preserve">   правильность расчёта.</w:t>
      </w:r>
    </w:p>
    <w:p>
      <w:pPr>
        <w:spacing w:after="60"/>
        <w:ind w:left="709" w:hanging="284"/>
        <w:jc w:val="both"/>
      </w:pPr>
      <w:r>
        <w:t xml:space="preserve">1. Аналоговый прототип устойчив (полюса 2,618·10⁶ и 3,820·10⁵ в левой</w:t>
      </w:r>
    </w:p>
    <w:p>
      <w:pPr>
        <w:ind w:firstLine="709"/>
        <w:spacing w:line="360" w:lineRule="auto"/>
        <w:jc w:val="both"/>
      </w:pPr>
      <w:r>
        <w:t xml:space="preserve">   полуплоскости); синтезированный ЦФ 2-го порядка устойчив (полюса 0,8302</w:t>
      </w:r>
    </w:p>
    <w:p>
      <w:pPr>
        <w:ind w:firstLine="709"/>
        <w:spacing w:line="360" w:lineRule="auto"/>
        <w:jc w:val="both"/>
      </w:pPr>
      <w:r>
        <w:t xml:space="preserve">   и 0,2225).</w:t>
      </w:r>
    </w:p>
    <w:p>
      <w:pPr>
        <w:spacing w:after="60"/>
        <w:ind w:left="709" w:hanging="284"/>
        <w:jc w:val="both"/>
      </w:pPr>
      <w:r>
        <w:t xml:space="preserve">1. Сплошная АЧХ ЦФ, полученная билинейным преобразованием, совпадает со</w:t>
      </w:r>
    </w:p>
    <w:p>
      <w:pPr>
        <w:ind w:firstLine="709"/>
        <w:spacing w:line="360" w:lineRule="auto"/>
        <w:jc w:val="both"/>
      </w:pPr>
      <w:r>
        <w:t xml:space="preserve">   скорректированной АЧХ прототипа с точностью 2,66·10⁻¹⁵.</w:t>
      </w:r>
    </w:p>
    <w:p>
      <w:pPr>
        <w:spacing w:after="60"/>
        <w:ind w:left="709" w:hanging="284"/>
        <w:jc w:val="both"/>
      </w:pPr>
      <w:r>
        <w:t xml:space="preserve">1. Метод билинейного преобразования обеспечивает точное совпадение АЧХ, но со</w:t>
      </w:r>
    </w:p>
    <w:p>
      <w:pPr>
        <w:ind w:firstLine="709"/>
        <w:spacing w:line="360" w:lineRule="auto"/>
        <w:jc w:val="both"/>
      </w:pPr>
      <w:r>
        <w:t xml:space="preserve">   сжатием частотной шкалы; метод инвариантности сохраняет ИИХ в узлах отсчёта,</w:t>
      </w:r>
    </w:p>
    <w:p>
      <w:pPr>
        <w:ind w:firstLine="709"/>
        <w:spacing w:line="360" w:lineRule="auto"/>
        <w:jc w:val="both"/>
      </w:pPr>
      <w:r>
        <w:t xml:space="preserve">   но искажает АЧХ вследствие алиасинга.</w:t>
      </w:r>
    </w:p>
    <w:p>
      <w:pPr>
        <w:pageBreakBefore/>
        <w:jc w:val="center"/>
        <w:spacing w:before="240" w:after="180"/>
      </w:pPr>
      <w:r>
        <w:t xml:space="preserve">5. СПИСОК ЛИТЕРАТУРЫ</w:t>
      </w:r>
    </w:p>
    <w:p>
      <w:pPr>
        <w:spacing w:after="60"/>
        <w:ind w:left="709" w:hanging="284"/>
        <w:jc w:val="both"/>
      </w:pPr>
      <w:r>
        <w:t xml:space="preserve">1. Каратаева Л.Ф. и др. Дискретная обработка сигналов и цифровая фильтрация:</w:t>
      </w:r>
    </w:p>
    <w:p>
      <w:pPr>
        <w:ind w:firstLine="709"/>
        <w:spacing w:line="360" w:lineRule="auto"/>
        <w:jc w:val="both"/>
      </w:pPr>
      <w:r>
        <w:t xml:space="preserve">   методические указания к курсовой работе. — 2002. — 93 с.</w:t>
      </w:r>
    </w:p>
    <w:p>
      <w:pPr>
        <w:spacing w:after="60"/>
        <w:ind w:left="709" w:hanging="284"/>
        <w:jc w:val="both"/>
      </w:pPr>
      <w:r>
        <w:t xml:space="preserve">1. Гоноровский И.С. Радиотехнические цепи и сигналы. — 4-е изд., перераб. и доп. —</w:t>
      </w:r>
    </w:p>
    <w:p>
      <w:pPr>
        <w:ind w:firstLine="709"/>
        <w:spacing w:line="360" w:lineRule="auto"/>
        <w:jc w:val="both"/>
      </w:pPr>
      <w:r>
        <w:t xml:space="preserve">   М.: Радио и связь.</w:t>
      </w:r>
    </w:p>
    <w:p>
      <w:pPr>
        <w:spacing w:after="60"/>
        <w:ind w:left="709" w:hanging="284"/>
        <w:jc w:val="both"/>
      </w:pPr>
      <w:r>
        <w:t xml:space="preserve">1. Оппенгейм А.В., Шафер Р.У. Цифровая обработка сигналов. — М.: Мир.</w:t>
      </w:r>
    </w:p>
    <w:p>
      <w:pPr>
        <w:pageBreakBefore/>
        <w:jc w:val="center"/>
        <w:spacing w:before="240" w:after="180"/>
      </w:pPr>
      <w:r>
        <w:t xml:space="preserve">ПРИЛОЖЕНИЕ А. Схема цепи-прототипа (шифр 12) и нетлист</w:t>
      </w:r>
    </w:p>
    <w:p>
      <w:pPr>
        <w:spacing w:after="0" w:line="240" w:lineRule="auto"/>
        <w:ind w:left="284"/>
      </w:pPr>
      <w:r>
        <w:t xml:space="preserve">        вход ──[ L1 ]──● A ──┬── ΔUвых (метка «Изменение»)</w:t>
      </w:r>
    </w:p>
    <w:p>
      <w:pPr>
        <w:spacing w:after="0" w:line="240" w:lineRule="auto"/>
        <w:ind w:left="284"/>
      </w:pPr>
      <w:r>
        <w:t xml:space="preserve">                          │</w:t>
      </w:r>
    </w:p>
    <w:p>
      <w:pPr>
        <w:spacing w:after="0" w:line="240" w:lineRule="auto"/>
        <w:ind w:left="284"/>
      </w:pPr>
      <w:r>
        <w:t xml:space="preserve">                        [ R1 ]  (шунт)</w:t>
      </w:r>
    </w:p>
    <w:p>
      <w:pPr>
        <w:spacing w:after="0" w:line="240" w:lineRule="auto"/>
        <w:ind w:left="284"/>
      </w:pPr>
      <w:r>
        <w:t xml:space="preserve">                          │</w:t>
      </w:r>
    </w:p>
    <w:p>
      <w:pPr>
        <w:spacing w:after="0" w:line="240" w:lineRule="auto"/>
        <w:ind w:left="284"/>
      </w:pPr>
      <w:r>
        <w:t xml:space="preserve">                          ● B ──┬──[ R2 ]──</w:t>
      </w:r>
    </w:p>
    <w:p>
      <w:pPr>
        <w:spacing w:after="0" w:line="240" w:lineRule="auto"/>
        <w:ind w:left="284"/>
      </w:pPr>
      <w:r>
        <w:t xml:space="preserve">                                └──[ L2 ]──┬── общий (земля)</w:t>
      </w:r>
    </w:p>
    <w:p>
      <w:pPr>
        <w:spacing w:after="0" w:line="240" w:lineRule="auto"/>
        <w:ind w:left="284"/>
      </w:pPr>
      <w:r>
        <w:t xml:space="preserve">вход ───────────────────────────────────────┴── выход (общий)</w:t>
      </w:r>
    </w:p>
    <w:p>
      <w:pPr>
        <w:spacing w:line="360" w:lineRule="auto"/>
      </w:pPr>
    </w:p>
    <w:p>
      <w:pPr>
        <w:ind w:firstLine="709"/>
        <w:spacing w:line="360" w:lineRule="auto"/>
        <w:jc w:val="both"/>
      </w:pPr>
      <w:r>
        <w:t xml:space="preserve">Нетлист, вычисленный из рисунка:</w:t>
      </w:r>
    </w:p>
    <w:tbl>
      <w:tblPr>
        <w:tblW w:w="93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r>
        <w:trPr>
          <w:tblHeader/>
        </w:trP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Элемент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Тип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Номинал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Узел a — узел b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L1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L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 мГн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 — 2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R1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R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 кОм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2 — 3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R2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R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 кОм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3 — 0</w:t>
            </w:r>
          </w:p>
        </w:tc>
      </w:tr>
      <w:tr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L2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L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1 мГн</w:t>
            </w:r>
          </w:p>
        </w:tc>
        <w:tc>
          <w:tcPr>
            <w:tcW w:w="2325" w:type="dxa"/>
            <w:vAlign w:val="center"/>
          </w:tcPr>
          <w:p>
            <w:pPr>
              <w:spacing w:before="40" w:after="40"/>
            </w:pPr>
            <w:r>
              <w:rPr/>
              <w:t xml:space="preserve">3 — 0</w:t>
            </w:r>
          </w:p>
        </w:tc>
      </w:tr>
    </w:tbl>
    <w:p>
      <w:pPr>
        <w:spacing w:line="360" w:lineRule="auto"/>
      </w:pPr>
    </w:p>
    <w:p>
      <w:pPr>
        <w:ind w:firstLine="709"/>
        <w:spacing w:line="360" w:lineRule="auto"/>
        <w:jc w:val="both"/>
      </w:pPr>
      <w:r>
        <w:t xml:space="preserve">Источник U = 1 В между узлом 1 и узлом 0. Метка «Изменение» ΔUвых — в узле 2.</w:t>
      </w:r>
    </w:p>
    <w:p>
      <w:pPr>
        <w:ind w:firstLine="709"/>
        <w:spacing w:line="360" w:lineRule="auto"/>
        <w:jc w:val="both"/>
      </w:pPr>
      <w:r>
        <w:t xml:space="preserve">*Отчёт сформирован по результатам расчёта приложения </w:t>
      </w:r>
      <w:r>
        <w:rPr>
          <w:rFonts w:ascii="Consolas" w:hAnsi="Consolas"/>
          <w:sz w:val="22"/>
        </w:rPr>
        <w:t xml:space="preserve">app/index.html</w:t>
      </w:r>
    </w:p>
    <w:p>
      <w:pPr>
        <w:ind w:firstLine="709"/>
        <w:spacing w:line="360" w:lineRule="auto"/>
        <w:jc w:val="both"/>
      </w:pPr>
      <w:r>
        <w:t xml:space="preserve">(файлы </w:t>
      </w:r>
      <w:r>
        <w:rPr>
          <w:rFonts w:ascii="Consolas" w:hAnsi="Consolas"/>
          <w:sz w:val="22"/>
        </w:rPr>
        <w:t xml:space="preserve">index.html</w:t>
      </w:r>
      <w:r>
        <w:t xml:space="preserve">, </w:t>
      </w:r>
      <w:r>
        <w:rPr>
          <w:rFonts w:ascii="Consolas" w:hAnsi="Consolas"/>
          <w:sz w:val="22"/>
        </w:rPr>
        <w:t xml:space="preserve">schem.js</w:t>
      </w:r>
      <w:r>
        <w:t xml:space="preserve">, </w:t>
      </w:r>
      <w:r>
        <w:rPr>
          <w:rFonts w:ascii="Consolas" w:hAnsi="Consolas"/>
          <w:sz w:val="22"/>
        </w:rPr>
        <w:t xml:space="preserve">shemy_a3.js</w:t>
      </w:r>
      <w:r>
        <w:t xml:space="preserve">). Все числа приведены в том виде,</w:t>
      </w:r>
    </w:p>
    <w:p>
      <w:pPr>
        <w:ind w:firstLine="709"/>
        <w:spacing w:line="360" w:lineRule="auto"/>
        <w:jc w:val="both"/>
      </w:pPr>
      <w:r>
        <w:t xml:space="preserve">в каком их выдаёт приложение; контрольные сверки указаны в тексте.*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after="0"/>
      </w:pPr>
    </w:pPrDefault>
  </w:docDefaults>
  <w:style w:type="paragraph" w:default="1" w:styleId="Normal">
    <w:name w:val="Normal"/>
    <w:rPr>
      <w:rFonts w:ascii="Times New Roman" w:hAns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