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IBM 701</w:t>
      </w:r>
      <w:r>
        <w:rPr>
          <w:sz w:val="40"/>
          <w:szCs w:val="40"/>
        </w:rPr>
        <w:t>0</w:t>
      </w:r>
      <w:r>
        <w:rPr>
          <w:sz w:val="40"/>
          <w:szCs w:val="40"/>
        </w:rPr>
        <w:t xml:space="preserve"> Simulator Usage</w:t>
      </w:r>
    </w:p>
    <w:p>
      <w:pPr>
        <w:pStyle w:val="Title"/>
        <w:rPr>
          <w:sz w:val="40"/>
          <w:szCs w:val="40"/>
        </w:rPr>
      </w:pPr>
      <w:r>
        <w:rPr>
          <w:sz w:val="40"/>
          <w:szCs w:val="40"/>
        </w:rPr>
        <w:t xml:space="preserve"> </w:t>
      </w:r>
      <w:r>
        <w:rPr>
          <w:sz w:val="40"/>
          <w:szCs w:val="40"/>
        </w:rPr>
        <w:t>01-May-2006</w:t>
      </w:r>
    </w:p>
    <w:p>
      <w:pPr>
        <w:pStyle w:val="PreformattedText"/>
        <w:rPr/>
      </w:pPr>
      <w:r>
        <w:rPr/>
      </w:r>
    </w:p>
    <w:p>
      <w:pPr>
        <w:pStyle w:val="TableHeading"/>
        <w:jc w:val="left"/>
        <w:rPr/>
      </w:pPr>
      <w:r>
        <w:rPr/>
        <w:t xml:space="preserve"> </w:t>
      </w:r>
      <w:r>
        <w:rPr/>
        <w:t>COPYRIGHT NOTICE</w:t>
      </w:r>
    </w:p>
    <w:p>
      <w:pPr>
        <w:pStyle w:val="PreformattedText"/>
        <w:rPr/>
      </w:pPr>
      <w:r>
        <w:rPr/>
      </w:r>
    </w:p>
    <w:p>
      <w:pPr>
        <w:pStyle w:val="PlainText"/>
        <w:rPr/>
      </w:pPr>
      <w:r>
        <w:rPr/>
        <w:t>The following copyright notice applies to both the SIMH source and binary:</w:t>
      </w:r>
    </w:p>
    <w:p>
      <w:pPr>
        <w:pStyle w:val="Copyright"/>
        <w:rPr/>
      </w:pPr>
      <w:r>
        <w:rPr/>
        <w:t>Original code published in 1993-2007, written by Robert M Supnik</w:t>
      </w:r>
    </w:p>
    <w:p>
      <w:pPr>
        <w:pStyle w:val="Copyright"/>
        <w:rPr/>
      </w:pPr>
      <w:r>
        <w:rPr/>
        <w:t>Copyright (c) 1993-2007, Robert M Supnik</w:t>
      </w:r>
    </w:p>
    <w:p>
      <w:pPr>
        <w:pStyle w:val="Copyright"/>
        <w:rPr/>
      </w:pPr>
      <w:r>
        <w:rPr/>
        <w:t xml:space="preserve"> </w:t>
      </w:r>
      <w:r>
        <w:rPr/>
        <w:t>IBM 701 simulator written by Richard Cornwell</w:t>
      </w:r>
    </w:p>
    <w:p>
      <w:pPr>
        <w:pStyle w:val="Copyright"/>
        <w:rPr/>
      </w:pPr>
      <w:r>
        <w:rPr/>
      </w:r>
    </w:p>
    <w:p>
      <w:pPr>
        <w:pStyle w:val="Copyright"/>
        <w:rPr/>
      </w:pPr>
      <w:r>
        <w:rPr/>
        <w:t xml:space="preserve">Permission is hereby granted, free of charge, to any person obtaining a copy of this software and associated documentation files (the "Software"), to deal in the Software without restriction, including without limitation the rights to use, copy, </w:t>
      </w:r>
      <w:r>
        <w:rPr/>
        <w:t>m</w:t>
      </w:r>
      <w:r>
        <w:rPr/>
        <w:t>odify, merge, publish, distribute, sublicense, and/or sell copies of the Software, and to permit persons to whom the Software is furnished to do so, subject to the following conditions:</w:t>
      </w:r>
    </w:p>
    <w:p>
      <w:pPr>
        <w:pStyle w:val="Copyright"/>
        <w:rPr/>
      </w:pPr>
      <w:r>
        <w:rPr/>
      </w:r>
    </w:p>
    <w:p>
      <w:pPr>
        <w:pStyle w:val="Copyright"/>
        <w:rPr/>
      </w:pPr>
      <w:r>
        <w:rPr/>
        <w:t>The above copyright notice and this permission notice shall be included in all copies or substantial portions of the Software.</w:t>
      </w:r>
    </w:p>
    <w:p>
      <w:pPr>
        <w:pStyle w:val="Copyright"/>
        <w:rPr/>
      </w:pPr>
      <w:r>
        <w:rPr/>
      </w:r>
    </w:p>
    <w:p>
      <w:pPr>
        <w:pStyle w:val="Copyright"/>
        <w:rPr/>
      </w:pPr>
      <w:r>
        <w:rPr/>
        <w:t>THE SOFTWARE IS PROVIDED "AS IS", WITHOUT WARRANTY OF ANY KIND, EXPRESS OR  IMPLIED, INCLUDING BUT NOT LIMITED TO THE WARRANTIES OF MERCHANTABILITY, FITNESS FOR A PARTICULAR PURPOSE AND NONINFRINGEMENT.  IN NO EVENT SHALL ROBERT M SUPNIK OR RICHARD CORNWELL BE LIABLE FOR ANY CLAIM, DAMAGES OR OTHER LIABILITY, WHETHER IN AN ACTION OF CONTRACT, TORT OR OTHERWISE, ARISING FROM, OUT OF OR IN CONNECTION WITH THE SOFTWARE OR THE USE OR OTHER DEALINGS IN THE SOFTWARE.</w:t>
      </w:r>
    </w:p>
    <w:p>
      <w:pPr>
        <w:pStyle w:val="Copyright"/>
        <w:rPr/>
      </w:pPr>
      <w:r>
        <w:rPr/>
      </w:r>
    </w:p>
    <w:p>
      <w:pPr>
        <w:pStyle w:val="Copyright"/>
        <w:rPr/>
      </w:pPr>
      <w:r>
        <w:rPr/>
        <w:t>Except as contained in this notice, the name of Robert M Supnik or Richard  Cornwell shall not be used in advertising or otherwise to promote the sale, use or other dealings in this Software without prior written authorization from both Robert M Supnik and Richard Cornwell.</w:t>
      </w:r>
    </w:p>
    <w:p>
      <w:pPr>
        <w:pStyle w:val="PreformattedText"/>
        <w:jc w:val="left"/>
        <w:rPr/>
      </w:pPr>
      <w:r>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4505_273995359">
        <w:r>
          <w:rPr>
            <w:rStyle w:val="IndexLink"/>
          </w:rPr>
          <w:t>1. Simulator Files</w:t>
          <w:tab/>
          <w:t>3</w:t>
        </w:r>
      </w:hyperlink>
    </w:p>
    <w:p>
      <w:pPr>
        <w:pStyle w:val="Contents2"/>
        <w:tabs>
          <w:tab w:val="right" w:pos="9689" w:leader="dot"/>
        </w:tabs>
        <w:rPr/>
      </w:pPr>
      <w:hyperlink w:anchor="__RefHeading___Toc4507_273995359">
        <w:r>
          <w:rPr>
            <w:rStyle w:val="IndexLink"/>
          </w:rPr>
          <w:t>2. IBM 7010 Features</w:t>
          <w:tab/>
          <w:t>4</w:t>
        </w:r>
      </w:hyperlink>
    </w:p>
    <w:p>
      <w:pPr>
        <w:pStyle w:val="Contents2"/>
        <w:tabs>
          <w:tab w:val="right" w:pos="9689" w:leader="dot"/>
        </w:tabs>
        <w:rPr/>
      </w:pPr>
      <w:hyperlink w:anchor="__RefHeading___Toc4509_273995359">
        <w:r>
          <w:rPr>
            <w:rStyle w:val="IndexLink"/>
          </w:rPr>
          <w:t>2.1 CPU</w:t>
          <w:tab/>
          <w:t>5</w:t>
        </w:r>
      </w:hyperlink>
    </w:p>
    <w:p>
      <w:pPr>
        <w:pStyle w:val="Contents3"/>
        <w:tabs>
          <w:tab w:val="right" w:pos="9406" w:leader="dot"/>
        </w:tabs>
        <w:rPr/>
      </w:pPr>
      <w:hyperlink w:anchor="__RefHeading___Toc4511_273995359">
        <w:r>
          <w:rPr>
            <w:rStyle w:val="IndexLink"/>
          </w:rPr>
          <w:t>2.2 I/O Channels (CH1..CH4)</w:t>
          <w:tab/>
          <w:t>6</w:t>
        </w:r>
      </w:hyperlink>
    </w:p>
    <w:p>
      <w:pPr>
        <w:pStyle w:val="Contents2"/>
        <w:tabs>
          <w:tab w:val="right" w:pos="9689" w:leader="dot"/>
        </w:tabs>
        <w:rPr/>
      </w:pPr>
      <w:hyperlink w:anchor="__RefHeading___Toc4513_273995359">
        <w:r>
          <w:rPr>
            <w:rStyle w:val="IndexLink"/>
          </w:rPr>
          <w:t>2.3 Unit record devices.</w:t>
          <w:tab/>
          <w:t>6</w:t>
        </w:r>
      </w:hyperlink>
    </w:p>
    <w:p>
      <w:pPr>
        <w:pStyle w:val="Contents3"/>
        <w:tabs>
          <w:tab w:val="right" w:pos="9406" w:leader="dot"/>
        </w:tabs>
        <w:rPr/>
      </w:pPr>
      <w:hyperlink w:anchor="__RefHeading___Toc4515_273995359">
        <w:r>
          <w:rPr>
            <w:rStyle w:val="IndexLink"/>
          </w:rPr>
          <w:t>2.3.1 Inquiry Station (INQ)</w:t>
          <w:tab/>
          <w:t>6</w:t>
        </w:r>
      </w:hyperlink>
    </w:p>
    <w:p>
      <w:pPr>
        <w:pStyle w:val="Contents3"/>
        <w:tabs>
          <w:tab w:val="right" w:pos="9406" w:leader="dot"/>
        </w:tabs>
        <w:rPr/>
      </w:pPr>
      <w:hyperlink w:anchor="__RefHeading___Toc4517_273995359">
        <w:r>
          <w:rPr>
            <w:rStyle w:val="IndexLink"/>
          </w:rPr>
          <w:t>2.3.2 1402 Card Reader (CDR)</w:t>
          <w:tab/>
          <w:t>7</w:t>
        </w:r>
      </w:hyperlink>
    </w:p>
    <w:p>
      <w:pPr>
        <w:pStyle w:val="Contents3"/>
        <w:tabs>
          <w:tab w:val="right" w:pos="9406" w:leader="dot"/>
        </w:tabs>
        <w:rPr/>
      </w:pPr>
      <w:hyperlink w:anchor="__RefHeading___Toc4519_273995359">
        <w:r>
          <w:rPr>
            <w:rStyle w:val="IndexLink"/>
          </w:rPr>
          <w:t>2.3.2 1402 Card Punch (CDP)</w:t>
          <w:tab/>
          <w:t>7</w:t>
        </w:r>
      </w:hyperlink>
    </w:p>
    <w:p>
      <w:pPr>
        <w:pStyle w:val="Contents3"/>
        <w:tabs>
          <w:tab w:val="right" w:pos="9406" w:leader="dot"/>
        </w:tabs>
        <w:rPr/>
      </w:pPr>
      <w:hyperlink w:anchor="__RefHeading___Toc4521_273995359">
        <w:r>
          <w:rPr>
            <w:rStyle w:val="IndexLink"/>
          </w:rPr>
          <w:t>2.3.4 Stack Device (STKR)</w:t>
          <w:tab/>
          <w:t>8</w:t>
        </w:r>
      </w:hyperlink>
    </w:p>
    <w:p>
      <w:pPr>
        <w:pStyle w:val="Contents3"/>
        <w:tabs>
          <w:tab w:val="right" w:pos="9406" w:leader="dot"/>
        </w:tabs>
        <w:rPr/>
      </w:pPr>
      <w:hyperlink w:anchor="__RefHeading___Toc4523_273995359">
        <w:r>
          <w:rPr>
            <w:rStyle w:val="IndexLink"/>
          </w:rPr>
          <w:t>2.3.5 1403 Line Printer (LP)</w:t>
          <w:tab/>
          <w:t>8</w:t>
        </w:r>
      </w:hyperlink>
    </w:p>
    <w:p>
      <w:pPr>
        <w:pStyle w:val="Contents2"/>
        <w:tabs>
          <w:tab w:val="right" w:pos="9689" w:leader="dot"/>
        </w:tabs>
        <w:rPr/>
      </w:pPr>
      <w:hyperlink w:anchor="__RefHeading___Toc4525_273995359">
        <w:r>
          <w:rPr>
            <w:rStyle w:val="IndexLink"/>
          </w:rPr>
          <w:t>2.4 Magnetic Tape devices</w:t>
          <w:tab/>
          <w:t>9</w:t>
        </w:r>
      </w:hyperlink>
    </w:p>
    <w:p>
      <w:pPr>
        <w:pStyle w:val="Contents3"/>
        <w:tabs>
          <w:tab w:val="right" w:pos="9406" w:leader="dot"/>
        </w:tabs>
        <w:rPr/>
      </w:pPr>
      <w:hyperlink w:anchor="__RefHeading___Toc4356_273995359">
        <w:r>
          <w:rPr>
            <w:rStyle w:val="IndexLink"/>
          </w:rPr>
          <w:t>2.4.1 729 Magnetic Tape (MTA-C)</w:t>
          <w:tab/>
          <w:t>9</w:t>
        </w:r>
      </w:hyperlink>
    </w:p>
    <w:p>
      <w:pPr>
        <w:pStyle w:val="Contents3"/>
        <w:tabs>
          <w:tab w:val="right" w:pos="9406" w:leader="dot"/>
        </w:tabs>
        <w:rPr/>
      </w:pPr>
      <w:hyperlink w:anchor="__RefHeading___Toc4527_273995359">
        <w:r>
          <w:rPr>
            <w:rStyle w:val="IndexLink"/>
          </w:rPr>
          <w:t>2.4.2 ChronoClock.</w:t>
          <w:tab/>
          <w:t>9</w:t>
        </w:r>
      </w:hyperlink>
    </w:p>
    <w:p>
      <w:pPr>
        <w:pStyle w:val="Contents2"/>
        <w:tabs>
          <w:tab w:val="right" w:pos="9689" w:leader="dot"/>
        </w:tabs>
        <w:rPr/>
      </w:pPr>
      <w:hyperlink w:anchor="__RefHeading___Toc4529_273995359">
        <w:r>
          <w:rPr>
            <w:rStyle w:val="IndexLink"/>
          </w:rPr>
          <w:t>2.5 7909 Devices</w:t>
          <w:tab/>
          <w:t>10</w:t>
        </w:r>
      </w:hyperlink>
    </w:p>
    <w:p>
      <w:pPr>
        <w:pStyle w:val="Contents3"/>
        <w:tabs>
          <w:tab w:val="right" w:pos="9406" w:leader="dot"/>
        </w:tabs>
        <w:rPr/>
      </w:pPr>
      <w:hyperlink w:anchor="__RefHeading___Toc4531_273995359">
        <w:r>
          <w:rPr>
            <w:rStyle w:val="IndexLink"/>
          </w:rPr>
          <w:t>2.5.1 1301/1302/2302/7320 Disk devices</w:t>
          <w:tab/>
          <w:t>10</w:t>
        </w:r>
      </w:hyperlink>
    </w:p>
    <w:p>
      <w:pPr>
        <w:pStyle w:val="Contents3"/>
        <w:tabs>
          <w:tab w:val="right" w:pos="9406" w:leader="dot"/>
        </w:tabs>
        <w:rPr/>
      </w:pPr>
      <w:hyperlink w:anchor="__RefHeading___Toc4533_273995359">
        <w:r>
          <w:rPr>
            <w:rStyle w:val="IndexLink"/>
          </w:rPr>
          <w:t>2.5.2 7750 Communications Controller (COM and COML)</w:t>
          <w:tab/>
          <w:t>11</w:t>
        </w:r>
      </w:hyperlink>
    </w:p>
    <w:p>
      <w:pPr>
        <w:pStyle w:val="Contents1"/>
        <w:tabs>
          <w:tab w:val="right" w:pos="9972" w:leader="dot"/>
        </w:tabs>
        <w:rPr/>
      </w:pPr>
      <w:hyperlink w:anchor="__RefHeading___Toc4535_273995359">
        <w:r>
          <w:rPr>
            <w:rStyle w:val="IndexLink"/>
          </w:rPr>
          <w:t>3 Symbolic Display and Input</w:t>
          <w:tab/>
          <w:t>12</w:t>
        </w:r>
      </w:hyperlink>
    </w:p>
    <w:p>
      <w:pPr>
        <w:pStyle w:val="Contents1"/>
        <w:tabs>
          <w:tab w:val="right" w:pos="9972" w:leader="dot"/>
        </w:tabs>
        <w:rPr/>
      </w:pPr>
      <w:hyperlink w:anchor="__RefHeading___Toc6905_273995359">
        <w:r>
          <w:rPr>
            <w:rStyle w:val="IndexLink"/>
          </w:rPr>
          <w:t>4 Character Codes</w:t>
          <w:tab/>
          <w:t>13</w:t>
        </w:r>
      </w:hyperlink>
      <w:r>
        <w:fldChar w:fldCharType="end"/>
      </w:r>
    </w:p>
    <w:p>
      <w:pPr>
        <w:pStyle w:val="PreformattedText"/>
        <w:jc w:val="left"/>
        <w:rPr/>
      </w:pPr>
      <w:r>
        <w:rPr/>
      </w:r>
      <w:r>
        <w:br w:type="page"/>
      </w:r>
    </w:p>
    <w:p>
      <w:pPr>
        <w:pStyle w:val="PlainText"/>
        <w:rPr/>
      </w:pPr>
      <w:r>
        <w:rPr/>
        <w:t xml:space="preserve">This memorandum documents the </w:t>
      </w:r>
      <w:r>
        <w:rPr/>
        <w:t>IBM 1401/</w:t>
      </w:r>
      <w:r>
        <w:rPr/>
        <w:t>IBM 70</w:t>
      </w:r>
      <w:r>
        <w:rPr/>
        <w:t>1</w:t>
      </w:r>
      <w:r>
        <w:rPr/>
        <w:t>0 simulator.</w:t>
      </w:r>
    </w:p>
    <w:p>
      <w:pPr>
        <w:pStyle w:val="TextBody"/>
        <w:rPr/>
      </w:pPr>
      <w:r>
        <w:rPr/>
        <w:t xml:space="preserve">The IBM 1410 and 7010 were designed as enhancements to the IBM 1401, these were somewhat source </w:t>
      </w:r>
      <w:r>
        <w:rPr/>
        <w:t>compatible</w:t>
      </w:r>
      <w:r>
        <w:rPr/>
        <w:t xml:space="preserve">, but not binary </w:t>
      </w:r>
      <w:r>
        <w:rPr/>
        <w:t>compatible.</w:t>
      </w:r>
      <w:r>
        <w:rPr/>
        <w:t xml:space="preserve"> The 1410 was introduced on September, 12 1960 and the 7010 in 1962. The 1410 was withdrawn on March 30, 1970. The 7010 featured 4 I/O channels where the 1410 had 2. Also the 7010 could access 100,000 characters of memory as opposed to the 80,000 for the 1410. The 7010 also featured optional decimal floating point instructions. Memory was divided into </w:t>
      </w:r>
      <w:r>
        <w:rPr/>
        <w:t>fields</w:t>
      </w:r>
      <w:r>
        <w:rPr/>
        <w:t xml:space="preserve"> </w:t>
      </w:r>
      <w:r>
        <w:rPr/>
        <w:t>separated</w:t>
      </w:r>
      <w:r>
        <w:rPr/>
        <w:t xml:space="preserve"> by a special flag called a word mark. Instructions end at the first character with the word mark set. They consist of a operation code, followed by 1 or 2 5-digit addresses, and an optional instruction modifier. If the 10's and 100's digit have zone bits set the address is modified by the contents of the five characters at locations 25-100. Each register is 5 characters long and word marks are ignored. The 1410 and 7010 could also be </w:t>
      </w:r>
      <w:r>
        <w:rPr/>
        <w:t>optionally</w:t>
      </w:r>
      <w:r>
        <w:rPr/>
        <w:t xml:space="preserve"> </w:t>
      </w:r>
      <w:r>
        <w:rPr/>
        <w:t>equipped</w:t>
      </w:r>
      <w:r>
        <w:rPr/>
        <w:t xml:space="preserve"> with priority mode to allow for device complete </w:t>
      </w:r>
      <w:r>
        <w:rPr/>
        <w:t>interrupts.</w:t>
      </w:r>
      <w:r>
        <w:rPr/>
        <w:t xml:space="preserve"> </w:t>
      </w:r>
    </w:p>
    <w:p>
      <w:pPr>
        <w:pStyle w:val="TextBody"/>
        <w:rPr/>
      </w:pPr>
      <w:r>
        <w:rPr/>
        <w:t xml:space="preserve">The 7010 or 1410 </w:t>
      </w:r>
      <w:r>
        <w:rPr/>
        <w:t>CPU</w:t>
      </w:r>
      <w:r>
        <w:rPr/>
        <w:t xml:space="preserve"> has no registers. All operations on done from memory. </w:t>
      </w:r>
    </w:p>
    <w:p>
      <w:pPr>
        <w:pStyle w:val="Heading1"/>
        <w:numPr>
          <w:ilvl w:val="0"/>
          <w:numId w:val="1"/>
        </w:numPr>
        <w:ind w:left="0" w:hanging="0"/>
        <w:rPr/>
      </w:pPr>
      <w:bookmarkStart w:id="0" w:name="__RefHeading___Toc4505_273995359"/>
      <w:bookmarkEnd w:id="0"/>
      <w:r>
        <w:rPr/>
        <w:t>1. Simulator Files</w:t>
      </w:r>
    </w:p>
    <w:p>
      <w:pPr>
        <w:pStyle w:val="TextBody"/>
        <w:rPr/>
      </w:pPr>
      <w:r>
        <w:rPr/>
        <w:t>To compile the IBM 70</w:t>
      </w:r>
      <w:r>
        <w:rPr/>
        <w:t>1</w:t>
      </w:r>
      <w:r>
        <w:rPr/>
        <w:t>0:</w:t>
      </w:r>
    </w:p>
    <w:p>
      <w:pPr>
        <w:pStyle w:val="TableContents"/>
        <w:rPr/>
      </w:pPr>
      <w:r>
        <w:rPr/>
      </w:r>
    </w:p>
    <w:tbl>
      <w:tblPr>
        <w:tblW w:w="8554"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2071"/>
        <w:gridCol w:w="4863"/>
      </w:tblGrid>
      <w:tr>
        <w:trPr/>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i/>
                <w:i/>
                <w:iCs/>
              </w:rPr>
            </w:pPr>
            <w:r>
              <w:rPr>
                <w:b/>
                <w:bCs/>
                <w:i/>
                <w:iCs/>
              </w:rPr>
              <w:t>Subdirectory</w:t>
            </w:r>
          </w:p>
        </w:tc>
        <w:tc>
          <w:tcPr>
            <w:tcW w:w="2071" w:type="dxa"/>
            <w:tcBorders>
              <w:top w:val="single" w:sz="2" w:space="0" w:color="000000"/>
              <w:bottom w:val="single" w:sz="2" w:space="0" w:color="000000"/>
              <w:insideH w:val="single" w:sz="2" w:space="0" w:color="000000"/>
            </w:tcBorders>
            <w:shd w:fill="auto" w:val="clear"/>
          </w:tcPr>
          <w:p>
            <w:pPr>
              <w:pStyle w:val="TableContents"/>
              <w:jc w:val="left"/>
              <w:rPr>
                <w:b/>
                <w:b/>
                <w:bCs/>
                <w:i/>
                <w:i/>
                <w:iCs/>
              </w:rPr>
            </w:pPr>
            <w:r>
              <w:rPr>
                <w:b/>
                <w:bCs/>
                <w:i/>
                <w:iCs/>
              </w:rPr>
              <w:t>File</w:t>
            </w:r>
          </w:p>
        </w:tc>
        <w:tc>
          <w:tcPr>
            <w:tcW w:w="4863"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b/>
                <w:bCs/>
                <w:i/>
                <w:i/>
                <w:iCs/>
              </w:rPr>
            </w:pPr>
            <w:r>
              <w:rPr>
                <w:b/>
                <w:bCs/>
                <w:i/>
                <w:iCs/>
              </w:rPr>
              <w:t>Contains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b/>
                <w:b/>
                <w:bCs/>
              </w:rPr>
            </w:pPr>
            <w:r>
              <w:rPr>
                <w:b/>
                <w:bCs/>
              </w:rPr>
              <w:t>I70</w:t>
            </w:r>
            <w:r>
              <w:rPr>
                <w:b/>
                <w:bCs/>
              </w:rPr>
              <w:t>0</w:t>
            </w:r>
            <w:r>
              <w:rPr>
                <w:b/>
                <w:bCs/>
              </w:rPr>
              <w:t>0</w:t>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i7000_defs.h</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IBM 7000 simulators general definitions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b/>
                <w:b/>
                <w:bCs/>
              </w:rPr>
            </w:pPr>
            <w:r>
              <w:rPr>
                <w:b/>
                <w:bCs/>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1</w:t>
            </w:r>
            <w:r>
              <w:rPr/>
              <w:t>0_defs.h</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IBM 70</w:t>
            </w:r>
            <w:r>
              <w:rPr/>
              <w:t>1</w:t>
            </w:r>
            <w:r>
              <w:rPr/>
              <w:t xml:space="preserve">0 simulator </w:t>
            </w:r>
            <w:r>
              <w:rPr/>
              <w:t xml:space="preserve">specific </w:t>
            </w:r>
            <w:r>
              <w:rPr/>
              <w:t>definitions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i7000_chan.c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Generic channel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w:t>
            </w:r>
            <w:r>
              <w:rPr/>
              <w:t>70</w:t>
            </w:r>
            <w:r>
              <w:rPr/>
              <w:t>10</w:t>
            </w:r>
            <w:r>
              <w:rPr/>
              <w:t>_cpu.c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10</w:t>
            </w:r>
            <w:r>
              <w:rPr/>
              <w:t xml:space="preserve"> CPU, Channel,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I701</w:t>
            </w:r>
            <w:r>
              <w:rPr/>
              <w:t>0</w:t>
            </w:r>
            <w:r>
              <w:rPr/>
              <w:t>_</w:t>
            </w:r>
            <w:r>
              <w:rPr/>
              <w:t>c</w:t>
            </w:r>
            <w:r>
              <w:rPr/>
              <w:t>han.c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10</w:t>
            </w:r>
            <w:r>
              <w:rPr/>
              <w:t xml:space="preserve"> Channel.</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10</w:t>
            </w:r>
            <w:r>
              <w:rPr/>
              <w:t>_sys.c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10</w:t>
            </w:r>
            <w:r>
              <w:rPr/>
              <w:t xml:space="preserve"> System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0_cdr.c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1402</w:t>
            </w:r>
            <w:r>
              <w:rPr/>
              <w:t xml:space="preserve"> </w:t>
            </w:r>
            <w:r>
              <w:rPr/>
              <w:t>Card reader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0_cdp.c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14</w:t>
            </w:r>
            <w:r>
              <w:rPr/>
              <w:t xml:space="preserve">02 </w:t>
            </w:r>
            <w:r>
              <w:rPr/>
              <w:t>Car</w:t>
            </w:r>
            <w:r>
              <w:rPr/>
              <w:t>d punch</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i7000_com.c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7750 Communications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i7000_con.c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Inquiry console.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i7000_dsk.c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1301/2302 disk and 7238 drum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i7000_ht.c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7340 Hypertape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0_lpr.c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 xml:space="preserve">1403 </w:t>
            </w:r>
            <w:r>
              <w:rPr/>
              <w:t>Line printer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i7000_mt.c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729 Tape controller.</w:t>
            </w:r>
          </w:p>
        </w:tc>
      </w:tr>
      <w:tr>
        <w:trPr/>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tc>
        <w:tc>
          <w:tcPr>
            <w:tcW w:w="2071" w:type="dxa"/>
            <w:tcBorders>
              <w:left w:val="dotted" w:sz="2" w:space="0" w:color="000000"/>
              <w:bottom w:val="single" w:sz="2" w:space="0" w:color="000000"/>
              <w:insideH w:val="single" w:sz="2" w:space="0" w:color="000000"/>
            </w:tcBorders>
            <w:shd w:fill="auto" w:val="clear"/>
            <w:tcMar>
              <w:left w:w="54" w:type="dxa"/>
            </w:tcMar>
          </w:tcPr>
          <w:p>
            <w:pPr>
              <w:pStyle w:val="TableContents"/>
              <w:jc w:val="left"/>
              <w:rPr/>
            </w:pPr>
            <w:r>
              <w:rPr/>
              <w:t>i7000_chron.c</w:t>
            </w:r>
          </w:p>
        </w:tc>
        <w:tc>
          <w:tcPr>
            <w:tcW w:w="4863"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Chrono Clock.</w:t>
            </w:r>
          </w:p>
        </w:tc>
      </w:tr>
    </w:tbl>
    <w:p>
      <w:pPr>
        <w:pStyle w:val="PlainText"/>
        <w:rPr/>
      </w:pPr>
      <w:r>
        <w:rPr/>
      </w:r>
    </w:p>
    <w:p>
      <w:pPr>
        <w:pStyle w:val="Heading2"/>
        <w:numPr>
          <w:ilvl w:val="1"/>
          <w:numId w:val="1"/>
        </w:numPr>
        <w:ind w:left="0" w:hanging="0"/>
        <w:rPr/>
      </w:pPr>
      <w:bookmarkStart w:id="1" w:name="__RefHeading___Toc4507_273995359"/>
      <w:bookmarkEnd w:id="1"/>
      <w:r>
        <w:rPr/>
        <w:t>2. IBM 70</w:t>
      </w:r>
      <w:r>
        <w:rPr/>
        <w:t>1</w:t>
      </w:r>
      <w:r>
        <w:rPr/>
        <w:t>0 Features</w:t>
      </w:r>
    </w:p>
    <w:p>
      <w:pPr>
        <w:pStyle w:val="TextBody"/>
        <w:rPr/>
      </w:pPr>
      <w:r>
        <w:rPr/>
        <w:t>The IBM 70</w:t>
      </w:r>
      <w:r>
        <w:rPr/>
        <w:t>1</w:t>
      </w:r>
      <w:r>
        <w:rPr/>
        <w:t>0 simulator is configured as follows:</w:t>
      </w:r>
    </w:p>
    <w:p>
      <w:pPr>
        <w:pStyle w:val="Normal"/>
        <w:rPr/>
      </w:pPr>
      <w:r>
        <w:rPr/>
      </w:r>
    </w:p>
    <w:tbl>
      <w:tblPr>
        <w:tblW w:w="5955" w:type="dxa"/>
        <w:jc w:val="left"/>
        <w:tblInd w:w="20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2"/>
        <w:gridCol w:w="3793"/>
      </w:tblGrid>
      <w:tr>
        <w:trPr/>
        <w:tc>
          <w:tcPr>
            <w:tcW w:w="21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rPr>
                <w:b/>
                <w:b/>
                <w:bCs/>
                <w:sz w:val="20"/>
                <w:szCs w:val="20"/>
              </w:rPr>
            </w:pPr>
            <w:r>
              <w:rPr>
                <w:b/>
                <w:bCs/>
                <w:sz w:val="20"/>
                <w:szCs w:val="20"/>
              </w:rPr>
              <w:t>D</w:t>
            </w:r>
            <w:r>
              <w:rPr>
                <w:b/>
                <w:bCs/>
                <w:sz w:val="20"/>
                <w:szCs w:val="20"/>
              </w:rPr>
              <w:t xml:space="preserve">evice </w:t>
            </w:r>
            <w:r>
              <w:rPr>
                <w:b/>
                <w:bCs/>
                <w:sz w:val="20"/>
                <w:szCs w:val="20"/>
              </w:rPr>
              <w:t>N</w:t>
            </w:r>
            <w:r>
              <w:rPr>
                <w:b/>
                <w:bCs/>
                <w:sz w:val="20"/>
                <w:szCs w:val="20"/>
              </w:rPr>
              <w:t>ame(s)</w:t>
            </w:r>
          </w:p>
        </w:tc>
        <w:tc>
          <w:tcPr>
            <w:tcW w:w="3793"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
              <w:rPr>
                <w:b/>
                <w:b/>
                <w:bCs/>
                <w:sz w:val="20"/>
                <w:szCs w:val="20"/>
              </w:rPr>
            </w:pPr>
            <w:r>
              <w:rPr>
                <w:b/>
                <w:bCs/>
                <w:sz w:val="20"/>
                <w:szCs w:val="20"/>
              </w:rPr>
              <w:t>S</w:t>
            </w:r>
            <w:r>
              <w:rPr>
                <w:b/>
                <w:bCs/>
                <w:sz w:val="20"/>
                <w:szCs w:val="20"/>
              </w:rPr>
              <w:t>imulates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 xml:space="preserve">CPU  </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70</w:t>
            </w:r>
            <w:r>
              <w:rPr>
                <w:i w:val="false"/>
                <w:iCs w:val="false"/>
                <w:sz w:val="20"/>
                <w:szCs w:val="20"/>
              </w:rPr>
              <w:t xml:space="preserve">10 </w:t>
            </w:r>
            <w:r>
              <w:rPr>
                <w:i w:val="false"/>
                <w:iCs w:val="false"/>
                <w:sz w:val="20"/>
                <w:szCs w:val="20"/>
              </w:rPr>
              <w:t xml:space="preserve">CPU with </w:t>
            </w:r>
            <w:r>
              <w:rPr>
                <w:i w:val="false"/>
                <w:iCs w:val="false"/>
                <w:sz w:val="20"/>
                <w:szCs w:val="20"/>
              </w:rPr>
              <w:t>10-60</w:t>
            </w:r>
            <w:r>
              <w:rPr>
                <w:i w:val="false"/>
                <w:iCs w:val="false"/>
                <w:sz w:val="20"/>
                <w:szCs w:val="20"/>
              </w:rPr>
              <w:t>K of memory</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CH1..4</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7010 Channels.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A</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20)</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B</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21)</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C</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729 Magnetic Tape Controller </w:t>
            </w:r>
            <w:r>
              <w:rPr>
                <w:i w:val="false"/>
                <w:iCs w:val="false"/>
                <w:sz w:val="20"/>
                <w:szCs w:val="20"/>
              </w:rPr>
              <w:t>(Channel 22)</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CHRON</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Chrono Clock</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CDR</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1402 </w:t>
            </w:r>
            <w:r>
              <w:rPr>
                <w:i w:val="false"/>
                <w:iCs w:val="false"/>
                <w:sz w:val="20"/>
                <w:szCs w:val="20"/>
              </w:rPr>
              <w:t>Card Reader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CDP</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1402 </w:t>
            </w:r>
            <w:r>
              <w:rPr>
                <w:i w:val="false"/>
                <w:iCs w:val="false"/>
                <w:sz w:val="20"/>
                <w:szCs w:val="20"/>
              </w:rPr>
              <w:t>Card Punch</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STKR</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 xml:space="preserve">1402 </w:t>
            </w:r>
            <w:r>
              <w:rPr>
                <w:i w:val="false"/>
                <w:iCs w:val="false"/>
                <w:sz w:val="20"/>
                <w:szCs w:val="20"/>
              </w:rPr>
              <w:t xml:space="preserve">Card Punch </w:t>
            </w:r>
            <w:r>
              <w:rPr>
                <w:i w:val="false"/>
                <w:iCs w:val="false"/>
                <w:sz w:val="20"/>
                <w:szCs w:val="20"/>
              </w:rPr>
              <w:t>Stacker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LP</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1403</w:t>
            </w:r>
            <w:r>
              <w:rPr>
                <w:i w:val="false"/>
                <w:iCs w:val="false"/>
                <w:sz w:val="20"/>
                <w:szCs w:val="20"/>
              </w:rPr>
              <w:t xml:space="preserve"> Line Printer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D</w:t>
            </w:r>
            <w:r>
              <w:rPr>
                <w:b/>
                <w:bCs/>
                <w:i w:val="false"/>
                <w:iCs w:val="false"/>
                <w:sz w:val="20"/>
                <w:szCs w:val="20"/>
              </w:rPr>
              <w:t>K</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1301/2302/7304 disk.</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COM</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7750 communications controller.</w:t>
            </w:r>
          </w:p>
        </w:tc>
      </w:tr>
      <w:tr>
        <w:trPr/>
        <w:tc>
          <w:tcPr>
            <w:tcW w:w="2162" w:type="dxa"/>
            <w:tcBorders>
              <w:left w:val="single" w:sz="2" w:space="0" w:color="000000"/>
              <w:bottom w:val="single" w:sz="2" w:space="0" w:color="000000"/>
              <w:insideH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COML</w:t>
            </w:r>
          </w:p>
        </w:tc>
        <w:tc>
          <w:tcPr>
            <w:tcW w:w="3793" w:type="dxa"/>
            <w:tcBorders>
              <w:bottom w:val="single" w:sz="2" w:space="0" w:color="000000"/>
              <w:right w:val="single" w:sz="2" w:space="0" w:color="000000"/>
              <w:insideH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7750 Communications  lines.</w:t>
            </w:r>
          </w:p>
        </w:tc>
      </w:tr>
    </w:tbl>
    <w:p>
      <w:pPr>
        <w:pStyle w:val="TextBody"/>
        <w:rPr/>
      </w:pPr>
      <w:r>
        <w:rPr/>
      </w:r>
    </w:p>
    <w:p>
      <w:pPr>
        <w:pStyle w:val="TextBody"/>
        <w:rPr/>
      </w:pPr>
      <w:r>
        <w:rPr/>
        <w:t>The 70</w:t>
      </w:r>
      <w:r>
        <w:rPr/>
        <w:t>1</w:t>
      </w:r>
      <w:r>
        <w:rPr/>
        <w:t>0 simulator implements several unique stop condition:</w:t>
      </w:r>
    </w:p>
    <w:p>
      <w:pPr>
        <w:pStyle w:val="TextBody"/>
        <w:numPr>
          <w:ilvl w:val="0"/>
          <w:numId w:val="2"/>
        </w:numPr>
        <w:rPr/>
      </w:pPr>
      <w:r>
        <w:rPr/>
        <w:t>I/O Device not ready.</w:t>
      </w:r>
    </w:p>
    <w:p>
      <w:pPr>
        <w:pStyle w:val="TextBody"/>
        <w:numPr>
          <w:ilvl w:val="0"/>
          <w:numId w:val="2"/>
        </w:numPr>
        <w:rPr/>
      </w:pPr>
      <w:r>
        <w:rPr/>
        <w:t>Unknown CPU instruction</w:t>
      </w:r>
    </w:p>
    <w:p>
      <w:pPr>
        <w:pStyle w:val="TextBody"/>
        <w:numPr>
          <w:ilvl w:val="0"/>
          <w:numId w:val="2"/>
        </w:numPr>
        <w:rPr/>
      </w:pPr>
      <w:r>
        <w:rPr/>
        <w:t>I/O Check</w:t>
      </w:r>
    </w:p>
    <w:p>
      <w:pPr>
        <w:pStyle w:val="TextBody"/>
        <w:numPr>
          <w:ilvl w:val="0"/>
          <w:numId w:val="2"/>
        </w:numPr>
        <w:rPr/>
      </w:pPr>
      <w:r>
        <w:rPr/>
        <w:t>Divide Error</w:t>
      </w:r>
    </w:p>
    <w:p>
      <w:pPr>
        <w:pStyle w:val="TextBody"/>
        <w:numPr>
          <w:ilvl w:val="0"/>
          <w:numId w:val="2"/>
        </w:numPr>
        <w:rPr/>
      </w:pPr>
      <w:r>
        <w:rPr/>
        <w:t>No Word Mark</w:t>
      </w:r>
    </w:p>
    <w:p>
      <w:pPr>
        <w:pStyle w:val="TextBody"/>
        <w:numPr>
          <w:ilvl w:val="0"/>
          <w:numId w:val="2"/>
        </w:numPr>
        <w:rPr/>
      </w:pPr>
      <w:r>
        <w:rPr/>
        <w:t>Invalid Addresses</w:t>
      </w:r>
    </w:p>
    <w:p>
      <w:pPr>
        <w:pStyle w:val="TextBody"/>
        <w:numPr>
          <w:ilvl w:val="0"/>
          <w:numId w:val="2"/>
        </w:numPr>
        <w:rPr/>
      </w:pPr>
      <w:r>
        <w:rPr/>
        <w:t>Invalid Instruction Length</w:t>
      </w:r>
    </w:p>
    <w:p>
      <w:pPr>
        <w:pStyle w:val="TextBody"/>
        <w:numPr>
          <w:ilvl w:val="0"/>
          <w:numId w:val="2"/>
        </w:numPr>
        <w:rPr/>
      </w:pPr>
      <w:r>
        <w:rPr/>
        <w:t>Program Check</w:t>
      </w:r>
    </w:p>
    <w:p>
      <w:pPr>
        <w:pStyle w:val="TextBody"/>
        <w:numPr>
          <w:ilvl w:val="0"/>
          <w:numId w:val="2"/>
        </w:numPr>
        <w:rPr/>
      </w:pPr>
      <w:r>
        <w:rPr/>
        <w:t>Protection Check</w:t>
      </w:r>
    </w:p>
    <w:p>
      <w:pPr>
        <w:pStyle w:val="TextBody"/>
        <w:numPr>
          <w:ilvl w:val="0"/>
          <w:numId w:val="2"/>
        </w:numPr>
        <w:rPr/>
      </w:pPr>
      <w:r>
        <w:rPr/>
        <w:t xml:space="preserve"> </w:t>
      </w:r>
      <w:r>
        <w:rPr/>
        <w:t>invalid message to 7750</w:t>
      </w:r>
    </w:p>
    <w:p>
      <w:pPr>
        <w:pStyle w:val="TextBody"/>
        <w:numPr>
          <w:ilvl w:val="0"/>
          <w:numId w:val="2"/>
        </w:numPr>
        <w:rPr/>
      </w:pPr>
      <w:r>
        <w:rPr/>
        <w:t>No buffer storage available for input character on 7750</w:t>
      </w:r>
    </w:p>
    <w:p>
      <w:pPr>
        <w:pStyle w:val="TextBody"/>
        <w:numPr>
          <w:ilvl w:val="0"/>
          <w:numId w:val="2"/>
        </w:numPr>
        <w:rPr/>
      </w:pPr>
      <w:r>
        <w:rPr/>
        <w:t>no buffer storage available for output character on 7750</w:t>
      </w:r>
    </w:p>
    <w:p>
      <w:pPr>
        <w:pStyle w:val="Heading2"/>
        <w:numPr>
          <w:ilvl w:val="1"/>
          <w:numId w:val="1"/>
        </w:numPr>
        <w:ind w:left="0" w:hanging="0"/>
        <w:rPr/>
      </w:pPr>
      <w:bookmarkStart w:id="2" w:name="__RefHeading___Toc4509_273995359"/>
      <w:bookmarkEnd w:id="2"/>
      <w:r>
        <w:rPr/>
        <w:t>2.1 CPU</w:t>
      </w:r>
    </w:p>
    <w:p>
      <w:pPr>
        <w:pStyle w:val="PlainText"/>
        <w:rPr/>
      </w:pPr>
      <w:r>
        <w:rPr/>
        <w:t xml:space="preserve">The CPU options include setting memory size and </w:t>
      </w:r>
      <w:r>
        <w:rPr/>
        <w:t>CPU</w:t>
      </w:r>
      <w:r>
        <w:rPr/>
        <w:t xml:space="preserve"> type.</w:t>
      </w:r>
    </w:p>
    <w:p>
      <w:pPr>
        <w:pStyle w:val="PlainText"/>
        <w:rPr/>
      </w:pPr>
      <w:r>
        <w:rPr/>
        <w:t xml:space="preserve">  </w:t>
      </w:r>
    </w:p>
    <w:tbl>
      <w:tblPr>
        <w:tblW w:w="5488" w:type="dxa"/>
        <w:jc w:val="left"/>
        <w:tblInd w:w="1881" w:type="dxa"/>
        <w:tblBorders/>
        <w:tblCellMar>
          <w:top w:w="0" w:type="dxa"/>
          <w:left w:w="0" w:type="dxa"/>
          <w:bottom w:w="0" w:type="dxa"/>
          <w:right w:w="0" w:type="dxa"/>
        </w:tblCellMar>
      </w:tblPr>
      <w:tblGrid>
        <w:gridCol w:w="2970"/>
        <w:gridCol w:w="2518"/>
      </w:tblGrid>
      <w:tr>
        <w:trPr/>
        <w:tc>
          <w:tcPr>
            <w:tcW w:w="2970" w:type="dxa"/>
            <w:tcBorders/>
            <w:shd w:fill="auto" w:val="clear"/>
          </w:tcPr>
          <w:p>
            <w:pPr>
              <w:pStyle w:val="TableContents"/>
              <w:rPr/>
            </w:pPr>
            <w:r>
              <w:rPr/>
              <w:t xml:space="preserve">SET CPU 1401                  </w:t>
            </w:r>
          </w:p>
        </w:tc>
        <w:tc>
          <w:tcPr>
            <w:tcW w:w="2518" w:type="dxa"/>
            <w:tcBorders/>
            <w:shd w:fill="auto" w:val="clear"/>
          </w:tcPr>
          <w:p>
            <w:pPr>
              <w:pStyle w:val="TableContents"/>
              <w:rPr/>
            </w:pPr>
            <w:r>
              <w:rPr/>
              <w:t>Emulate a 1401</w:t>
            </w:r>
          </w:p>
        </w:tc>
      </w:tr>
      <w:tr>
        <w:trPr/>
        <w:tc>
          <w:tcPr>
            <w:tcW w:w="2970" w:type="dxa"/>
            <w:tcBorders/>
            <w:shd w:fill="auto" w:val="clear"/>
          </w:tcPr>
          <w:p>
            <w:pPr>
              <w:pStyle w:val="TableContents"/>
              <w:rPr/>
            </w:pPr>
            <w:r>
              <w:rPr/>
              <w:t xml:space="preserve">SET CPU 7010                  </w:t>
            </w:r>
          </w:p>
        </w:tc>
        <w:tc>
          <w:tcPr>
            <w:tcW w:w="2518" w:type="dxa"/>
            <w:tcBorders/>
            <w:shd w:fill="auto" w:val="clear"/>
          </w:tcPr>
          <w:p>
            <w:pPr>
              <w:pStyle w:val="TableContents"/>
              <w:rPr/>
            </w:pPr>
            <w:r>
              <w:rPr/>
              <w:t>Emulate a 7010</w:t>
            </w:r>
          </w:p>
        </w:tc>
      </w:tr>
      <w:tr>
        <w:trPr/>
        <w:tc>
          <w:tcPr>
            <w:tcW w:w="2970" w:type="dxa"/>
            <w:tcBorders/>
            <w:shd w:fill="auto" w:val="clear"/>
          </w:tcPr>
          <w:p>
            <w:pPr>
              <w:pStyle w:val="TableContents"/>
              <w:rPr/>
            </w:pPr>
            <w:r>
              <w:rPr/>
              <w:t xml:space="preserve">SET CPU 10K                   </w:t>
            </w:r>
          </w:p>
        </w:tc>
        <w:tc>
          <w:tcPr>
            <w:tcW w:w="2518" w:type="dxa"/>
            <w:tcBorders/>
            <w:shd w:fill="auto" w:val="clear"/>
          </w:tcPr>
          <w:p>
            <w:pPr>
              <w:pStyle w:val="TableContents"/>
              <w:rPr/>
            </w:pPr>
            <w:r>
              <w:rPr/>
              <w:t>Sets memory to 10K</w:t>
            </w:r>
          </w:p>
        </w:tc>
      </w:tr>
      <w:tr>
        <w:trPr/>
        <w:tc>
          <w:tcPr>
            <w:tcW w:w="2970" w:type="dxa"/>
            <w:tcBorders/>
            <w:shd w:fill="auto" w:val="clear"/>
          </w:tcPr>
          <w:p>
            <w:pPr>
              <w:pStyle w:val="TableContents"/>
              <w:rPr/>
            </w:pPr>
            <w:r>
              <w:rPr/>
              <w:t xml:space="preserve">SET CPU 20K                   </w:t>
            </w:r>
          </w:p>
        </w:tc>
        <w:tc>
          <w:tcPr>
            <w:tcW w:w="2518" w:type="dxa"/>
            <w:tcBorders/>
            <w:shd w:fill="auto" w:val="clear"/>
          </w:tcPr>
          <w:p>
            <w:pPr>
              <w:pStyle w:val="TableContents"/>
              <w:rPr/>
            </w:pPr>
            <w:r>
              <w:rPr/>
              <w:t>Sets memory to 20K</w:t>
            </w:r>
          </w:p>
        </w:tc>
      </w:tr>
      <w:tr>
        <w:trPr/>
        <w:tc>
          <w:tcPr>
            <w:tcW w:w="2970" w:type="dxa"/>
            <w:tcBorders/>
            <w:shd w:fill="auto" w:val="clear"/>
          </w:tcPr>
          <w:p>
            <w:pPr>
              <w:pStyle w:val="TableContents"/>
              <w:rPr/>
            </w:pPr>
            <w:r>
              <w:rPr/>
              <w:t xml:space="preserve">SET CPU 30K                   </w:t>
            </w:r>
          </w:p>
        </w:tc>
        <w:tc>
          <w:tcPr>
            <w:tcW w:w="2518" w:type="dxa"/>
            <w:tcBorders/>
            <w:shd w:fill="auto" w:val="clear"/>
          </w:tcPr>
          <w:p>
            <w:pPr>
              <w:pStyle w:val="TableContents"/>
              <w:rPr/>
            </w:pPr>
            <w:r>
              <w:rPr/>
              <w:t>Sets memory to 30K</w:t>
            </w:r>
          </w:p>
        </w:tc>
      </w:tr>
      <w:tr>
        <w:trPr/>
        <w:tc>
          <w:tcPr>
            <w:tcW w:w="2970" w:type="dxa"/>
            <w:tcBorders/>
            <w:shd w:fill="auto" w:val="clear"/>
          </w:tcPr>
          <w:p>
            <w:pPr>
              <w:pStyle w:val="TableContents"/>
              <w:rPr/>
            </w:pPr>
            <w:r>
              <w:rPr/>
              <w:t xml:space="preserve">SET CPU 40K                   </w:t>
            </w:r>
          </w:p>
        </w:tc>
        <w:tc>
          <w:tcPr>
            <w:tcW w:w="2518" w:type="dxa"/>
            <w:tcBorders/>
            <w:shd w:fill="auto" w:val="clear"/>
          </w:tcPr>
          <w:p>
            <w:pPr>
              <w:pStyle w:val="TableContents"/>
              <w:rPr/>
            </w:pPr>
            <w:r>
              <w:rPr/>
              <w:t>Sets memory to 40K</w:t>
            </w:r>
          </w:p>
        </w:tc>
      </w:tr>
      <w:tr>
        <w:trPr/>
        <w:tc>
          <w:tcPr>
            <w:tcW w:w="2970" w:type="dxa"/>
            <w:tcBorders/>
            <w:shd w:fill="auto" w:val="clear"/>
          </w:tcPr>
          <w:p>
            <w:pPr>
              <w:pStyle w:val="TableContents"/>
              <w:rPr/>
            </w:pPr>
            <w:r>
              <w:rPr/>
              <w:t xml:space="preserve">SET CPU 50K                   </w:t>
            </w:r>
          </w:p>
        </w:tc>
        <w:tc>
          <w:tcPr>
            <w:tcW w:w="2518" w:type="dxa"/>
            <w:tcBorders/>
            <w:shd w:fill="auto" w:val="clear"/>
          </w:tcPr>
          <w:p>
            <w:pPr>
              <w:pStyle w:val="TableContents"/>
              <w:rPr/>
            </w:pPr>
            <w:r>
              <w:rPr/>
              <w:t>Sets memory to 50K</w:t>
            </w:r>
          </w:p>
        </w:tc>
      </w:tr>
      <w:tr>
        <w:trPr/>
        <w:tc>
          <w:tcPr>
            <w:tcW w:w="2970" w:type="dxa"/>
            <w:tcBorders/>
            <w:shd w:fill="auto" w:val="clear"/>
          </w:tcPr>
          <w:p>
            <w:pPr>
              <w:pStyle w:val="TableContents"/>
              <w:rPr/>
            </w:pPr>
            <w:r>
              <w:rPr/>
              <w:t xml:space="preserve">SET CPU 60K                   </w:t>
            </w:r>
          </w:p>
        </w:tc>
        <w:tc>
          <w:tcPr>
            <w:tcW w:w="2518" w:type="dxa"/>
            <w:tcBorders/>
            <w:shd w:fill="auto" w:val="clear"/>
          </w:tcPr>
          <w:p>
            <w:pPr>
              <w:pStyle w:val="TableContents"/>
              <w:rPr/>
            </w:pPr>
            <w:r>
              <w:rPr/>
              <w:t>Sets memory to 60K</w:t>
            </w:r>
          </w:p>
        </w:tc>
      </w:tr>
      <w:tr>
        <w:trPr/>
        <w:tc>
          <w:tcPr>
            <w:tcW w:w="2970" w:type="dxa"/>
            <w:tcBorders/>
            <w:shd w:fill="auto" w:val="clear"/>
          </w:tcPr>
          <w:p>
            <w:pPr>
              <w:pStyle w:val="TableContents"/>
              <w:rPr/>
            </w:pPr>
            <w:r>
              <w:rPr/>
              <w:t xml:space="preserve">SET CPU 70K                   </w:t>
            </w:r>
          </w:p>
        </w:tc>
        <w:tc>
          <w:tcPr>
            <w:tcW w:w="2518" w:type="dxa"/>
            <w:tcBorders/>
            <w:shd w:fill="auto" w:val="clear"/>
          </w:tcPr>
          <w:p>
            <w:pPr>
              <w:pStyle w:val="TableContents"/>
              <w:rPr/>
            </w:pPr>
            <w:r>
              <w:rPr/>
              <w:t>Sets memory to 70K</w:t>
            </w:r>
          </w:p>
        </w:tc>
      </w:tr>
      <w:tr>
        <w:trPr/>
        <w:tc>
          <w:tcPr>
            <w:tcW w:w="2970" w:type="dxa"/>
            <w:tcBorders/>
            <w:shd w:fill="auto" w:val="clear"/>
          </w:tcPr>
          <w:p>
            <w:pPr>
              <w:pStyle w:val="TableContents"/>
              <w:rPr/>
            </w:pPr>
            <w:r>
              <w:rPr/>
              <w:t xml:space="preserve">SET CPU 80K                   </w:t>
            </w:r>
          </w:p>
        </w:tc>
        <w:tc>
          <w:tcPr>
            <w:tcW w:w="2518" w:type="dxa"/>
            <w:tcBorders/>
            <w:shd w:fill="auto" w:val="clear"/>
          </w:tcPr>
          <w:p>
            <w:pPr>
              <w:pStyle w:val="TableContents"/>
              <w:rPr/>
            </w:pPr>
            <w:r>
              <w:rPr/>
              <w:t>Sets memory to 80K</w:t>
            </w:r>
          </w:p>
        </w:tc>
      </w:tr>
      <w:tr>
        <w:trPr/>
        <w:tc>
          <w:tcPr>
            <w:tcW w:w="2970" w:type="dxa"/>
            <w:tcBorders/>
            <w:shd w:fill="auto" w:val="clear"/>
          </w:tcPr>
          <w:p>
            <w:pPr>
              <w:pStyle w:val="TableContents"/>
              <w:rPr/>
            </w:pPr>
            <w:r>
              <w:rPr/>
              <w:t xml:space="preserve">SET CPU 90K                   </w:t>
            </w:r>
          </w:p>
        </w:tc>
        <w:tc>
          <w:tcPr>
            <w:tcW w:w="2518" w:type="dxa"/>
            <w:tcBorders/>
            <w:shd w:fill="auto" w:val="clear"/>
          </w:tcPr>
          <w:p>
            <w:pPr>
              <w:pStyle w:val="TableContents"/>
              <w:rPr/>
            </w:pPr>
            <w:r>
              <w:rPr/>
              <w:t>Sets memory to 90K</w:t>
            </w:r>
          </w:p>
        </w:tc>
      </w:tr>
      <w:tr>
        <w:trPr/>
        <w:tc>
          <w:tcPr>
            <w:tcW w:w="2970" w:type="dxa"/>
            <w:tcBorders/>
            <w:shd w:fill="auto" w:val="clear"/>
          </w:tcPr>
          <w:p>
            <w:pPr>
              <w:pStyle w:val="TableContents"/>
              <w:rPr/>
            </w:pPr>
            <w:r>
              <w:rPr/>
              <w:t xml:space="preserve">SET CPU 100K                  </w:t>
            </w:r>
          </w:p>
        </w:tc>
        <w:tc>
          <w:tcPr>
            <w:tcW w:w="2518" w:type="dxa"/>
            <w:tcBorders/>
            <w:shd w:fill="auto" w:val="clear"/>
          </w:tcPr>
          <w:p>
            <w:pPr>
              <w:pStyle w:val="TableContents"/>
              <w:rPr/>
            </w:pPr>
            <w:r>
              <w:rPr/>
              <w:t>Sets memory to 100K</w:t>
            </w:r>
          </w:p>
        </w:tc>
      </w:tr>
      <w:tr>
        <w:trPr/>
        <w:tc>
          <w:tcPr>
            <w:tcW w:w="2970" w:type="dxa"/>
            <w:tcBorders/>
            <w:shd w:fill="auto" w:val="clear"/>
          </w:tcPr>
          <w:p>
            <w:pPr>
              <w:pStyle w:val="TableContents"/>
              <w:rPr/>
            </w:pPr>
            <w:r>
              <w:rPr/>
              <w:t xml:space="preserve">SET CPU NOPRIORITY            </w:t>
            </w:r>
          </w:p>
        </w:tc>
        <w:tc>
          <w:tcPr>
            <w:tcW w:w="2518" w:type="dxa"/>
            <w:tcBorders/>
            <w:shd w:fill="auto" w:val="clear"/>
          </w:tcPr>
          <w:p>
            <w:pPr>
              <w:pStyle w:val="TableContents"/>
              <w:rPr/>
            </w:pPr>
            <w:r>
              <w:rPr/>
              <w:t>No Priority Mode</w:t>
            </w:r>
          </w:p>
        </w:tc>
      </w:tr>
      <w:tr>
        <w:trPr/>
        <w:tc>
          <w:tcPr>
            <w:tcW w:w="2970" w:type="dxa"/>
            <w:tcBorders/>
            <w:shd w:fill="auto" w:val="clear"/>
          </w:tcPr>
          <w:p>
            <w:pPr>
              <w:pStyle w:val="TableContents"/>
              <w:rPr/>
            </w:pPr>
            <w:r>
              <w:rPr/>
              <w:t xml:space="preserve">SET CPU PRIORITY              </w:t>
            </w:r>
          </w:p>
        </w:tc>
        <w:tc>
          <w:tcPr>
            <w:tcW w:w="2518" w:type="dxa"/>
            <w:tcBorders/>
            <w:shd w:fill="auto" w:val="clear"/>
          </w:tcPr>
          <w:p>
            <w:pPr>
              <w:pStyle w:val="TableContents"/>
              <w:rPr/>
            </w:pPr>
            <w:r>
              <w:rPr/>
              <w:t>Priority Mode</w:t>
            </w:r>
          </w:p>
        </w:tc>
      </w:tr>
      <w:tr>
        <w:trPr/>
        <w:tc>
          <w:tcPr>
            <w:tcW w:w="2970" w:type="dxa"/>
            <w:tcBorders/>
            <w:shd w:fill="auto" w:val="clear"/>
          </w:tcPr>
          <w:p>
            <w:pPr>
              <w:pStyle w:val="TableContents"/>
              <w:rPr/>
            </w:pPr>
            <w:r>
              <w:rPr/>
              <w:t xml:space="preserve">SET CPU NOFLOAT               </w:t>
            </w:r>
          </w:p>
        </w:tc>
        <w:tc>
          <w:tcPr>
            <w:tcW w:w="2518" w:type="dxa"/>
            <w:tcBorders/>
            <w:shd w:fill="auto" w:val="clear"/>
          </w:tcPr>
          <w:p>
            <w:pPr>
              <w:pStyle w:val="TableContents"/>
              <w:rPr/>
            </w:pPr>
            <w:r>
              <w:rPr/>
              <w:t>No Floating Point</w:t>
            </w:r>
          </w:p>
        </w:tc>
      </w:tr>
      <w:tr>
        <w:trPr/>
        <w:tc>
          <w:tcPr>
            <w:tcW w:w="2970" w:type="dxa"/>
            <w:tcBorders/>
            <w:shd w:fill="auto" w:val="clear"/>
          </w:tcPr>
          <w:p>
            <w:pPr>
              <w:pStyle w:val="TableContents"/>
              <w:rPr/>
            </w:pPr>
            <w:r>
              <w:rPr/>
              <w:t xml:space="preserve">SET CPU FLOAT                 </w:t>
            </w:r>
          </w:p>
        </w:tc>
        <w:tc>
          <w:tcPr>
            <w:tcW w:w="2518" w:type="dxa"/>
            <w:tcBorders/>
            <w:shd w:fill="auto" w:val="clear"/>
          </w:tcPr>
          <w:p>
            <w:pPr>
              <w:pStyle w:val="TableContents"/>
              <w:rPr/>
            </w:pPr>
            <w:r>
              <w:rPr/>
              <w:t>Floating point</w:t>
            </w:r>
          </w:p>
        </w:tc>
      </w:tr>
      <w:tr>
        <w:trPr/>
        <w:tc>
          <w:tcPr>
            <w:tcW w:w="2970" w:type="dxa"/>
            <w:tcBorders/>
            <w:shd w:fill="auto" w:val="clear"/>
          </w:tcPr>
          <w:p>
            <w:pPr>
              <w:pStyle w:val="TableContents"/>
              <w:rPr/>
            </w:pPr>
            <w:r>
              <w:rPr/>
              <w:t xml:space="preserve">SET CPU NOPROT                </w:t>
            </w:r>
          </w:p>
        </w:tc>
        <w:tc>
          <w:tcPr>
            <w:tcW w:w="2518" w:type="dxa"/>
            <w:tcBorders/>
            <w:shd w:fill="auto" w:val="clear"/>
          </w:tcPr>
          <w:p>
            <w:pPr>
              <w:pStyle w:val="TableContents"/>
              <w:rPr/>
            </w:pPr>
            <w:r>
              <w:rPr/>
              <w:t>No memory protection</w:t>
            </w:r>
          </w:p>
        </w:tc>
      </w:tr>
      <w:tr>
        <w:trPr/>
        <w:tc>
          <w:tcPr>
            <w:tcW w:w="2970" w:type="dxa"/>
            <w:tcBorders/>
            <w:shd w:fill="auto" w:val="clear"/>
          </w:tcPr>
          <w:p>
            <w:pPr>
              <w:pStyle w:val="TableContents"/>
              <w:rPr/>
            </w:pPr>
            <w:r>
              <w:rPr/>
              <w:t xml:space="preserve">SET CPU PROT                  </w:t>
            </w:r>
          </w:p>
        </w:tc>
        <w:tc>
          <w:tcPr>
            <w:tcW w:w="2518" w:type="dxa"/>
            <w:tcBorders/>
            <w:shd w:fill="auto" w:val="clear"/>
          </w:tcPr>
          <w:p>
            <w:pPr>
              <w:pStyle w:val="TableContents"/>
              <w:rPr/>
            </w:pPr>
            <w:r>
              <w:rPr/>
              <w:t>Memory Protection</w:t>
            </w:r>
          </w:p>
        </w:tc>
      </w:tr>
    </w:tbl>
    <w:p>
      <w:pPr>
        <w:pStyle w:val="TextBody"/>
        <w:rPr/>
      </w:pPr>
      <w:r>
        <w:rPr/>
      </w:r>
    </w:p>
    <w:p>
      <w:pPr>
        <w:pStyle w:val="TextBody"/>
        <w:rPr/>
      </w:pPr>
      <w:r>
        <w:rPr/>
        <w:t>Memory size is 10KW on a standard CPU, extended option must be enabled</w:t>
        <w:t xml:space="preserve"> to use memory sizes over 10KW. </w:t>
      </w:r>
    </w:p>
    <w:p>
      <w:pPr>
        <w:pStyle w:val="TextBody"/>
        <w:rPr/>
      </w:pPr>
      <w:r>
        <w:rPr/>
        <w:t>CPU registers include the visible state of the processor as well as the</w:t>
        <w:t xml:space="preserve"> control registers for the interrupt system.</w:t>
      </w:r>
    </w:p>
    <w:p>
      <w:pPr>
        <w:pStyle w:val="TextBody"/>
        <w:rPr/>
      </w:pPr>
      <w:r>
        <w:rPr/>
      </w:r>
    </w:p>
    <w:tbl>
      <w:tblPr>
        <w:tblW w:w="6120" w:type="dxa"/>
        <w:jc w:val="left"/>
        <w:tblInd w:w="216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1350"/>
        <w:gridCol w:w="3060"/>
      </w:tblGrid>
      <w:tr>
        <w:trPr>
          <w:tblHeader w:val="true"/>
        </w:trPr>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 xml:space="preserve">Name               </w:t>
            </w:r>
          </w:p>
        </w:tc>
        <w:tc>
          <w:tcPr>
            <w:tcW w:w="1350" w:type="dxa"/>
            <w:tcBorders>
              <w:top w:val="single" w:sz="2" w:space="0" w:color="000000"/>
              <w:bottom w:val="single" w:sz="2" w:space="0" w:color="000000"/>
              <w:insideH w:val="single" w:sz="2" w:space="0" w:color="000000"/>
            </w:tcBorders>
            <w:shd w:fill="auto" w:val="clear"/>
          </w:tcPr>
          <w:p>
            <w:pPr>
              <w:pStyle w:val="TableContents"/>
              <w:rPr>
                <w:b/>
                <w:b/>
                <w:bCs/>
                <w:i/>
                <w:i/>
                <w:iCs/>
              </w:rPr>
            </w:pPr>
            <w:r>
              <w:rPr>
                <w:b/>
                <w:bCs/>
                <w:i/>
                <w:iCs/>
              </w:rPr>
              <w:t>Size</w:t>
            </w:r>
            <w:r>
              <w:rPr>
                <w:b/>
                <w:bCs/>
                <w:i/>
                <w:iCs/>
              </w:rPr>
              <w:t>(digits)</w:t>
            </w:r>
            <w:r>
              <w:rPr>
                <w:b/>
                <w:bCs/>
                <w:i/>
                <w:iCs/>
              </w:rPr>
              <w:t xml:space="preserve"> </w:t>
            </w:r>
          </w:p>
        </w:tc>
        <w:tc>
          <w:tcPr>
            <w:tcW w:w="3060"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i/>
                <w:i/>
                <w:iCs/>
              </w:rPr>
            </w:pPr>
            <w:r>
              <w:rPr>
                <w:b/>
                <w:bCs/>
                <w:i/>
                <w:iCs/>
              </w:rPr>
              <w:t>Comments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IAR</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Instruction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AAR</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A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BAR</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B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CAR</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DAR</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D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E</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0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F</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1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G</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2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H</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3 Address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ASTRISK</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Asterix Mode</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SW0..6</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Sense Switch</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SW</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306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Sense Switches.</w:t>
            </w:r>
          </w:p>
        </w:tc>
      </w:tr>
    </w:tbl>
    <w:p>
      <w:pPr>
        <w:pStyle w:val="PlainText"/>
        <w:rPr/>
      </w:pPr>
      <w:r>
        <w:rPr/>
      </w:r>
    </w:p>
    <w:p>
      <w:pPr>
        <w:pStyle w:val="Normal"/>
        <w:rPr/>
      </w:pPr>
      <w:r>
        <w:rPr/>
        <w:t>The CPU can maintain a history of the most recently executed instructions.</w:t>
      </w:r>
    </w:p>
    <w:p>
      <w:pPr>
        <w:pStyle w:val="TextBody"/>
        <w:rPr/>
      </w:pPr>
      <w:r>
        <w:rPr/>
        <w:t>This is controlled by the SET CPU HISTORY and SHOW CPU HISTORY commands:</w:t>
      </w:r>
    </w:p>
    <w:p>
      <w:pPr>
        <w:pStyle w:val="PreformattedText"/>
        <w:rPr/>
      </w:pPr>
      <w:r>
        <w:rPr/>
      </w:r>
    </w:p>
    <w:tbl>
      <w:tblPr>
        <w:tblW w:w="7560" w:type="dxa"/>
        <w:jc w:val="center"/>
        <w:tblInd w:w="0" w:type="dxa"/>
        <w:tblBorders/>
        <w:tblCellMar>
          <w:top w:w="55" w:type="dxa"/>
          <w:left w:w="55" w:type="dxa"/>
          <w:bottom w:w="55" w:type="dxa"/>
          <w:right w:w="55" w:type="dxa"/>
        </w:tblCellMar>
      </w:tblPr>
      <w:tblGrid>
        <w:gridCol w:w="2880"/>
        <w:gridCol w:w="4680"/>
      </w:tblGrid>
      <w:tr>
        <w:trPr/>
        <w:tc>
          <w:tcPr>
            <w:tcW w:w="2880" w:type="dxa"/>
            <w:tcBorders/>
            <w:shd w:fill="auto" w:val="clear"/>
          </w:tcPr>
          <w:p>
            <w:pPr>
              <w:pStyle w:val="PreformattedText"/>
              <w:rPr/>
            </w:pPr>
            <w:r>
              <w:rPr/>
              <w:t>SET CPU HISTORY</w:t>
            </w:r>
          </w:p>
        </w:tc>
        <w:tc>
          <w:tcPr>
            <w:tcW w:w="4680" w:type="dxa"/>
            <w:tcBorders/>
            <w:shd w:fill="auto" w:val="clear"/>
          </w:tcPr>
          <w:p>
            <w:pPr>
              <w:pStyle w:val="TableContents"/>
              <w:rPr/>
            </w:pPr>
            <w:r>
              <w:rPr/>
              <w:t>clear history buffer</w:t>
            </w:r>
          </w:p>
        </w:tc>
      </w:tr>
      <w:tr>
        <w:trPr/>
        <w:tc>
          <w:tcPr>
            <w:tcW w:w="2880" w:type="dxa"/>
            <w:tcBorders/>
            <w:shd w:fill="auto" w:val="clear"/>
          </w:tcPr>
          <w:p>
            <w:pPr>
              <w:pStyle w:val="PreformattedText"/>
              <w:rPr/>
            </w:pPr>
            <w:r>
              <w:rPr/>
              <w:t xml:space="preserve">SET CPU HISTORY=0 </w:t>
            </w:r>
          </w:p>
        </w:tc>
        <w:tc>
          <w:tcPr>
            <w:tcW w:w="4680" w:type="dxa"/>
            <w:tcBorders/>
            <w:shd w:fill="auto" w:val="clear"/>
          </w:tcPr>
          <w:p>
            <w:pPr>
              <w:pStyle w:val="TableContents"/>
              <w:rPr/>
            </w:pPr>
            <w:r>
              <w:rPr/>
              <w:t>disable history</w:t>
            </w:r>
          </w:p>
        </w:tc>
      </w:tr>
      <w:tr>
        <w:trPr/>
        <w:tc>
          <w:tcPr>
            <w:tcW w:w="2880" w:type="dxa"/>
            <w:tcBorders/>
            <w:shd w:fill="auto" w:val="clear"/>
          </w:tcPr>
          <w:p>
            <w:pPr>
              <w:pStyle w:val="PreformattedText"/>
              <w:rPr/>
            </w:pPr>
            <w:r>
              <w:rPr/>
              <w:t>SET CPU HISTORY=n</w:t>
            </w:r>
          </w:p>
        </w:tc>
        <w:tc>
          <w:tcPr>
            <w:tcW w:w="4680" w:type="dxa"/>
            <w:tcBorders/>
            <w:shd w:fill="auto" w:val="clear"/>
          </w:tcPr>
          <w:p>
            <w:pPr>
              <w:pStyle w:val="TableContents"/>
              <w:rPr/>
            </w:pPr>
            <w:r>
              <w:rPr/>
              <w:t>e</w:t>
            </w:r>
            <w:r>
              <w:rPr/>
              <w:t>nable history, length = n</w:t>
            </w:r>
          </w:p>
        </w:tc>
      </w:tr>
      <w:tr>
        <w:trPr/>
        <w:tc>
          <w:tcPr>
            <w:tcW w:w="2880" w:type="dxa"/>
            <w:tcBorders/>
            <w:shd w:fill="auto" w:val="clear"/>
          </w:tcPr>
          <w:p>
            <w:pPr>
              <w:pStyle w:val="PreformattedText"/>
              <w:rPr/>
            </w:pPr>
            <w:r>
              <w:rPr/>
              <w:t>SHOW CPU HISTORY</w:t>
            </w:r>
          </w:p>
        </w:tc>
        <w:tc>
          <w:tcPr>
            <w:tcW w:w="4680" w:type="dxa"/>
            <w:tcBorders/>
            <w:shd w:fill="auto" w:val="clear"/>
          </w:tcPr>
          <w:p>
            <w:pPr>
              <w:pStyle w:val="TableContents"/>
              <w:rPr/>
            </w:pPr>
            <w:r>
              <w:rPr/>
              <w:t>print CPU history</w:t>
            </w:r>
          </w:p>
        </w:tc>
      </w:tr>
      <w:tr>
        <w:trPr/>
        <w:tc>
          <w:tcPr>
            <w:tcW w:w="2880" w:type="dxa"/>
            <w:tcBorders/>
            <w:shd w:fill="auto" w:val="clear"/>
          </w:tcPr>
          <w:p>
            <w:pPr>
              <w:pStyle w:val="PreformattedText"/>
              <w:rPr/>
            </w:pPr>
            <w:r>
              <w:rPr/>
              <w:t>SHOW CPU HISTORY=n</w:t>
            </w:r>
          </w:p>
        </w:tc>
        <w:tc>
          <w:tcPr>
            <w:tcW w:w="4680" w:type="dxa"/>
            <w:tcBorders/>
            <w:shd w:fill="auto" w:val="clear"/>
          </w:tcPr>
          <w:p>
            <w:pPr>
              <w:pStyle w:val="TableContents"/>
              <w:rPr/>
            </w:pPr>
            <w:r>
              <w:rPr/>
              <w:t>print first n entries of CPU history</w:t>
            </w:r>
          </w:p>
        </w:tc>
      </w:tr>
    </w:tbl>
    <w:p>
      <w:pPr>
        <w:pStyle w:val="TextBody"/>
        <w:rPr/>
      </w:pPr>
      <w:r>
        <w:rPr/>
      </w:r>
    </w:p>
    <w:p>
      <w:pPr>
        <w:pStyle w:val="TextBody"/>
        <w:rPr/>
      </w:pPr>
      <w:r>
        <w:rPr/>
        <w:t>The history trace shows the Instruction counter, the AAR and BAR before and after the instruction executed. The result of the instruction is displayed followed by the symbolic instruction.</w:t>
      </w:r>
    </w:p>
    <w:p>
      <w:pPr>
        <w:pStyle w:val="TextBody"/>
        <w:rPr/>
      </w:pPr>
      <w:r>
        <w:rPr/>
      </w:r>
    </w:p>
    <w:p>
      <w:pPr>
        <w:pStyle w:val="Heading3"/>
        <w:numPr>
          <w:ilvl w:val="2"/>
          <w:numId w:val="1"/>
        </w:numPr>
        <w:ind w:left="0" w:hanging="0"/>
        <w:rPr/>
      </w:pPr>
      <w:bookmarkStart w:id="3" w:name="__RefHeading___Toc4511_273995359"/>
      <w:bookmarkEnd w:id="3"/>
      <w:r>
        <w:rPr/>
        <w:t>2.2 I/O Channels (CH</w:t>
      </w:r>
      <w:r>
        <w:rPr/>
        <w:t>1</w:t>
      </w:r>
      <w:r>
        <w:rPr/>
        <w:t>..CH</w:t>
      </w:r>
      <w:r>
        <w:rPr/>
        <w:t>4</w:t>
      </w:r>
      <w:r>
        <w:rPr/>
        <w:t>)</w:t>
      </w:r>
    </w:p>
    <w:p>
      <w:pPr>
        <w:pStyle w:val="TextBody"/>
        <w:rPr/>
      </w:pPr>
      <w:r>
        <w:rPr/>
      </w:r>
      <w:r>
        <w:rPr/>
        <w:t xml:space="preserve">The 7010 supported 4 channels. </w:t>
      </w:r>
    </w:p>
    <w:tbl>
      <w:tblPr>
        <w:tblW w:w="7560" w:type="dxa"/>
        <w:jc w:val="center"/>
        <w:tblInd w:w="0" w:type="dxa"/>
        <w:tblBorders/>
        <w:tblCellMar>
          <w:top w:w="55" w:type="dxa"/>
          <w:left w:w="55" w:type="dxa"/>
          <w:bottom w:w="55" w:type="dxa"/>
          <w:right w:w="55" w:type="dxa"/>
        </w:tblCellMar>
      </w:tblPr>
      <w:tblGrid>
        <w:gridCol w:w="2880"/>
        <w:gridCol w:w="4680"/>
      </w:tblGrid>
      <w:tr>
        <w:trPr/>
        <w:tc>
          <w:tcPr>
            <w:tcW w:w="2880" w:type="dxa"/>
            <w:tcBorders/>
            <w:shd w:fill="auto" w:val="clear"/>
          </w:tcPr>
          <w:p>
            <w:pPr>
              <w:pStyle w:val="PreformattedText"/>
              <w:rPr/>
            </w:pPr>
            <w:r>
              <w:rPr/>
              <w:t>SET CHAN UREC=dev</w:t>
            </w:r>
          </w:p>
        </w:tc>
        <w:tc>
          <w:tcPr>
            <w:tcW w:w="4680" w:type="dxa"/>
            <w:tcBorders/>
            <w:shd w:fill="auto" w:val="clear"/>
          </w:tcPr>
          <w:p>
            <w:pPr>
              <w:pStyle w:val="TableContents"/>
              <w:rPr/>
            </w:pPr>
            <w:r>
              <w:rPr/>
              <w:t>Sets device to cause interrupts on a channel.</w:t>
            </w:r>
          </w:p>
        </w:tc>
      </w:tr>
    </w:tbl>
    <w:p>
      <w:pPr>
        <w:pStyle w:val="TextBody"/>
        <w:rPr/>
      </w:pPr>
      <w:r>
        <w:rPr/>
      </w:r>
    </w:p>
    <w:p>
      <w:pPr>
        <w:pStyle w:val="TextBody"/>
        <w:rPr/>
      </w:pPr>
      <w:r>
        <w:rPr/>
        <w:t>Channels have the following registers:</w:t>
      </w:r>
    </w:p>
    <w:p>
      <w:pPr>
        <w:pStyle w:val="PreformattedText"/>
        <w:rPr/>
      </w:pPr>
      <w:r>
        <w:rPr/>
      </w:r>
    </w:p>
    <w:tbl>
      <w:tblPr>
        <w:tblW w:w="6566" w:type="dxa"/>
        <w:jc w:val="center"/>
        <w:tblInd w:w="0" w:type="dxa"/>
        <w:tblBorders>
          <w:top w:val="single" w:sz="2" w:space="0" w:color="000000"/>
          <w:left w:val="single" w:sz="2" w:space="0" w:color="000000"/>
          <w:bottom w:val="dotted" w:sz="2" w:space="0" w:color="000000"/>
          <w:insideH w:val="dotted" w:sz="2" w:space="0" w:color="000000"/>
        </w:tblBorders>
        <w:tblCellMar>
          <w:top w:w="55" w:type="dxa"/>
          <w:left w:w="54" w:type="dxa"/>
          <w:bottom w:w="55" w:type="dxa"/>
          <w:right w:w="55" w:type="dxa"/>
        </w:tblCellMar>
      </w:tblPr>
      <w:tblGrid>
        <w:gridCol w:w="2032"/>
        <w:gridCol w:w="1749"/>
        <w:gridCol w:w="2785"/>
      </w:tblGrid>
      <w:tr>
        <w:trPr>
          <w:tblHeader w:val="true"/>
        </w:trPr>
        <w:tc>
          <w:tcPr>
            <w:tcW w:w="2032" w:type="dxa"/>
            <w:tcBorders>
              <w:top w:val="single" w:sz="2" w:space="0" w:color="000000"/>
              <w:left w:val="single" w:sz="2" w:space="0" w:color="000000"/>
              <w:bottom w:val="dotted" w:sz="2" w:space="0" w:color="000000"/>
              <w:insideH w:val="dotted" w:sz="2" w:space="0" w:color="000000"/>
            </w:tcBorders>
            <w:shd w:fill="auto" w:val="clear"/>
            <w:tcMar>
              <w:left w:w="54" w:type="dxa"/>
            </w:tcMar>
          </w:tcPr>
          <w:p>
            <w:pPr>
              <w:pStyle w:val="TableContents"/>
              <w:rPr>
                <w:b/>
                <w:b/>
                <w:bCs/>
                <w:i/>
                <w:i/>
                <w:iCs/>
              </w:rPr>
            </w:pPr>
            <w:r>
              <w:rPr>
                <w:b/>
                <w:bCs/>
                <w:i/>
                <w:iCs/>
              </w:rPr>
              <w:t xml:space="preserve">Name               </w:t>
            </w:r>
          </w:p>
        </w:tc>
        <w:tc>
          <w:tcPr>
            <w:tcW w:w="1749" w:type="dxa"/>
            <w:tcBorders>
              <w:top w:val="single" w:sz="2" w:space="0" w:color="000000"/>
              <w:left w:val="dotted" w:sz="2" w:space="0" w:color="000000"/>
              <w:bottom w:val="dotted" w:sz="2" w:space="0" w:color="000000"/>
              <w:insideH w:val="dotted" w:sz="2" w:space="0" w:color="000000"/>
            </w:tcBorders>
            <w:shd w:fill="auto" w:val="clear"/>
            <w:tcMar>
              <w:left w:w="54" w:type="dxa"/>
            </w:tcMar>
          </w:tcPr>
          <w:p>
            <w:pPr>
              <w:pStyle w:val="TableContents"/>
              <w:rPr>
                <w:b/>
                <w:b/>
                <w:bCs/>
                <w:i/>
                <w:i/>
                <w:iCs/>
              </w:rPr>
            </w:pPr>
            <w:r>
              <w:rPr>
                <w:b/>
                <w:bCs/>
                <w:i/>
                <w:iCs/>
              </w:rPr>
              <w:t>Size</w:t>
            </w:r>
            <w:r>
              <w:rPr>
                <w:b/>
                <w:bCs/>
                <w:i/>
                <w:iCs/>
              </w:rPr>
              <w:t>(digits)</w:t>
            </w:r>
            <w:r>
              <w:rPr>
                <w:b/>
                <w:bCs/>
                <w:i/>
                <w:iCs/>
              </w:rPr>
              <w:t xml:space="preserve"> </w:t>
            </w:r>
          </w:p>
        </w:tc>
        <w:tc>
          <w:tcPr>
            <w:tcW w:w="2785" w:type="dxa"/>
            <w:tcBorders>
              <w:top w:val="single" w:sz="2" w:space="0" w:color="000000"/>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b/>
                <w:b/>
                <w:bCs/>
                <w:i/>
                <w:i/>
                <w:iCs/>
              </w:rPr>
            </w:pPr>
            <w:r>
              <w:rPr>
                <w:b/>
                <w:bCs/>
                <w:i/>
                <w:iCs/>
              </w:rPr>
              <w:t>Comments</w:t>
            </w:r>
          </w:p>
        </w:tc>
      </w:tr>
      <w:tr>
        <w:trPr/>
        <w:tc>
          <w:tcPr>
            <w:tcW w:w="2032"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ADDR</w:t>
            </w:r>
            <w:r>
              <w:rPr/>
              <w:t xml:space="preserve">          </w:t>
            </w:r>
          </w:p>
        </w:tc>
        <w:tc>
          <w:tcPr>
            <w:tcW w:w="1749"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2785"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Data Address</w:t>
            </w:r>
          </w:p>
        </w:tc>
      </w:tr>
      <w:tr>
        <w:trPr/>
        <w:tc>
          <w:tcPr>
            <w:tcW w:w="2032"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CMD</w:t>
            </w:r>
            <w:r>
              <w:rPr/>
              <w:t xml:space="preserve">           </w:t>
            </w:r>
          </w:p>
        </w:tc>
        <w:tc>
          <w:tcPr>
            <w:tcW w:w="1749"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r>
              <w:rPr/>
              <w:t xml:space="preserve">  </w:t>
            </w:r>
          </w:p>
        </w:tc>
        <w:tc>
          <w:tcPr>
            <w:tcW w:w="2785"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Command.</w:t>
            </w:r>
          </w:p>
        </w:tc>
      </w:tr>
      <w:tr>
        <w:trPr/>
        <w:tc>
          <w:tcPr>
            <w:tcW w:w="2032"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FLAGS</w:t>
            </w:r>
            <w:r>
              <w:rPr/>
              <w:t xml:space="preserve">           </w:t>
            </w:r>
          </w:p>
        </w:tc>
        <w:tc>
          <w:tcPr>
            <w:tcW w:w="1749"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32 (binary)</w:t>
            </w:r>
            <w:r>
              <w:rPr/>
              <w:t xml:space="preserve">   </w:t>
            </w:r>
          </w:p>
        </w:tc>
        <w:tc>
          <w:tcPr>
            <w:tcW w:w="2785"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Flags</w:t>
            </w:r>
          </w:p>
        </w:tc>
      </w:tr>
    </w:tbl>
    <w:p>
      <w:pPr>
        <w:pStyle w:val="PreformattedText"/>
        <w:rPr/>
      </w:pPr>
      <w:r>
        <w:rPr/>
        <w:t xml:space="preserve">      </w:t>
      </w:r>
    </w:p>
    <w:p>
      <w:pPr>
        <w:pStyle w:val="TextBody"/>
        <w:rPr/>
      </w:pPr>
      <w:r>
        <w:rPr/>
        <w:t xml:space="preserve">For meaning of bits in </w:t>
      </w:r>
      <w:r>
        <w:rPr/>
        <w:t>FLAGS</w:t>
      </w:r>
      <w:r>
        <w:rPr/>
        <w:t xml:space="preserve"> see i70</w:t>
      </w:r>
      <w:r>
        <w:rPr/>
        <w:t>0</w:t>
      </w:r>
      <w:r>
        <w:rPr/>
        <w:t>0_defs.h.</w:t>
      </w:r>
    </w:p>
    <w:p>
      <w:pPr>
        <w:pStyle w:val="Heading2"/>
        <w:numPr>
          <w:ilvl w:val="1"/>
          <w:numId w:val="1"/>
        </w:numPr>
        <w:ind w:left="0" w:hanging="0"/>
        <w:rPr/>
      </w:pPr>
      <w:bookmarkStart w:id="4" w:name="__RefHeading___Toc4513_273995359"/>
      <w:bookmarkEnd w:id="4"/>
      <w:r>
        <w:rPr/>
        <w:t>2.3 Unit record devices.</w:t>
      </w:r>
    </w:p>
    <w:p>
      <w:pPr>
        <w:pStyle w:val="Heading3"/>
        <w:numPr>
          <w:ilvl w:val="2"/>
          <w:numId w:val="1"/>
        </w:numPr>
        <w:ind w:left="0" w:hanging="0"/>
        <w:rPr/>
      </w:pPr>
      <w:bookmarkStart w:id="5" w:name="__RefHeading___Toc4515_273995359"/>
      <w:bookmarkEnd w:id="5"/>
      <w:r>
        <w:rPr/>
        <w:t>2.3.1 Inquiry Station (INQ)</w:t>
      </w:r>
    </w:p>
    <w:p>
      <w:pPr>
        <w:pStyle w:val="TextBody"/>
        <w:rPr/>
      </w:pPr>
      <w:r>
        <w:rPr/>
        <w:t xml:space="preserve">The </w:t>
      </w:r>
      <w:r>
        <w:rPr/>
        <w:t>inquiry</w:t>
      </w:r>
      <w:r>
        <w:rPr/>
        <w:t xml:space="preserve"> station allows for communications with the operating system. The station is half duplex and will either print or accept input. Whenever the computer sends a message it is prefixed with a ‘R’ character. When the station is ready to receive input it prompts with a ‘I’. Input is buffered until the return character is entered. Backspace will remove the last character typed. An &lt;esc&gt; will send an interrupt to the processor to request it read a record from the console. An &lt;esc&gt; while in input mode will cancel input mode and clear any typed message.</w:t>
      </w:r>
    </w:p>
    <w:p>
      <w:pPr>
        <w:pStyle w:val="Heading3"/>
        <w:numPr>
          <w:ilvl w:val="2"/>
          <w:numId w:val="1"/>
        </w:numPr>
        <w:ind w:left="0" w:hanging="0"/>
        <w:rPr/>
      </w:pPr>
      <w:bookmarkStart w:id="6" w:name="__RefHeading___Toc4517_273995359"/>
      <w:bookmarkEnd w:id="6"/>
      <w:r>
        <w:rPr/>
        <w:t xml:space="preserve">2.3.2 </w:t>
      </w:r>
      <w:r>
        <w:rPr/>
        <w:t>1402</w:t>
      </w:r>
      <w:r>
        <w:rPr/>
        <w:t xml:space="preserve"> Card Reader (CDR)</w:t>
      </w:r>
    </w:p>
    <w:p>
      <w:pPr>
        <w:pStyle w:val="TextBody"/>
        <w:rPr/>
      </w:pPr>
      <w:r>
        <w:rPr/>
        <w:t>The card reader (CDR) reads data from a disk file.  Cards are simulated as ASCII lines with terminating newlines.  Card reader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CDR</w:t>
            </w:r>
            <w:r>
              <w:rPr>
                <w:i/>
                <w:iCs/>
              </w:rPr>
              <w:t>n</w:t>
            </w:r>
            <w:r>
              <w:rPr/>
              <w:t xml:space="preserve">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CDR</w:t>
            </w:r>
            <w:r>
              <w:rPr>
                <w:i/>
                <w:iCs/>
              </w:rPr>
              <w:t>n</w:t>
            </w:r>
            <w:r>
              <w:rPr/>
              <w:t xml:space="preserve">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CDR</w:t>
            </w:r>
            <w:r>
              <w:rPr>
                <w:i/>
                <w:iCs/>
              </w:rPr>
              <w:t>n</w:t>
            </w:r>
            <w:r>
              <w:rPr/>
              <w:t xml:space="preserve">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CDR</w:t>
            </w:r>
            <w:r>
              <w:rPr>
                <w:i/>
                <w:iCs/>
              </w:rPr>
              <w:t>n</w:t>
            </w:r>
            <w:r>
              <w:rPr/>
              <w:t xml:space="preserve">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CDR</w:t>
            </w:r>
            <w:r>
              <w:rPr>
                <w:i/>
                <w:iCs/>
              </w:rPr>
              <w:t>n</w:t>
            </w:r>
            <w:r>
              <w:rPr/>
              <w:t xml:space="preserve">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CDR</w:t>
            </w:r>
            <w:r>
              <w:rPr>
                <w:i/>
                <w:iCs/>
              </w:rPr>
              <w:t>n</w:t>
            </w:r>
            <w:r>
              <w:rPr>
                <w:i/>
                <w:iCs/>
              </w:rPr>
              <w:t xml:space="preserve">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CDR</w:t>
            </w:r>
            <w:r>
              <w:rPr>
                <w:i/>
                <w:iCs/>
              </w:rPr>
              <w:t>n</w:t>
            </w:r>
            <w:r>
              <w:rPr/>
              <w:t xml:space="preserve"> -f </w:t>
            </w:r>
            <w:r>
              <w:rPr>
                <w:i/>
                <w:iCs/>
              </w:rPr>
              <w:t>&lt;format&gt;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The channel can be changed by the following command:</w:t>
      </w:r>
    </w:p>
    <w:tbl>
      <w:tblPr>
        <w:tblW w:w="7560" w:type="dxa"/>
        <w:jc w:val="left"/>
        <w:tblInd w:w="816" w:type="dxa"/>
        <w:tblBorders/>
        <w:tblCellMar>
          <w:top w:w="0" w:type="dxa"/>
          <w:left w:w="0" w:type="dxa"/>
          <w:bottom w:w="0" w:type="dxa"/>
          <w:right w:w="0" w:type="dxa"/>
        </w:tblCellMar>
      </w:tblPr>
      <w:tblGrid>
        <w:gridCol w:w="3150"/>
        <w:gridCol w:w="4410"/>
      </w:tblGrid>
      <w:tr>
        <w:trPr/>
        <w:tc>
          <w:tcPr>
            <w:tcW w:w="3150" w:type="dxa"/>
            <w:tcBorders/>
            <w:shd w:fill="auto" w:val="clear"/>
          </w:tcPr>
          <w:p>
            <w:pPr>
              <w:pStyle w:val="PreformattedText"/>
              <w:rPr/>
            </w:pPr>
            <w:r>
              <w:rPr/>
              <w:t>SET CDR</w:t>
            </w:r>
            <w:r>
              <w:rPr>
                <w:i/>
                <w:iCs/>
              </w:rPr>
              <w:t>n</w:t>
            </w:r>
            <w:r>
              <w:rPr/>
              <w:t xml:space="preserve"> CHAN=</w:t>
            </w:r>
            <w:r>
              <w:rPr>
                <w:i/>
                <w:iCs/>
              </w:rPr>
              <w:t>c</w:t>
            </w:r>
          </w:p>
        </w:tc>
        <w:tc>
          <w:tcPr>
            <w:tcW w:w="4410" w:type="dxa"/>
            <w:tcBorders/>
            <w:shd w:fill="auto" w:val="clear"/>
          </w:tcPr>
          <w:p>
            <w:pPr>
              <w:pStyle w:val="TableContents"/>
              <w:rPr/>
            </w:pPr>
            <w:r>
              <w:rPr/>
              <w:t xml:space="preserve">Set this device to channel </w:t>
            </w:r>
            <w:r>
              <w:rPr>
                <w:i/>
                <w:iCs/>
              </w:rPr>
              <w:t>c</w:t>
            </w:r>
            <w:r>
              <w:rPr/>
              <w:t>.</w:t>
            </w:r>
          </w:p>
        </w:tc>
      </w:tr>
    </w:tbl>
    <w:p>
      <w:pPr>
        <w:pStyle w:val="TextBody"/>
        <w:rPr/>
      </w:pPr>
      <w:r>
        <w:rPr/>
      </w:r>
    </w:p>
    <w:p>
      <w:pPr>
        <w:pStyle w:val="TextBody"/>
        <w:rPr/>
      </w:pPr>
      <w:r>
        <w:rPr/>
        <w:t>The default assignments are:</w:t>
      </w:r>
    </w:p>
    <w:tbl>
      <w:tblPr>
        <w:tblW w:w="4410" w:type="dxa"/>
        <w:jc w:val="left"/>
        <w:tblInd w:w="816" w:type="dxa"/>
        <w:tblBorders/>
        <w:tblCellMar>
          <w:top w:w="0" w:type="dxa"/>
          <w:left w:w="0" w:type="dxa"/>
          <w:bottom w:w="0" w:type="dxa"/>
          <w:right w:w="0" w:type="dxa"/>
        </w:tblCellMar>
      </w:tblPr>
      <w:tblGrid>
        <w:gridCol w:w="2700"/>
        <w:gridCol w:w="1710"/>
      </w:tblGrid>
      <w:tr>
        <w:trPr/>
        <w:tc>
          <w:tcPr>
            <w:tcW w:w="2700" w:type="dxa"/>
            <w:tcBorders/>
            <w:shd w:fill="auto" w:val="clear"/>
          </w:tcPr>
          <w:p>
            <w:pPr>
              <w:pStyle w:val="TableContents"/>
              <w:rPr/>
            </w:pPr>
            <w:r>
              <w:rPr/>
              <w:t>CDR0</w:t>
            </w:r>
          </w:p>
        </w:tc>
        <w:tc>
          <w:tcPr>
            <w:tcW w:w="1710" w:type="dxa"/>
            <w:tcBorders/>
            <w:shd w:fill="auto" w:val="clear"/>
          </w:tcPr>
          <w:p>
            <w:pPr>
              <w:pStyle w:val="TableContents"/>
              <w:rPr/>
            </w:pPr>
            <w:r>
              <w:rPr/>
              <w:t xml:space="preserve">Channel </w:t>
            </w:r>
            <w:r>
              <w:rPr/>
              <w:t>1</w:t>
            </w:r>
          </w:p>
        </w:tc>
      </w:tr>
      <w:tr>
        <w:trPr/>
        <w:tc>
          <w:tcPr>
            <w:tcW w:w="2700" w:type="dxa"/>
            <w:tcBorders/>
            <w:shd w:fill="auto" w:val="clear"/>
          </w:tcPr>
          <w:p>
            <w:pPr>
              <w:pStyle w:val="TableContents"/>
              <w:rPr/>
            </w:pPr>
            <w:r>
              <w:rPr/>
              <w:t>CDR1</w:t>
            </w:r>
          </w:p>
        </w:tc>
        <w:tc>
          <w:tcPr>
            <w:tcW w:w="1710" w:type="dxa"/>
            <w:tcBorders/>
            <w:shd w:fill="auto" w:val="clear"/>
          </w:tcPr>
          <w:p>
            <w:pPr>
              <w:pStyle w:val="TableContents"/>
              <w:rPr/>
            </w:pPr>
            <w:r>
              <w:rPr/>
              <w:t>Disabled</w:t>
            </w:r>
          </w:p>
        </w:tc>
      </w:tr>
    </w:tbl>
    <w:p>
      <w:pPr>
        <w:pStyle w:val="TextBody"/>
        <w:rPr/>
      </w:pPr>
      <w:r>
        <w:rPr/>
      </w:r>
    </w:p>
    <w:p>
      <w:pPr>
        <w:pStyle w:val="TextBody"/>
        <w:rPr/>
      </w:pPr>
      <w:r>
        <w:rPr/>
        <w:t xml:space="preserve">The card reader can be booted with the: </w:t>
      </w:r>
    </w:p>
    <w:tbl>
      <w:tblPr>
        <w:tblW w:w="8100" w:type="dxa"/>
        <w:jc w:val="left"/>
        <w:tblInd w:w="876" w:type="dxa"/>
        <w:tblBorders/>
        <w:tblCellMar>
          <w:top w:w="0" w:type="dxa"/>
          <w:left w:w="0" w:type="dxa"/>
          <w:bottom w:w="0" w:type="dxa"/>
          <w:right w:w="0" w:type="dxa"/>
        </w:tblCellMar>
      </w:tblPr>
      <w:tblGrid>
        <w:gridCol w:w="2700"/>
        <w:gridCol w:w="5400"/>
      </w:tblGrid>
      <w:tr>
        <w:trPr/>
        <w:tc>
          <w:tcPr>
            <w:tcW w:w="2700" w:type="dxa"/>
            <w:tcBorders/>
            <w:shd w:fill="auto" w:val="clear"/>
          </w:tcPr>
          <w:p>
            <w:pPr>
              <w:pStyle w:val="PreformattedText"/>
              <w:rPr/>
            </w:pPr>
            <w:r>
              <w:rPr/>
              <w:t>BOOT CDR</w:t>
            </w:r>
            <w:r>
              <w:rPr>
                <w:i/>
                <w:iCs/>
              </w:rPr>
              <w:t>n</w:t>
            </w:r>
            <w:r>
              <w:rPr/>
              <w:t xml:space="preserve">  </w:t>
            </w:r>
          </w:p>
        </w:tc>
        <w:tc>
          <w:tcPr>
            <w:tcW w:w="5400" w:type="dxa"/>
            <w:tcBorders/>
            <w:shd w:fill="auto" w:val="clear"/>
          </w:tcPr>
          <w:p>
            <w:pPr>
              <w:pStyle w:val="TableContents"/>
              <w:rPr/>
            </w:pPr>
            <w:r>
              <w:rPr/>
              <w:t xml:space="preserve">Reads first card into address 1. </w:t>
            </w:r>
          </w:p>
          <w:p>
            <w:pPr>
              <w:pStyle w:val="TableContents"/>
              <w:rPr/>
            </w:pPr>
            <w:r>
              <w:rPr/>
              <w:t>Starts execution at location 1.</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end of file             out of cards</w:t>
      </w:r>
    </w:p>
    <w:p>
      <w:pPr>
        <w:pStyle w:val="PreformattedText"/>
        <w:rPr/>
      </w:pPr>
      <w:r>
        <w:rPr/>
        <w:t xml:space="preserve">        </w:t>
      </w:r>
      <w:r>
        <w:rPr/>
        <w:t>OS I/O error            report error and stop</w:t>
      </w:r>
    </w:p>
    <w:p>
      <w:pPr>
        <w:pStyle w:val="PreformattedText"/>
        <w:rPr/>
      </w:pPr>
      <w:r>
        <w:rPr/>
      </w:r>
    </w:p>
    <w:p>
      <w:pPr>
        <w:pStyle w:val="Heading3"/>
        <w:numPr>
          <w:ilvl w:val="2"/>
          <w:numId w:val="1"/>
        </w:numPr>
        <w:ind w:left="0" w:hanging="0"/>
        <w:rPr/>
      </w:pPr>
      <w:bookmarkStart w:id="7" w:name="__RefHeading___Toc4519_273995359"/>
      <w:bookmarkEnd w:id="7"/>
      <w:r>
        <w:rPr/>
        <w:t xml:space="preserve">2.3.2 </w:t>
      </w:r>
      <w:r>
        <w:rPr/>
        <w:t>1402</w:t>
      </w:r>
      <w:r>
        <w:rPr/>
        <w:t xml:space="preserve"> Card Punch (CDP)</w:t>
      </w:r>
    </w:p>
    <w:p>
      <w:pPr>
        <w:pStyle w:val="PreformattedText"/>
        <w:rPr/>
      </w:pPr>
      <w:r>
        <w:rPr/>
      </w:r>
    </w:p>
    <w:p>
      <w:pPr>
        <w:pStyle w:val="TextBody"/>
        <w:rPr/>
      </w:pPr>
      <w:r>
        <w:rPr/>
        <w:t>The card reader (CDP) writes data to a disk file.  Cards are simulated as ASCII lines with terminating newlines. Card punch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w:t>
            </w:r>
            <w:r>
              <w:rPr/>
              <w:t>P</w:t>
            </w:r>
            <w:r>
              <w:rPr>
                <w:i/>
                <w:iCs/>
              </w:rPr>
              <w:t>n</w:t>
            </w:r>
            <w:r>
              <w:rPr/>
              <w:t xml:space="preserve">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CD</w:t>
            </w:r>
            <w:r>
              <w:rPr/>
              <w:t>P</w:t>
            </w:r>
            <w:r>
              <w:rPr>
                <w:i/>
                <w:iCs/>
              </w:rPr>
              <w:t>n</w:t>
            </w:r>
            <w:r>
              <w:rPr/>
              <w:t xml:space="preserve">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CD</w:t>
            </w:r>
            <w:r>
              <w:rPr/>
              <w:t>P</w:t>
            </w:r>
            <w:r>
              <w:rPr>
                <w:i/>
                <w:iCs/>
              </w:rPr>
              <w:t>n</w:t>
            </w:r>
            <w:r>
              <w:rPr/>
              <w:t xml:space="preserve">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CD</w:t>
            </w:r>
            <w:r>
              <w:rPr/>
              <w:t>P</w:t>
            </w:r>
            <w:r>
              <w:rPr>
                <w:i/>
                <w:iCs/>
              </w:rPr>
              <w:t>n</w:t>
            </w:r>
            <w:r>
              <w:rPr/>
              <w:t xml:space="preserve">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CD</w:t>
            </w:r>
            <w:r>
              <w:rPr/>
              <w:t>P</w:t>
            </w:r>
            <w:r>
              <w:rPr>
                <w:i/>
                <w:iCs/>
              </w:rPr>
              <w:t>n</w:t>
            </w:r>
            <w:r>
              <w:rPr/>
              <w:t xml:space="preserve">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CD</w:t>
            </w:r>
            <w:r>
              <w:rPr/>
              <w:t>P</w:t>
            </w:r>
            <w:r>
              <w:rPr>
                <w:i/>
                <w:iCs/>
              </w:rPr>
              <w:t>n</w:t>
            </w:r>
            <w:r>
              <w:rPr>
                <w:i/>
                <w:iCs/>
              </w:rPr>
              <w:t xml:space="preserve">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CD</w:t>
            </w:r>
            <w:r>
              <w:rPr/>
              <w:t>P</w:t>
            </w:r>
            <w:r>
              <w:rPr>
                <w:i/>
                <w:iCs/>
              </w:rPr>
              <w:t>n</w:t>
            </w:r>
            <w:r>
              <w:rPr/>
              <w:t xml:space="preserve"> -f </w:t>
            </w:r>
            <w:r>
              <w:rPr>
                <w:i/>
                <w:iCs/>
              </w:rPr>
              <w:t>&lt;format&gt;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The channel can be changed by the following command:</w:t>
      </w:r>
    </w:p>
    <w:tbl>
      <w:tblPr>
        <w:tblW w:w="7560" w:type="dxa"/>
        <w:jc w:val="left"/>
        <w:tblInd w:w="816" w:type="dxa"/>
        <w:tblBorders/>
        <w:tblCellMar>
          <w:top w:w="0" w:type="dxa"/>
          <w:left w:w="0" w:type="dxa"/>
          <w:bottom w:w="0" w:type="dxa"/>
          <w:right w:w="0" w:type="dxa"/>
        </w:tblCellMar>
      </w:tblPr>
      <w:tblGrid>
        <w:gridCol w:w="3150"/>
        <w:gridCol w:w="4410"/>
      </w:tblGrid>
      <w:tr>
        <w:trPr/>
        <w:tc>
          <w:tcPr>
            <w:tcW w:w="3150" w:type="dxa"/>
            <w:tcBorders/>
            <w:shd w:fill="auto" w:val="clear"/>
          </w:tcPr>
          <w:p>
            <w:pPr>
              <w:pStyle w:val="PreformattedText"/>
              <w:rPr/>
            </w:pPr>
            <w:r>
              <w:rPr/>
              <w:t>SET CD</w:t>
            </w:r>
            <w:r>
              <w:rPr/>
              <w:t>P</w:t>
            </w:r>
            <w:r>
              <w:rPr>
                <w:i/>
                <w:iCs/>
              </w:rPr>
              <w:t>n</w:t>
            </w:r>
            <w:r>
              <w:rPr/>
              <w:t xml:space="preserve"> CHAN=</w:t>
            </w:r>
            <w:r>
              <w:rPr>
                <w:i/>
                <w:iCs/>
              </w:rPr>
              <w:t>c</w:t>
            </w:r>
          </w:p>
        </w:tc>
        <w:tc>
          <w:tcPr>
            <w:tcW w:w="4410" w:type="dxa"/>
            <w:tcBorders/>
            <w:shd w:fill="auto" w:val="clear"/>
          </w:tcPr>
          <w:p>
            <w:pPr>
              <w:pStyle w:val="TableContents"/>
              <w:rPr/>
            </w:pPr>
            <w:r>
              <w:rPr/>
              <w:t xml:space="preserve">Set this device to channel </w:t>
            </w:r>
            <w:r>
              <w:rPr>
                <w:i/>
                <w:iCs/>
              </w:rPr>
              <w:t>c</w:t>
            </w:r>
            <w:r>
              <w:rPr/>
              <w:t>.</w:t>
            </w:r>
          </w:p>
        </w:tc>
      </w:tr>
    </w:tbl>
    <w:p>
      <w:pPr>
        <w:pStyle w:val="TextBody"/>
        <w:rPr/>
      </w:pPr>
      <w:r>
        <w:rPr/>
      </w:r>
    </w:p>
    <w:p>
      <w:pPr>
        <w:pStyle w:val="TextBody"/>
        <w:rPr/>
      </w:pPr>
      <w:r>
        <w:rPr/>
        <w:t>The default assignments are:</w:t>
      </w:r>
    </w:p>
    <w:tbl>
      <w:tblPr>
        <w:tblW w:w="4410" w:type="dxa"/>
        <w:jc w:val="left"/>
        <w:tblInd w:w="816" w:type="dxa"/>
        <w:tblBorders/>
        <w:tblCellMar>
          <w:top w:w="0" w:type="dxa"/>
          <w:left w:w="0" w:type="dxa"/>
          <w:bottom w:w="0" w:type="dxa"/>
          <w:right w:w="0" w:type="dxa"/>
        </w:tblCellMar>
      </w:tblPr>
      <w:tblGrid>
        <w:gridCol w:w="2700"/>
        <w:gridCol w:w="1710"/>
      </w:tblGrid>
      <w:tr>
        <w:trPr/>
        <w:tc>
          <w:tcPr>
            <w:tcW w:w="2700" w:type="dxa"/>
            <w:tcBorders/>
            <w:shd w:fill="auto" w:val="clear"/>
          </w:tcPr>
          <w:p>
            <w:pPr>
              <w:pStyle w:val="TableContents"/>
              <w:rPr/>
            </w:pPr>
            <w:r>
              <w:rPr/>
              <w:t>CD</w:t>
            </w:r>
            <w:r>
              <w:rPr/>
              <w:t>P</w:t>
            </w:r>
            <w:r>
              <w:rPr/>
              <w:t>0</w:t>
            </w:r>
          </w:p>
        </w:tc>
        <w:tc>
          <w:tcPr>
            <w:tcW w:w="1710" w:type="dxa"/>
            <w:tcBorders/>
            <w:shd w:fill="auto" w:val="clear"/>
          </w:tcPr>
          <w:p>
            <w:pPr>
              <w:pStyle w:val="TableContents"/>
              <w:rPr/>
            </w:pPr>
            <w:r>
              <w:rPr/>
              <w:t>Channel 1</w:t>
            </w:r>
          </w:p>
        </w:tc>
      </w:tr>
      <w:tr>
        <w:trPr/>
        <w:tc>
          <w:tcPr>
            <w:tcW w:w="2700" w:type="dxa"/>
            <w:tcBorders/>
            <w:shd w:fill="auto" w:val="clear"/>
          </w:tcPr>
          <w:p>
            <w:pPr>
              <w:pStyle w:val="TableContents"/>
              <w:rPr/>
            </w:pPr>
            <w:r>
              <w:rPr/>
              <w:t>CD</w:t>
            </w:r>
            <w:r>
              <w:rPr/>
              <w:t>P</w:t>
            </w:r>
            <w:r>
              <w:rPr/>
              <w:t>1</w:t>
            </w:r>
          </w:p>
        </w:tc>
        <w:tc>
          <w:tcPr>
            <w:tcW w:w="1710" w:type="dxa"/>
            <w:tcBorders/>
            <w:shd w:fill="auto" w:val="clear"/>
          </w:tcPr>
          <w:p>
            <w:pPr>
              <w:pStyle w:val="TableContents"/>
              <w:rPr/>
            </w:pPr>
            <w:r>
              <w:rPr/>
              <w:t>Disabled</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TextBody"/>
        <w:rPr/>
      </w:pPr>
      <w:r>
        <w:rPr/>
        <w:t xml:space="preserve">       </w:t>
      </w:r>
      <w:r>
        <w:rPr/>
        <w:tab/>
        <w:t xml:space="preserve">    OS I/O error </w:t>
        <w:tab/>
        <w:tab/>
        <w:t xml:space="preserve">     report error and stop</w:t>
      </w:r>
    </w:p>
    <w:p>
      <w:pPr>
        <w:pStyle w:val="Heading3"/>
        <w:numPr>
          <w:ilvl w:val="2"/>
          <w:numId w:val="1"/>
        </w:numPr>
        <w:ind w:left="0" w:hanging="0"/>
        <w:rPr/>
      </w:pPr>
      <w:bookmarkStart w:id="8" w:name="__RefHeading___Toc4521_273995359"/>
      <w:bookmarkEnd w:id="8"/>
      <w:r>
        <w:rPr/>
        <w:t>2.3.4 Stack Device (STKR)</w:t>
      </w:r>
    </w:p>
    <w:p>
      <w:pPr>
        <w:pStyle w:val="TextBody"/>
        <w:rPr/>
      </w:pPr>
      <w:r>
        <w:rPr/>
        <w:t xml:space="preserve">The stacker device can be enabled, and files can be attached to individual bins of the stacker. The file format follows that of the CDP device. The individual unit reflects the stacker code sent by the computer. If no file is attached the output will go to the file attached to the CDP device. </w:t>
      </w:r>
    </w:p>
    <w:p>
      <w:pPr>
        <w:pStyle w:val="Heading3"/>
        <w:numPr>
          <w:ilvl w:val="2"/>
          <w:numId w:val="1"/>
        </w:numPr>
        <w:ind w:left="0" w:hanging="0"/>
        <w:rPr/>
      </w:pPr>
      <w:bookmarkStart w:id="9" w:name="__RefHeading___Toc4523_273995359"/>
      <w:bookmarkEnd w:id="9"/>
      <w:r>
        <w:rPr/>
        <w:t>2.3.</w:t>
      </w:r>
      <w:r>
        <w:rPr/>
        <w:t>5</w:t>
      </w:r>
      <w:r>
        <w:rPr/>
        <w:t xml:space="preserve"> </w:t>
      </w:r>
      <w:r>
        <w:rPr/>
        <w:t>1403</w:t>
      </w:r>
      <w:r>
        <w:rPr/>
        <w:t xml:space="preserve"> Line Printer (LP)</w:t>
      </w:r>
    </w:p>
    <w:p>
      <w:pPr>
        <w:pStyle w:val="TextBody"/>
        <w:rPr/>
      </w:pPr>
      <w:r>
        <w:rPr/>
        <w:t>The line printer (LP) writes data to a disk file as ASCII text with terminating newlines. Currently set to handle standard signals to control paper advance.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LP</w:t>
            </w:r>
            <w:r>
              <w:rPr>
                <w:i/>
                <w:iCs/>
              </w:rPr>
              <w:t>n</w:t>
            </w:r>
            <w:r>
              <w:rPr/>
              <w:t xml:space="preserve"> NO/ECHO</w:t>
            </w:r>
          </w:p>
        </w:tc>
        <w:tc>
          <w:tcPr>
            <w:tcW w:w="6075" w:type="dxa"/>
            <w:tcBorders/>
            <w:shd w:fill="auto" w:val="clear"/>
          </w:tcPr>
          <w:p>
            <w:pPr>
              <w:pStyle w:val="TableContents"/>
              <w:rPr/>
            </w:pPr>
            <w:r>
              <w:rPr/>
              <w:t xml:space="preserve">Sets echoing to console of </w:t>
            </w:r>
            <w:r>
              <w:rPr/>
              <w:t>line-printer</w:t>
            </w:r>
            <w:r>
              <w:rPr/>
              <w:t xml:space="preserve"> output.</w:t>
            </w:r>
          </w:p>
        </w:tc>
      </w:tr>
      <w:tr>
        <w:trPr/>
        <w:tc>
          <w:tcPr>
            <w:tcW w:w="2970" w:type="dxa"/>
            <w:tcBorders/>
            <w:shd w:fill="auto" w:val="clear"/>
          </w:tcPr>
          <w:p>
            <w:pPr>
              <w:pStyle w:val="PreformattedText"/>
              <w:rPr/>
            </w:pPr>
            <w:r>
              <w:rPr/>
              <w:t>SET LP</w:t>
            </w:r>
            <w:r>
              <w:rPr>
                <w:i/>
                <w:iCs/>
              </w:rPr>
              <w:t>n</w:t>
            </w:r>
            <w:r>
              <w:rPr/>
              <w:t xml:space="preserve"> CHAN=n</w:t>
            </w:r>
          </w:p>
        </w:tc>
        <w:tc>
          <w:tcPr>
            <w:tcW w:w="6075" w:type="dxa"/>
            <w:tcBorders/>
            <w:shd w:fill="auto" w:val="clear"/>
          </w:tcPr>
          <w:p>
            <w:pPr>
              <w:pStyle w:val="TableContents"/>
              <w:rPr/>
            </w:pPr>
            <w:r>
              <w:rPr/>
              <w:t>sets channel for this device</w:t>
            </w:r>
          </w:p>
        </w:tc>
      </w:tr>
      <w:tr>
        <w:trPr/>
        <w:tc>
          <w:tcPr>
            <w:tcW w:w="2970" w:type="dxa"/>
            <w:tcBorders/>
            <w:shd w:fill="auto" w:val="clear"/>
          </w:tcPr>
          <w:p>
            <w:pPr>
              <w:pStyle w:val="PreformattedText"/>
              <w:rPr/>
            </w:pPr>
            <w:r>
              <w:rPr/>
              <w:t>SET LP</w:t>
            </w:r>
            <w:r>
              <w:rPr>
                <w:i/>
                <w:iCs/>
              </w:rPr>
              <w:t>n</w:t>
            </w:r>
            <w:r>
              <w:rPr/>
              <w:t xml:space="preserve"> LINESPERPAGE=</w:t>
            </w:r>
            <w:r>
              <w:rPr>
                <w:i/>
                <w:iCs/>
              </w:rPr>
              <w:t>lpp</w:t>
            </w:r>
          </w:p>
        </w:tc>
        <w:tc>
          <w:tcPr>
            <w:tcW w:w="6075" w:type="dxa"/>
            <w:tcBorders/>
            <w:shd w:fill="auto" w:val="clear"/>
          </w:tcPr>
          <w:p>
            <w:pPr>
              <w:pStyle w:val="TableContents"/>
              <w:rPr/>
            </w:pPr>
            <w:r>
              <w:rPr/>
              <w:t>Sets number of lines per page on printer.</w:t>
            </w:r>
          </w:p>
        </w:tc>
      </w:tr>
    </w:tbl>
    <w:p>
      <w:pPr>
        <w:pStyle w:val="PreformattedText"/>
        <w:rPr/>
      </w:pPr>
      <w:r>
        <w:rPr/>
      </w:r>
    </w:p>
    <w:p>
      <w:pPr>
        <w:pStyle w:val="TextBody"/>
        <w:rPr/>
      </w:pPr>
      <w:r>
        <w:rPr/>
        <w:t>The default assignments are:</w:t>
      </w:r>
    </w:p>
    <w:tbl>
      <w:tblPr>
        <w:tblW w:w="4410" w:type="dxa"/>
        <w:jc w:val="left"/>
        <w:tblInd w:w="816" w:type="dxa"/>
        <w:tblBorders/>
        <w:tblCellMar>
          <w:top w:w="0" w:type="dxa"/>
          <w:left w:w="0" w:type="dxa"/>
          <w:bottom w:w="0" w:type="dxa"/>
          <w:right w:w="0" w:type="dxa"/>
        </w:tblCellMar>
      </w:tblPr>
      <w:tblGrid>
        <w:gridCol w:w="2700"/>
        <w:gridCol w:w="1710"/>
      </w:tblGrid>
      <w:tr>
        <w:trPr/>
        <w:tc>
          <w:tcPr>
            <w:tcW w:w="2700" w:type="dxa"/>
            <w:tcBorders/>
            <w:shd w:fill="auto" w:val="clear"/>
          </w:tcPr>
          <w:p>
            <w:pPr>
              <w:pStyle w:val="TableContents"/>
              <w:rPr/>
            </w:pPr>
            <w:r>
              <w:rPr/>
              <w:t>LP</w:t>
            </w:r>
            <w:r>
              <w:rPr/>
              <w:t>0</w:t>
            </w:r>
          </w:p>
        </w:tc>
        <w:tc>
          <w:tcPr>
            <w:tcW w:w="1710" w:type="dxa"/>
            <w:tcBorders/>
            <w:shd w:fill="auto" w:val="clear"/>
          </w:tcPr>
          <w:p>
            <w:pPr>
              <w:pStyle w:val="TableContents"/>
              <w:rPr/>
            </w:pPr>
            <w:r>
              <w:rPr/>
              <w:t>Channel 1</w:t>
            </w:r>
          </w:p>
        </w:tc>
      </w:tr>
      <w:tr>
        <w:trPr/>
        <w:tc>
          <w:tcPr>
            <w:tcW w:w="2700" w:type="dxa"/>
            <w:tcBorders/>
            <w:shd w:fill="auto" w:val="clear"/>
          </w:tcPr>
          <w:p>
            <w:pPr>
              <w:pStyle w:val="TableContents"/>
              <w:rPr/>
            </w:pPr>
            <w:r>
              <w:rPr/>
              <w:t>LP</w:t>
            </w:r>
            <w:r>
              <w:rPr/>
              <w:t>1</w:t>
            </w:r>
          </w:p>
        </w:tc>
        <w:tc>
          <w:tcPr>
            <w:tcW w:w="1710" w:type="dxa"/>
            <w:tcBorders/>
            <w:shd w:fill="auto" w:val="clear"/>
          </w:tcPr>
          <w:p>
            <w:pPr>
              <w:pStyle w:val="TableContents"/>
              <w:rPr/>
            </w:pPr>
            <w:r>
              <w:rPr/>
              <w:t>Disabled</w:t>
            </w:r>
          </w:p>
        </w:tc>
      </w:tr>
    </w:tbl>
    <w:p>
      <w:pPr>
        <w:pStyle w:val="TextBody"/>
        <w:rPr/>
      </w:pPr>
      <w:r>
        <w:rPr/>
      </w:r>
    </w:p>
    <w:p>
      <w:pPr>
        <w:pStyle w:val="TextBody"/>
        <w:rPr/>
      </w:pPr>
      <w:r>
        <w:rPr/>
        <w:t>If the printer supports the following control codes to control spacing.</w:t>
      </w:r>
    </w:p>
    <w:tbl>
      <w:tblPr>
        <w:tblW w:w="7200" w:type="dxa"/>
        <w:jc w:val="left"/>
        <w:tblInd w:w="995"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2970"/>
        <w:gridCol w:w="4230"/>
      </w:tblGrid>
      <w:tr>
        <w:trPr/>
        <w:tc>
          <w:tcPr>
            <w:tcW w:w="2970" w:type="dxa"/>
            <w:tcBorders>
              <w:top w:val="single" w:sz="2" w:space="0" w:color="000000"/>
              <w:left w:val="single" w:sz="2" w:space="0" w:color="000000"/>
              <w:bottom w:val="single" w:sz="2" w:space="0" w:color="000000"/>
              <w:insideH w:val="single" w:sz="2" w:space="0" w:color="000000"/>
            </w:tcBorders>
            <w:shd w:fill="auto" w:val="clear"/>
            <w:tcMar>
              <w:left w:w="28" w:type="dxa"/>
            </w:tcMar>
          </w:tcPr>
          <w:p>
            <w:pPr>
              <w:pStyle w:val="TableHeading"/>
              <w:rPr/>
            </w:pPr>
            <w:r>
              <w:rPr/>
              <w:t>Character (Octal)</w:t>
            </w:r>
          </w:p>
        </w:tc>
        <w:tc>
          <w:tcPr>
            <w:tcW w:w="4230" w:type="dxa"/>
            <w:tcBorders>
              <w:top w:val="single" w:sz="2" w:space="0" w:color="000000"/>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Heading"/>
              <w:rPr/>
            </w:pPr>
            <w:r>
              <w:rPr/>
              <w:t>Action</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060</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Suppress spacing.</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w:t>
            </w:r>
            <w:r>
              <w:rPr/>
              <w:t>2</w:t>
            </w:r>
            <w:r>
              <w:rPr/>
              <w:t>0</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 xml:space="preserve">Single space </w:t>
            </w:r>
            <w:r>
              <w:rPr/>
              <w:t>after.</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040</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Single space before.</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w:t>
            </w:r>
            <w:r>
              <w:rPr/>
              <w:t>6</w:t>
            </w:r>
            <w:r>
              <w:rPr/>
              <w:t>3</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Skip to channel 3 (every 5</w:t>
            </w:r>
            <w:r>
              <w:rPr>
                <w:vertAlign w:val="superscript"/>
              </w:rPr>
              <w:t>th</w:t>
            </w:r>
            <w:r>
              <w:rPr/>
              <w:t xml:space="preserve"> line)</w:t>
            </w:r>
          </w:p>
        </w:tc>
      </w:tr>
      <w:tr>
        <w:trPr/>
        <w:tc>
          <w:tcPr>
            <w:tcW w:w="2970" w:type="dxa"/>
            <w:tcBorders>
              <w:left w:val="single" w:sz="2" w:space="0" w:color="000000"/>
              <w:bottom w:val="dotted" w:sz="2" w:space="0" w:color="000000"/>
              <w:insideH w:val="dotted" w:sz="2" w:space="0" w:color="000000"/>
            </w:tcBorders>
            <w:shd w:fill="auto" w:val="clear"/>
            <w:tcMar>
              <w:left w:w="28" w:type="dxa"/>
            </w:tcMar>
          </w:tcPr>
          <w:p>
            <w:pPr>
              <w:pStyle w:val="TableContents"/>
              <w:rPr/>
            </w:pPr>
            <w:r>
              <w:rPr/>
              <w:t>0</w:t>
            </w:r>
            <w:r>
              <w:rPr/>
              <w:t>6</w:t>
            </w:r>
            <w:r>
              <w:rPr/>
              <w:t>2</w:t>
            </w:r>
          </w:p>
        </w:tc>
        <w:tc>
          <w:tcPr>
            <w:tcW w:w="423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28" w:type="dxa"/>
            </w:tcMar>
          </w:tcPr>
          <w:p>
            <w:pPr>
              <w:pStyle w:val="TableContents"/>
              <w:rPr/>
            </w:pPr>
            <w:r>
              <w:rPr/>
              <w:t>Skip to channel 2 (every 8</w:t>
            </w:r>
            <w:r>
              <w:rPr>
                <w:vertAlign w:val="superscript"/>
              </w:rPr>
              <w:t>th</w:t>
            </w:r>
            <w:r>
              <w:rPr/>
              <w:t xml:space="preserve"> line)</w:t>
            </w:r>
          </w:p>
        </w:tc>
      </w:tr>
      <w:tr>
        <w:trPr/>
        <w:tc>
          <w:tcPr>
            <w:tcW w:w="2970" w:type="dxa"/>
            <w:tcBorders>
              <w:left w:val="single" w:sz="2" w:space="0" w:color="000000"/>
              <w:bottom w:val="single" w:sz="2" w:space="0" w:color="000000"/>
              <w:insideH w:val="single" w:sz="2" w:space="0" w:color="000000"/>
            </w:tcBorders>
            <w:shd w:fill="auto" w:val="clear"/>
            <w:tcMar>
              <w:left w:w="28" w:type="dxa"/>
            </w:tcMar>
          </w:tcPr>
          <w:p>
            <w:pPr>
              <w:pStyle w:val="TableContents"/>
              <w:rPr/>
            </w:pPr>
            <w:r>
              <w:rPr/>
              <w:t>0</w:t>
            </w:r>
            <w:r>
              <w:rPr/>
              <w:t>6</w:t>
            </w:r>
            <w:r>
              <w:rPr/>
              <w:t>1 &amp; 0</w:t>
            </w:r>
            <w:r>
              <w:rPr/>
              <w:t>6</w:t>
            </w:r>
            <w:r>
              <w:rPr/>
              <w:t>9</w:t>
            </w:r>
          </w:p>
        </w:tc>
        <w:tc>
          <w:tcPr>
            <w:tcW w:w="423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28" w:type="dxa"/>
            </w:tcMar>
          </w:tcPr>
          <w:p>
            <w:pPr>
              <w:pStyle w:val="TableContents"/>
              <w:rPr/>
            </w:pPr>
            <w:r>
              <w:rPr/>
              <w:t>Skip to channel 1 (or 9), (top of form).</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r>
    </w:p>
    <w:p>
      <w:pPr>
        <w:pStyle w:val="PreformattedText"/>
        <w:rPr/>
      </w:pPr>
      <w:r>
        <w:rPr/>
        <w:t xml:space="preserve">        </w:t>
      </w:r>
      <w:r>
        <w:rPr/>
        <w:t>not attached            report error and stop</w:t>
      </w:r>
    </w:p>
    <w:p>
      <w:pPr>
        <w:pStyle w:val="PreformattedText"/>
        <w:rPr/>
      </w:pPr>
      <w:r>
        <w:rPr/>
      </w:r>
    </w:p>
    <w:p>
      <w:pPr>
        <w:pStyle w:val="PreformattedText"/>
        <w:rPr/>
      </w:pPr>
      <w:r>
        <w:rPr/>
        <w:t xml:space="preserve">        </w:t>
      </w:r>
      <w:r>
        <w:rPr/>
        <w:t>OS I/O error            report error and stop</w:t>
      </w:r>
    </w:p>
    <w:p>
      <w:pPr>
        <w:pStyle w:val="Heading2"/>
        <w:numPr>
          <w:ilvl w:val="1"/>
          <w:numId w:val="1"/>
        </w:numPr>
        <w:ind w:left="0" w:hanging="0"/>
        <w:rPr/>
      </w:pPr>
      <w:bookmarkStart w:id="10" w:name="__RefHeading___Toc4525_273995359"/>
      <w:bookmarkEnd w:id="10"/>
      <w:r>
        <w:rPr/>
        <w:t>2.4 Magnetic Tape devices</w:t>
      </w:r>
    </w:p>
    <w:p>
      <w:pPr>
        <w:pStyle w:val="Heading3"/>
        <w:numPr>
          <w:ilvl w:val="2"/>
          <w:numId w:val="3"/>
        </w:numPr>
        <w:ind w:left="0" w:hanging="0"/>
        <w:rPr/>
      </w:pPr>
      <w:bookmarkStart w:id="11" w:name="__RefHeading___Toc4356_273995359"/>
      <w:bookmarkEnd w:id="11"/>
      <w:r>
        <w:rPr/>
        <w:t>2.</w:t>
      </w:r>
      <w:r>
        <w:rPr/>
        <w:t>4.1</w:t>
      </w:r>
      <w:r>
        <w:rPr/>
        <w:t xml:space="preserve"> 729 Magnetic Tape (MTA-</w:t>
      </w:r>
      <w:r>
        <w:rPr/>
        <w:t>C</w:t>
      </w:r>
      <w:r>
        <w:rPr/>
        <w:t>)</w:t>
      </w:r>
    </w:p>
    <w:p>
      <w:pPr>
        <w:pStyle w:val="TextBody"/>
        <w:rPr/>
      </w:pPr>
      <w:r>
        <w:rPr/>
        <w:t xml:space="preserve">These come in groups of 10 units each. </w:t>
      </w:r>
    </w:p>
    <w:p>
      <w:pPr>
        <w:pStyle w:val="TextBody"/>
        <w:rPr/>
      </w:pPr>
      <w:r>
        <w:rPr/>
        <w:t>Each individual tape drive support several options: MTA used as an example.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MTA</w:t>
            </w:r>
            <w:r>
              <w:rPr>
                <w:i/>
                <w:iCs/>
              </w:rPr>
              <w:t>n</w:t>
            </w:r>
            <w:r>
              <w:rPr/>
              <w:t xml:space="preserve"> REWIND</w:t>
            </w:r>
          </w:p>
        </w:tc>
        <w:tc>
          <w:tcPr>
            <w:tcW w:w="6075" w:type="dxa"/>
            <w:tcBorders/>
            <w:shd w:fill="auto" w:val="clear"/>
          </w:tcPr>
          <w:p>
            <w:pPr>
              <w:pStyle w:val="PreformattedText"/>
              <w:rPr/>
            </w:pPr>
            <w:r>
              <w:rPr/>
              <w:t>Sets the mag tape to the load point.</w:t>
            </w:r>
          </w:p>
        </w:tc>
      </w:tr>
      <w:tr>
        <w:trPr/>
        <w:tc>
          <w:tcPr>
            <w:tcW w:w="2970" w:type="dxa"/>
            <w:tcBorders/>
            <w:shd w:fill="auto" w:val="clear"/>
          </w:tcPr>
          <w:p>
            <w:pPr>
              <w:pStyle w:val="PreformattedText"/>
              <w:rPr/>
            </w:pPr>
            <w:r>
              <w:rPr/>
              <w:t>SET MTA</w:t>
            </w:r>
            <w:r>
              <w:rPr>
                <w:i/>
                <w:iCs/>
              </w:rPr>
              <w:t>n</w:t>
            </w:r>
            <w:r>
              <w:rPr/>
              <w:t xml:space="preserve"> LOCKED</w:t>
            </w:r>
          </w:p>
        </w:tc>
        <w:tc>
          <w:tcPr>
            <w:tcW w:w="6075" w:type="dxa"/>
            <w:tcBorders/>
            <w:shd w:fill="auto" w:val="clear"/>
          </w:tcPr>
          <w:p>
            <w:pPr>
              <w:pStyle w:val="PreformattedText"/>
              <w:rPr/>
            </w:pPr>
            <w:r>
              <w:rPr/>
              <w:t>Sets the mag tape to be read only.</w:t>
            </w:r>
          </w:p>
        </w:tc>
      </w:tr>
      <w:tr>
        <w:trPr/>
        <w:tc>
          <w:tcPr>
            <w:tcW w:w="2970" w:type="dxa"/>
            <w:tcBorders/>
            <w:shd w:fill="auto" w:val="clear"/>
          </w:tcPr>
          <w:p>
            <w:pPr>
              <w:pStyle w:val="PreformattedText"/>
              <w:rPr/>
            </w:pPr>
            <w:r>
              <w:rPr/>
              <w:t>SET MTA</w:t>
            </w:r>
            <w:r>
              <w:rPr>
                <w:i/>
                <w:iCs/>
              </w:rPr>
              <w:t>n</w:t>
            </w:r>
            <w:r>
              <w:rPr/>
              <w:t xml:space="preserve"> WRITEENABLE</w:t>
            </w:r>
          </w:p>
        </w:tc>
        <w:tc>
          <w:tcPr>
            <w:tcW w:w="6075" w:type="dxa"/>
            <w:tcBorders/>
            <w:shd w:fill="auto" w:val="clear"/>
          </w:tcPr>
          <w:p>
            <w:pPr>
              <w:pStyle w:val="PreformattedText"/>
              <w:rPr/>
            </w:pPr>
            <w:r>
              <w:rPr/>
              <w:t xml:space="preserve">Sets the mag tape to be </w:t>
            </w:r>
            <w:r>
              <w:rPr/>
              <w:t>writable.</w:t>
            </w:r>
          </w:p>
        </w:tc>
      </w:tr>
      <w:tr>
        <w:trPr/>
        <w:tc>
          <w:tcPr>
            <w:tcW w:w="2970" w:type="dxa"/>
            <w:tcBorders/>
            <w:shd w:fill="auto" w:val="clear"/>
          </w:tcPr>
          <w:p>
            <w:pPr>
              <w:pStyle w:val="PreformattedText"/>
              <w:rPr/>
            </w:pPr>
            <w:r>
              <w:rPr/>
              <w:t>SET MTA</w:t>
            </w:r>
            <w:r>
              <w:rPr>
                <w:i/>
                <w:iCs/>
              </w:rPr>
              <w:t>n</w:t>
            </w:r>
            <w:r>
              <w:rPr/>
              <w:t xml:space="preserve"> LOW</w:t>
            </w:r>
          </w:p>
        </w:tc>
        <w:tc>
          <w:tcPr>
            <w:tcW w:w="6075" w:type="dxa"/>
            <w:tcBorders/>
            <w:shd w:fill="auto" w:val="clear"/>
          </w:tcPr>
          <w:p>
            <w:pPr>
              <w:pStyle w:val="PreformattedText"/>
              <w:rPr/>
            </w:pPr>
            <w:r>
              <w:rPr/>
              <w:t>Sets mag tape to low density.</w:t>
            </w:r>
          </w:p>
        </w:tc>
      </w:tr>
      <w:tr>
        <w:trPr/>
        <w:tc>
          <w:tcPr>
            <w:tcW w:w="2970" w:type="dxa"/>
            <w:tcBorders/>
            <w:shd w:fill="auto" w:val="clear"/>
          </w:tcPr>
          <w:p>
            <w:pPr>
              <w:pStyle w:val="PreformattedText"/>
              <w:rPr/>
            </w:pPr>
            <w:r>
              <w:rPr/>
              <w:t>SET MTA</w:t>
            </w:r>
            <w:r>
              <w:rPr>
                <w:i/>
                <w:iCs/>
              </w:rPr>
              <w:t>n</w:t>
            </w:r>
            <w:r>
              <w:rPr/>
              <w:t xml:space="preserve"> HIGH</w:t>
            </w:r>
          </w:p>
        </w:tc>
        <w:tc>
          <w:tcPr>
            <w:tcW w:w="6075" w:type="dxa"/>
            <w:tcBorders/>
            <w:shd w:fill="auto" w:val="clear"/>
          </w:tcPr>
          <w:p>
            <w:pPr>
              <w:pStyle w:val="PreformattedText"/>
              <w:rPr/>
            </w:pPr>
            <w:r>
              <w:rPr/>
              <w:t>Sets mag tape to high density.</w:t>
            </w:r>
          </w:p>
        </w:tc>
      </w:tr>
    </w:tbl>
    <w:p>
      <w:pPr>
        <w:pStyle w:val="PreformattedText"/>
        <w:rPr/>
      </w:pPr>
      <w:r>
        <w:rPr/>
      </w:r>
    </w:p>
    <w:p>
      <w:pPr>
        <w:pStyle w:val="TextBody"/>
        <w:rPr/>
      </w:pPr>
      <w:r>
        <w:rPr/>
        <w:t>Options: Density LOW/HIGH does not change format of how tapes are written. And is only for informational purposes only.</w:t>
      </w:r>
    </w:p>
    <w:p>
      <w:pPr>
        <w:pStyle w:val="TextBody"/>
        <w:rPr/>
      </w:pPr>
      <w:r>
        <w:rPr/>
        <w:t>Tape drives can be booted with:</w:t>
      </w:r>
    </w:p>
    <w:p>
      <w:pPr>
        <w:pStyle w:val="PreformattedText"/>
        <w:rPr/>
      </w:pPr>
      <w:r>
        <w:rPr/>
        <w:t xml:space="preserve">       </w:t>
      </w:r>
    </w:p>
    <w:tbl>
      <w:tblPr>
        <w:tblW w:w="9105" w:type="dxa"/>
        <w:jc w:val="left"/>
        <w:tblInd w:w="876" w:type="dxa"/>
        <w:tblBorders/>
        <w:tblCellMar>
          <w:top w:w="0" w:type="dxa"/>
          <w:left w:w="0" w:type="dxa"/>
          <w:bottom w:w="0" w:type="dxa"/>
          <w:right w:w="0" w:type="dxa"/>
        </w:tblCellMar>
      </w:tblPr>
      <w:tblGrid>
        <w:gridCol w:w="2970"/>
        <w:gridCol w:w="6135"/>
      </w:tblGrid>
      <w:tr>
        <w:trPr/>
        <w:tc>
          <w:tcPr>
            <w:tcW w:w="2970" w:type="dxa"/>
            <w:tcBorders/>
            <w:shd w:fill="auto" w:val="clear"/>
          </w:tcPr>
          <w:p>
            <w:pPr>
              <w:pStyle w:val="PreformattedText"/>
              <w:rPr/>
            </w:pPr>
            <w:r>
              <w:rPr/>
              <w:t xml:space="preserve"> </w:t>
            </w:r>
            <w:r>
              <w:rPr/>
              <w:t>BOOT MTxn</w:t>
            </w:r>
          </w:p>
        </w:tc>
        <w:tc>
          <w:tcPr>
            <w:tcW w:w="6135" w:type="dxa"/>
            <w:tcBorders/>
            <w:shd w:fill="auto" w:val="clear"/>
          </w:tcPr>
          <w:p>
            <w:pPr>
              <w:pStyle w:val="PreformattedText"/>
              <w:rPr/>
            </w:pPr>
            <w:r>
              <w:rPr/>
              <w:t xml:space="preserve">Read in </w:t>
            </w:r>
            <w:r>
              <w:rPr/>
              <w:t>record into location 0.</w:t>
            </w:r>
          </w:p>
        </w:tc>
      </w:tr>
    </w:tbl>
    <w:p>
      <w:pPr>
        <w:pStyle w:val="PreformattedText"/>
        <w:rPr/>
      </w:pPr>
      <w:r>
        <w:rPr/>
      </w:r>
    </w:p>
    <w:p>
      <w:pPr>
        <w:pStyle w:val="Heading3"/>
        <w:numPr>
          <w:ilvl w:val="2"/>
          <w:numId w:val="1"/>
        </w:numPr>
        <w:ind w:left="0" w:hanging="0"/>
        <w:rPr/>
      </w:pPr>
      <w:bookmarkStart w:id="12" w:name="__RefHeading___Toc4527_273995359"/>
      <w:bookmarkEnd w:id="12"/>
      <w:r>
        <w:rPr/>
        <w:t>2.</w:t>
      </w:r>
      <w:r>
        <w:rPr/>
        <w:t>4.2</w:t>
      </w:r>
      <w:r>
        <w:rPr/>
        <w:t xml:space="preserve"> ChronoClock.</w:t>
      </w:r>
    </w:p>
    <w:p>
      <w:pPr>
        <w:pStyle w:val="TextBody"/>
        <w:rPr/>
      </w:pPr>
      <w:r>
        <w:rPr/>
        <w:t xml:space="preserve">Disabled by default. This is a special 729 tape drive which returns the </w:t>
        <w:t>current time. It supports the option of setting the channel and drive</w:t>
        <w:t xml:space="preserve"> that it will occupy. Note: You must disable the real 729 drive that is</w:t>
        <w:t xml:space="preserve"> is replacing.</w:t>
        <w:t xml:space="preserve"> </w:t>
      </w:r>
      <w:r>
        <w:rPr/>
        <w:t>The clock responds to Read and Backspace commands. A read results in a 10 character buffer being generated that has the Month, Day, Hour, Minutes, Seconds and Milliseconds. This time is taken from the local computer time.</w:t>
      </w:r>
    </w:p>
    <w:tbl>
      <w:tblPr>
        <w:tblW w:w="7110" w:type="dxa"/>
        <w:jc w:val="left"/>
        <w:tblInd w:w="1506" w:type="dxa"/>
        <w:tblBorders/>
        <w:tblCellMar>
          <w:top w:w="0" w:type="dxa"/>
          <w:left w:w="0" w:type="dxa"/>
          <w:bottom w:w="0" w:type="dxa"/>
          <w:right w:w="0" w:type="dxa"/>
        </w:tblCellMar>
      </w:tblPr>
      <w:tblGrid>
        <w:gridCol w:w="2700"/>
        <w:gridCol w:w="4410"/>
      </w:tblGrid>
      <w:tr>
        <w:trPr/>
        <w:tc>
          <w:tcPr>
            <w:tcW w:w="2700" w:type="dxa"/>
            <w:tcBorders/>
            <w:shd w:fill="auto" w:val="clear"/>
          </w:tcPr>
          <w:p>
            <w:pPr>
              <w:pStyle w:val="TableContents"/>
              <w:rPr/>
            </w:pPr>
            <w:r>
              <w:rPr/>
              <w:t>SET CHRON CHAN=n</w:t>
            </w:r>
          </w:p>
        </w:tc>
        <w:tc>
          <w:tcPr>
            <w:tcW w:w="4410" w:type="dxa"/>
            <w:tcBorders/>
            <w:shd w:fill="auto" w:val="clear"/>
          </w:tcPr>
          <w:p>
            <w:pPr>
              <w:pStyle w:val="TableContents"/>
              <w:rPr/>
            </w:pPr>
            <w:r>
              <w:rPr/>
              <w:t>Set channel for chrono clock.</w:t>
            </w:r>
          </w:p>
        </w:tc>
      </w:tr>
      <w:tr>
        <w:trPr/>
        <w:tc>
          <w:tcPr>
            <w:tcW w:w="2700" w:type="dxa"/>
            <w:tcBorders/>
            <w:shd w:fill="auto" w:val="clear"/>
          </w:tcPr>
          <w:p>
            <w:pPr>
              <w:pStyle w:val="TableContents"/>
              <w:rPr/>
            </w:pPr>
            <w:r>
              <w:rPr/>
              <w:t>SET CHRON UNIT=n</w:t>
            </w:r>
          </w:p>
        </w:tc>
        <w:tc>
          <w:tcPr>
            <w:tcW w:w="4410" w:type="dxa"/>
            <w:tcBorders/>
            <w:shd w:fill="auto" w:val="clear"/>
          </w:tcPr>
          <w:p>
            <w:pPr>
              <w:pStyle w:val="TableContents"/>
              <w:rPr/>
            </w:pPr>
            <w:r>
              <w:rPr/>
              <w:t>Sets the unit for the chrono clock.</w:t>
            </w:r>
          </w:p>
        </w:tc>
      </w:tr>
    </w:tbl>
    <w:p>
      <w:pPr>
        <w:pStyle w:val="TextBody"/>
        <w:rPr/>
      </w:pPr>
      <w:r>
        <w:rPr/>
      </w:r>
    </w:p>
    <w:p>
      <w:pPr>
        <w:pStyle w:val="TextBody"/>
        <w:rPr/>
      </w:pPr>
      <w:r>
        <w:rPr/>
        <w:t>Example: To set Chronoclock to unit A9 do the following:</w:t>
      </w:r>
    </w:p>
    <w:tbl>
      <w:tblPr>
        <w:tblW w:w="8430" w:type="dxa"/>
        <w:jc w:val="left"/>
        <w:tblInd w:w="1551" w:type="dxa"/>
        <w:tblBorders/>
        <w:tblCellMar>
          <w:top w:w="0" w:type="dxa"/>
          <w:left w:w="0" w:type="dxa"/>
          <w:bottom w:w="0" w:type="dxa"/>
          <w:right w:w="0" w:type="dxa"/>
        </w:tblCellMar>
      </w:tblPr>
      <w:tblGrid>
        <w:gridCol w:w="8430"/>
      </w:tblGrid>
      <w:tr>
        <w:trPr/>
        <w:tc>
          <w:tcPr>
            <w:tcW w:w="8430" w:type="dxa"/>
            <w:tcBorders/>
            <w:shd w:fill="auto" w:val="clear"/>
          </w:tcPr>
          <w:p>
            <w:pPr>
              <w:pStyle w:val="TextBody"/>
              <w:spacing w:before="0" w:after="140"/>
              <w:rPr/>
            </w:pPr>
            <w:r>
              <w:rPr/>
              <w:t>SET MTA9 DISABLE</w:t>
            </w:r>
          </w:p>
        </w:tc>
      </w:tr>
      <w:tr>
        <w:trPr/>
        <w:tc>
          <w:tcPr>
            <w:tcW w:w="8430" w:type="dxa"/>
            <w:tcBorders/>
            <w:shd w:fill="auto" w:val="clear"/>
          </w:tcPr>
          <w:p>
            <w:pPr>
              <w:pStyle w:val="TextBody"/>
              <w:spacing w:before="0" w:after="140"/>
              <w:rPr/>
            </w:pPr>
            <w:r>
              <w:rPr/>
              <w:t>SET CHRON UNIT=9 CHAN=</w:t>
            </w:r>
            <w:r>
              <w:rPr/>
              <w:t>1</w:t>
            </w:r>
          </w:p>
        </w:tc>
      </w:tr>
    </w:tbl>
    <w:p>
      <w:pPr>
        <w:pStyle w:val="Heading2"/>
        <w:numPr>
          <w:ilvl w:val="1"/>
          <w:numId w:val="1"/>
        </w:numPr>
        <w:ind w:left="0" w:hanging="0"/>
        <w:rPr/>
      </w:pPr>
      <w:bookmarkStart w:id="13" w:name="__RefHeading___Toc4529_273995359"/>
      <w:bookmarkEnd w:id="13"/>
      <w:r>
        <w:rPr/>
        <w:t>2.</w:t>
      </w:r>
      <w:r>
        <w:rPr/>
        <w:t>5</w:t>
      </w:r>
      <w:r>
        <w:rPr/>
        <w:t xml:space="preserve"> 7909 Devices</w:t>
      </w:r>
    </w:p>
    <w:p>
      <w:pPr>
        <w:pStyle w:val="TextBody"/>
        <w:rPr/>
      </w:pPr>
      <w:r>
        <w:rPr/>
        <w:t>T</w:t>
      </w:r>
      <w:r>
        <w:rPr/>
        <w:t>hese devices must be attached to a 7909 channel to work.</w:t>
      </w:r>
    </w:p>
    <w:p>
      <w:pPr>
        <w:pStyle w:val="Heading3"/>
        <w:numPr>
          <w:ilvl w:val="2"/>
          <w:numId w:val="1"/>
        </w:numPr>
        <w:ind w:left="0" w:hanging="0"/>
        <w:rPr/>
      </w:pPr>
      <w:bookmarkStart w:id="14" w:name="__RefHeading___Toc4531_273995359"/>
      <w:bookmarkEnd w:id="14"/>
      <w:r>
        <w:rPr/>
      </w:r>
      <w:r>
        <w:rPr/>
        <w:t>2.</w:t>
      </w:r>
      <w:r>
        <w:rPr/>
        <w:t>5.1</w:t>
      </w:r>
      <w:r>
        <w:rPr/>
        <w:t xml:space="preserve"> 1301/1302/2302/7320 Disk devices</w:t>
      </w:r>
    </w:p>
    <w:p>
      <w:pPr>
        <w:pStyle w:val="TextBody"/>
        <w:rPr/>
      </w:pPr>
      <w:r>
        <w:rPr/>
      </w:r>
      <w:r>
        <w:rPr/>
        <w:t>The 7631 file control supports up to ten devices, which can be 7320</w:t>
        <w:t xml:space="preserve"> drums, 1301 disks, 1302 disks, or 2302 disks.  Unit types are specified</w:t>
        <w:t xml:space="preserve"> with the SET command.</w:t>
      </w:r>
    </w:p>
    <w:tbl>
      <w:tblPr>
        <w:tblW w:w="6930" w:type="dxa"/>
        <w:jc w:val="left"/>
        <w:tblInd w:w="1236" w:type="dxa"/>
        <w:tblBorders/>
        <w:tblCellMar>
          <w:top w:w="0" w:type="dxa"/>
          <w:left w:w="0" w:type="dxa"/>
          <w:bottom w:w="0" w:type="dxa"/>
          <w:right w:w="0" w:type="dxa"/>
        </w:tblCellMar>
      </w:tblPr>
      <w:tblGrid>
        <w:gridCol w:w="2880"/>
        <w:gridCol w:w="4050"/>
      </w:tblGrid>
      <w:tr>
        <w:trPr/>
        <w:tc>
          <w:tcPr>
            <w:tcW w:w="2880" w:type="dxa"/>
            <w:tcBorders/>
            <w:shd w:fill="auto" w:val="clear"/>
          </w:tcPr>
          <w:p>
            <w:pPr>
              <w:pStyle w:val="PreformattedText"/>
              <w:rPr/>
            </w:pPr>
            <w:r>
              <w:rPr/>
              <w:t>SET DK</w:t>
            </w:r>
            <w:r>
              <w:rPr>
                <w:i/>
                <w:iCs/>
              </w:rPr>
              <w:t>n</w:t>
            </w:r>
            <w:r>
              <w:rPr/>
              <w:t xml:space="preserve"> TYPE=7320</w:t>
            </w:r>
          </w:p>
        </w:tc>
        <w:tc>
          <w:tcPr>
            <w:tcW w:w="4050" w:type="dxa"/>
            <w:tcBorders/>
            <w:shd w:fill="auto" w:val="clear"/>
          </w:tcPr>
          <w:p>
            <w:pPr>
              <w:pStyle w:val="TableContents"/>
              <w:rPr/>
            </w:pPr>
            <w:r>
              <w:rPr/>
              <w:t>U</w:t>
            </w:r>
            <w:r>
              <w:rPr/>
              <w:t xml:space="preserve">nit </w:t>
            </w:r>
            <w:r>
              <w:rPr>
                <w:i/>
                <w:iCs/>
              </w:rPr>
              <w:t>n</w:t>
            </w:r>
            <w:r>
              <w:rPr/>
              <w:t xml:space="preserve"> is a drum </w:t>
            </w:r>
          </w:p>
        </w:tc>
      </w:tr>
      <w:tr>
        <w:trPr/>
        <w:tc>
          <w:tcPr>
            <w:tcW w:w="2880" w:type="dxa"/>
            <w:tcBorders/>
            <w:shd w:fill="auto" w:val="clear"/>
          </w:tcPr>
          <w:p>
            <w:pPr>
              <w:pStyle w:val="PreformattedText"/>
              <w:rPr/>
            </w:pPr>
            <w:r>
              <w:rPr/>
              <w:t>SET DK</w:t>
            </w:r>
            <w:r>
              <w:rPr>
                <w:i/>
                <w:iCs/>
              </w:rPr>
              <w:t>n</w:t>
            </w:r>
            <w:r>
              <w:rPr/>
              <w:t xml:space="preserve"> TYPE=7320-2</w:t>
            </w:r>
          </w:p>
        </w:tc>
        <w:tc>
          <w:tcPr>
            <w:tcW w:w="4050" w:type="dxa"/>
            <w:tcBorders/>
            <w:shd w:fill="auto" w:val="clear"/>
          </w:tcPr>
          <w:p>
            <w:pPr>
              <w:pStyle w:val="TableContents"/>
              <w:rPr/>
            </w:pPr>
            <w:r>
              <w:rPr/>
              <w:t xml:space="preserve">Unit </w:t>
            </w:r>
            <w:r>
              <w:rPr>
                <w:i/>
                <w:iCs/>
              </w:rPr>
              <w:t>n</w:t>
            </w:r>
            <w:r>
              <w:rPr/>
              <w:t xml:space="preserve"> is a drum (two modules).</w:t>
            </w:r>
          </w:p>
        </w:tc>
      </w:tr>
      <w:tr>
        <w:trPr/>
        <w:tc>
          <w:tcPr>
            <w:tcW w:w="2880" w:type="dxa"/>
            <w:tcBorders/>
            <w:shd w:fill="auto" w:val="clear"/>
          </w:tcPr>
          <w:p>
            <w:pPr>
              <w:pStyle w:val="PreformattedText"/>
              <w:rPr/>
            </w:pPr>
            <w:r>
              <w:rPr/>
              <w:t>SET DK</w:t>
            </w:r>
            <w:r>
              <w:rPr>
                <w:i/>
                <w:iCs/>
              </w:rPr>
              <w:t>n</w:t>
            </w:r>
            <w:r>
              <w:rPr/>
              <w:t xml:space="preserve"> TYPE=1301</w:t>
            </w:r>
          </w:p>
        </w:tc>
        <w:tc>
          <w:tcPr>
            <w:tcW w:w="4050" w:type="dxa"/>
            <w:tcBorders/>
            <w:shd w:fill="auto" w:val="clear"/>
          </w:tcPr>
          <w:p>
            <w:pPr>
              <w:pStyle w:val="TableContents"/>
              <w:rPr/>
            </w:pPr>
            <w:r>
              <w:rPr/>
              <w:t xml:space="preserve">Unit </w:t>
            </w:r>
            <w:r>
              <w:rPr>
                <w:i/>
                <w:iCs/>
              </w:rPr>
              <w:t>n</w:t>
            </w:r>
            <w:r>
              <w:rPr/>
              <w:t xml:space="preserve"> is a 1301 disk </w:t>
            </w:r>
          </w:p>
        </w:tc>
      </w:tr>
      <w:tr>
        <w:trPr/>
        <w:tc>
          <w:tcPr>
            <w:tcW w:w="2880" w:type="dxa"/>
            <w:tcBorders/>
            <w:shd w:fill="auto" w:val="clear"/>
          </w:tcPr>
          <w:p>
            <w:pPr>
              <w:pStyle w:val="PreformattedText"/>
              <w:rPr/>
            </w:pPr>
            <w:r>
              <w:rPr/>
              <w:t>SET DK</w:t>
            </w:r>
            <w:r>
              <w:rPr>
                <w:i/>
                <w:iCs/>
              </w:rPr>
              <w:t>n</w:t>
            </w:r>
            <w:r>
              <w:rPr/>
              <w:t xml:space="preserve"> TYPE=130l-2</w:t>
            </w:r>
          </w:p>
        </w:tc>
        <w:tc>
          <w:tcPr>
            <w:tcW w:w="4050" w:type="dxa"/>
            <w:tcBorders/>
            <w:shd w:fill="auto" w:val="clear"/>
          </w:tcPr>
          <w:p>
            <w:pPr>
              <w:pStyle w:val="TableContents"/>
              <w:rPr/>
            </w:pPr>
            <w:r>
              <w:rPr/>
              <w:t xml:space="preserve">Unit </w:t>
            </w:r>
            <w:r>
              <w:rPr>
                <w:i/>
                <w:iCs/>
              </w:rPr>
              <w:t>n</w:t>
            </w:r>
            <w:r>
              <w:rPr/>
              <w:t xml:space="preserve"> is a 1301-2 disk (two modules).</w:t>
            </w:r>
          </w:p>
        </w:tc>
      </w:tr>
      <w:tr>
        <w:trPr/>
        <w:tc>
          <w:tcPr>
            <w:tcW w:w="2880" w:type="dxa"/>
            <w:tcBorders/>
            <w:shd w:fill="auto" w:val="clear"/>
          </w:tcPr>
          <w:p>
            <w:pPr>
              <w:pStyle w:val="PreformattedText"/>
              <w:rPr/>
            </w:pPr>
            <w:r>
              <w:rPr/>
              <w:t>SET DK</w:t>
            </w:r>
            <w:r>
              <w:rPr>
                <w:i/>
                <w:iCs/>
              </w:rPr>
              <w:t>n</w:t>
            </w:r>
            <w:r>
              <w:rPr/>
              <w:t xml:space="preserve"> TYPE=1302</w:t>
            </w:r>
          </w:p>
        </w:tc>
        <w:tc>
          <w:tcPr>
            <w:tcW w:w="4050" w:type="dxa"/>
            <w:tcBorders/>
            <w:shd w:fill="auto" w:val="clear"/>
          </w:tcPr>
          <w:p>
            <w:pPr>
              <w:pStyle w:val="TableContents"/>
              <w:rPr/>
            </w:pPr>
            <w:r>
              <w:rPr/>
              <w:t xml:space="preserve">Unit </w:t>
            </w:r>
            <w:r>
              <w:rPr>
                <w:i/>
                <w:iCs/>
              </w:rPr>
              <w:t>n</w:t>
            </w:r>
            <w:r>
              <w:rPr/>
              <w:t xml:space="preserve"> is a 1302 disk </w:t>
            </w:r>
          </w:p>
        </w:tc>
      </w:tr>
      <w:tr>
        <w:trPr/>
        <w:tc>
          <w:tcPr>
            <w:tcW w:w="2880" w:type="dxa"/>
            <w:tcBorders/>
            <w:shd w:fill="auto" w:val="clear"/>
          </w:tcPr>
          <w:p>
            <w:pPr>
              <w:pStyle w:val="PreformattedText"/>
              <w:rPr/>
            </w:pPr>
            <w:r>
              <w:rPr/>
              <w:t>SET DK</w:t>
            </w:r>
            <w:r>
              <w:rPr>
                <w:i/>
                <w:iCs/>
              </w:rPr>
              <w:t>n</w:t>
            </w:r>
            <w:r>
              <w:rPr/>
              <w:t xml:space="preserve"> TYPE=1302-2</w:t>
            </w:r>
          </w:p>
        </w:tc>
        <w:tc>
          <w:tcPr>
            <w:tcW w:w="4050" w:type="dxa"/>
            <w:tcBorders/>
            <w:shd w:fill="auto" w:val="clear"/>
          </w:tcPr>
          <w:p>
            <w:pPr>
              <w:pStyle w:val="TableContents"/>
              <w:rPr/>
            </w:pPr>
            <w:r>
              <w:rPr/>
              <w:t xml:space="preserve">Unit </w:t>
            </w:r>
            <w:r>
              <w:rPr>
                <w:i/>
                <w:iCs/>
              </w:rPr>
              <w:t>n</w:t>
            </w:r>
            <w:r>
              <w:rPr/>
              <w:t xml:space="preserve"> is a 1302-2 disk (two modules).</w:t>
            </w:r>
          </w:p>
        </w:tc>
      </w:tr>
      <w:tr>
        <w:trPr/>
        <w:tc>
          <w:tcPr>
            <w:tcW w:w="2880" w:type="dxa"/>
            <w:tcBorders/>
            <w:shd w:fill="auto" w:val="clear"/>
          </w:tcPr>
          <w:p>
            <w:pPr>
              <w:pStyle w:val="PreformattedText"/>
              <w:rPr/>
            </w:pPr>
            <w:r>
              <w:rPr/>
              <w:t>SET DK</w:t>
            </w:r>
            <w:r>
              <w:rPr>
                <w:i/>
                <w:iCs/>
              </w:rPr>
              <w:t>n</w:t>
            </w:r>
            <w:r>
              <w:rPr/>
              <w:t xml:space="preserve"> TYPE=2302</w:t>
            </w:r>
          </w:p>
        </w:tc>
        <w:tc>
          <w:tcPr>
            <w:tcW w:w="4050" w:type="dxa"/>
            <w:tcBorders/>
            <w:shd w:fill="auto" w:val="clear"/>
          </w:tcPr>
          <w:p>
            <w:pPr>
              <w:pStyle w:val="TableContents"/>
              <w:rPr/>
            </w:pPr>
            <w:r>
              <w:rPr/>
              <w:t xml:space="preserve">Unit </w:t>
            </w:r>
            <w:r>
              <w:rPr>
                <w:i/>
                <w:iCs/>
              </w:rPr>
              <w:t>n</w:t>
            </w:r>
            <w:r>
              <w:rPr/>
              <w:t xml:space="preserve"> is a 2302 disk </w:t>
            </w:r>
          </w:p>
        </w:tc>
      </w:tr>
    </w:tbl>
    <w:p>
      <w:pPr>
        <w:pStyle w:val="TextBody"/>
        <w:rPr/>
      </w:pPr>
      <w:r>
        <w:rPr/>
      </w:r>
    </w:p>
    <w:p>
      <w:pPr>
        <w:pStyle w:val="TextBody"/>
        <w:rPr/>
      </w:pPr>
      <w:r>
        <w:rPr/>
        <w:t>Units can be SET ENABLED or DISABLED. In addition, units can be</w:t>
        <w:t xml:space="preserve"> set to enable or disable formatting:</w:t>
      </w:r>
    </w:p>
    <w:tbl>
      <w:tblPr>
        <w:tblW w:w="8370" w:type="dxa"/>
        <w:jc w:val="left"/>
        <w:tblInd w:w="1266" w:type="dxa"/>
        <w:tblBorders/>
        <w:tblCellMar>
          <w:top w:w="0" w:type="dxa"/>
          <w:left w:w="0" w:type="dxa"/>
          <w:bottom w:w="0" w:type="dxa"/>
          <w:right w:w="0" w:type="dxa"/>
        </w:tblCellMar>
      </w:tblPr>
      <w:tblGrid>
        <w:gridCol w:w="2880"/>
        <w:gridCol w:w="5490"/>
      </w:tblGrid>
      <w:tr>
        <w:trPr/>
        <w:tc>
          <w:tcPr>
            <w:tcW w:w="2880" w:type="dxa"/>
            <w:tcBorders/>
            <w:shd w:fill="auto" w:val="clear"/>
          </w:tcPr>
          <w:p>
            <w:pPr>
              <w:pStyle w:val="PreformattedText"/>
              <w:rPr/>
            </w:pPr>
            <w:r>
              <w:rPr/>
              <w:t>SET DK</w:t>
            </w:r>
            <w:r>
              <w:rPr>
                <w:i/>
                <w:iCs/>
              </w:rPr>
              <w:t>n</w:t>
            </w:r>
            <w:r>
              <w:rPr/>
              <w:t xml:space="preserve"> FORMAT</w:t>
            </w:r>
          </w:p>
        </w:tc>
        <w:tc>
          <w:tcPr>
            <w:tcW w:w="5490" w:type="dxa"/>
            <w:tcBorders/>
            <w:shd w:fill="auto" w:val="clear"/>
          </w:tcPr>
          <w:p>
            <w:pPr>
              <w:pStyle w:val="TableContents"/>
              <w:rPr/>
            </w:pPr>
            <w:r>
              <w:rPr/>
              <w:t>Enable formatting</w:t>
            </w:r>
          </w:p>
        </w:tc>
      </w:tr>
      <w:tr>
        <w:trPr/>
        <w:tc>
          <w:tcPr>
            <w:tcW w:w="2880" w:type="dxa"/>
            <w:tcBorders/>
            <w:shd w:fill="auto" w:val="clear"/>
          </w:tcPr>
          <w:p>
            <w:pPr>
              <w:pStyle w:val="PreformattedText"/>
              <w:rPr/>
            </w:pPr>
            <w:r>
              <w:rPr/>
              <w:t>SET DK</w:t>
            </w:r>
            <w:r>
              <w:rPr>
                <w:i/>
                <w:iCs/>
              </w:rPr>
              <w:t>n</w:t>
            </w:r>
            <w:r>
              <w:rPr/>
              <w:t xml:space="preserve"> NOFORMAT</w:t>
            </w:r>
          </w:p>
        </w:tc>
        <w:tc>
          <w:tcPr>
            <w:tcW w:w="5490" w:type="dxa"/>
            <w:tcBorders/>
            <w:shd w:fill="auto" w:val="clear"/>
          </w:tcPr>
          <w:p>
            <w:pPr>
              <w:pStyle w:val="TableContents"/>
              <w:rPr/>
            </w:pPr>
            <w:r>
              <w:rPr/>
              <w:t>Disable formatting</w:t>
            </w:r>
          </w:p>
        </w:tc>
      </w:tr>
      <w:tr>
        <w:trPr/>
        <w:tc>
          <w:tcPr>
            <w:tcW w:w="2880" w:type="dxa"/>
            <w:tcBorders/>
            <w:shd w:fill="auto" w:val="clear"/>
          </w:tcPr>
          <w:p>
            <w:pPr>
              <w:pStyle w:val="PreformattedText"/>
              <w:rPr/>
            </w:pPr>
            <w:r>
              <w:rPr/>
              <w:t>SET DK</w:t>
            </w:r>
            <w:r>
              <w:rPr>
                <w:i/>
                <w:iCs/>
              </w:rPr>
              <w:t>n</w:t>
            </w:r>
            <w:r>
              <w:rPr/>
              <w:t xml:space="preserve"> HA2</w:t>
            </w:r>
          </w:p>
        </w:tc>
        <w:tc>
          <w:tcPr>
            <w:tcW w:w="5490" w:type="dxa"/>
            <w:tcBorders/>
            <w:shd w:fill="auto" w:val="clear"/>
          </w:tcPr>
          <w:p>
            <w:pPr>
              <w:pStyle w:val="TableContents"/>
              <w:rPr/>
            </w:pPr>
            <w:r>
              <w:rPr/>
              <w:t>Enable writing of home address 2</w:t>
            </w:r>
          </w:p>
        </w:tc>
      </w:tr>
      <w:tr>
        <w:trPr/>
        <w:tc>
          <w:tcPr>
            <w:tcW w:w="2880" w:type="dxa"/>
            <w:tcBorders/>
            <w:shd w:fill="auto" w:val="clear"/>
          </w:tcPr>
          <w:p>
            <w:pPr>
              <w:pStyle w:val="PreformattedText"/>
              <w:rPr/>
            </w:pPr>
            <w:r>
              <w:rPr/>
              <w:t>SET DK</w:t>
            </w:r>
            <w:r>
              <w:rPr>
                <w:i/>
                <w:iCs/>
              </w:rPr>
              <w:t>n</w:t>
            </w:r>
            <w:r>
              <w:rPr/>
              <w:t xml:space="preserve"> NOHA2</w:t>
            </w:r>
          </w:p>
        </w:tc>
        <w:tc>
          <w:tcPr>
            <w:tcW w:w="5490" w:type="dxa"/>
            <w:tcBorders/>
            <w:shd w:fill="auto" w:val="clear"/>
          </w:tcPr>
          <w:p>
            <w:pPr>
              <w:pStyle w:val="TableContents"/>
              <w:rPr/>
            </w:pPr>
            <w:r>
              <w:rPr/>
              <w:t>Disable writing of home address 2</w:t>
            </w:r>
          </w:p>
        </w:tc>
      </w:tr>
      <w:tr>
        <w:trPr/>
        <w:tc>
          <w:tcPr>
            <w:tcW w:w="2880" w:type="dxa"/>
            <w:tcBorders/>
            <w:shd w:fill="auto" w:val="clear"/>
          </w:tcPr>
          <w:p>
            <w:pPr>
              <w:pStyle w:val="PreformattedText"/>
              <w:rPr/>
            </w:pPr>
            <w:r>
              <w:rPr/>
              <w:t>SET DK</w:t>
            </w:r>
            <w:r>
              <w:rPr>
                <w:i/>
                <w:iCs/>
              </w:rPr>
              <w:t>n</w:t>
            </w:r>
            <w:r>
              <w:rPr/>
              <w:t xml:space="preserve"> MODULE=n</w:t>
            </w:r>
          </w:p>
        </w:tc>
        <w:tc>
          <w:tcPr>
            <w:tcW w:w="5490" w:type="dxa"/>
            <w:tcBorders/>
            <w:shd w:fill="auto" w:val="clear"/>
          </w:tcPr>
          <w:p>
            <w:pPr>
              <w:pStyle w:val="TableContents"/>
              <w:rPr/>
            </w:pPr>
            <w:r>
              <w:rPr/>
              <w:t xml:space="preserve">Sets modules for unit, modules </w:t>
              <w:t>can only be even. 0 to 8.</w:t>
            </w:r>
          </w:p>
        </w:tc>
      </w:tr>
      <w:tr>
        <w:trPr/>
        <w:tc>
          <w:tcPr>
            <w:tcW w:w="2880" w:type="dxa"/>
            <w:tcBorders/>
            <w:shd w:fill="auto" w:val="clear"/>
          </w:tcPr>
          <w:p>
            <w:pPr>
              <w:pStyle w:val="PreformattedText"/>
              <w:rPr/>
            </w:pPr>
            <w:r>
              <w:rPr/>
              <w:t>SET DK</w:t>
            </w:r>
            <w:r>
              <w:rPr>
                <w:i/>
                <w:iCs/>
              </w:rPr>
              <w:t>n</w:t>
            </w:r>
            <w:r>
              <w:rPr/>
              <w:t xml:space="preserve"> CHAN=n</w:t>
            </w:r>
          </w:p>
        </w:tc>
        <w:tc>
          <w:tcPr>
            <w:tcW w:w="5490" w:type="dxa"/>
            <w:tcBorders/>
            <w:shd w:fill="auto" w:val="clear"/>
          </w:tcPr>
          <w:p>
            <w:pPr>
              <w:pStyle w:val="TableContents"/>
              <w:rPr/>
            </w:pPr>
            <w:r>
              <w:rPr/>
              <w:t>Sets channel for unit (</w:t>
            </w:r>
            <w:r>
              <w:rPr/>
              <w:t>A-H</w:t>
            </w:r>
            <w:r>
              <w:rPr/>
              <w:t>).</w:t>
            </w:r>
          </w:p>
        </w:tc>
      </w:tr>
      <w:tr>
        <w:trPr/>
        <w:tc>
          <w:tcPr>
            <w:tcW w:w="2880" w:type="dxa"/>
            <w:tcBorders/>
            <w:shd w:fill="auto" w:val="clear"/>
          </w:tcPr>
          <w:p>
            <w:pPr>
              <w:pStyle w:val="PreformattedText"/>
              <w:rPr/>
            </w:pPr>
            <w:r>
              <w:rPr/>
              <w:t>SET DK</w:t>
            </w:r>
            <w:r>
              <w:rPr>
                <w:i/>
                <w:iCs/>
              </w:rPr>
              <w:t>n</w:t>
            </w:r>
            <w:r>
              <w:rPr/>
              <w:t xml:space="preserve"> SELECT=n</w:t>
            </w:r>
          </w:p>
        </w:tc>
        <w:tc>
          <w:tcPr>
            <w:tcW w:w="5490" w:type="dxa"/>
            <w:tcBorders/>
            <w:shd w:fill="auto" w:val="clear"/>
          </w:tcPr>
          <w:p>
            <w:pPr>
              <w:pStyle w:val="TableContents"/>
              <w:rPr/>
            </w:pPr>
            <w:r>
              <w:rPr/>
              <w:t>S</w:t>
            </w:r>
            <w:r>
              <w:rPr/>
              <w:t>ets select on channel (0 or 1).</w:t>
            </w:r>
          </w:p>
        </w:tc>
      </w:tr>
      <w:tr>
        <w:trPr/>
        <w:tc>
          <w:tcPr>
            <w:tcW w:w="2880" w:type="dxa"/>
            <w:tcBorders/>
            <w:shd w:fill="auto" w:val="clear"/>
          </w:tcPr>
          <w:p>
            <w:pPr>
              <w:pStyle w:val="PreformattedText"/>
              <w:rPr/>
            </w:pPr>
            <w:r>
              <w:rPr/>
              <w:t>SET DK</w:t>
            </w:r>
            <w:r>
              <w:rPr>
                <w:i/>
                <w:iCs/>
              </w:rPr>
              <w:t>n</w:t>
            </w:r>
            <w:r>
              <w:rPr/>
              <w:t xml:space="preserve"> CTSS</w:t>
            </w:r>
          </w:p>
        </w:tc>
        <w:tc>
          <w:tcPr>
            <w:tcW w:w="5490" w:type="dxa"/>
            <w:tcBorders/>
            <w:shd w:fill="auto" w:val="clear"/>
          </w:tcPr>
          <w:p>
            <w:pPr>
              <w:pStyle w:val="TableContents"/>
              <w:rPr/>
            </w:pPr>
            <w:r>
              <w:rPr/>
              <w:t xml:space="preserve">Sets disk to use </w:t>
            </w:r>
            <w:r>
              <w:rPr/>
              <w:t>CTSS</w:t>
            </w:r>
            <w:r>
              <w:rPr/>
              <w:t xml:space="preserve"> bootstrap.</w:t>
            </w:r>
          </w:p>
        </w:tc>
      </w:tr>
      <w:tr>
        <w:trPr/>
        <w:tc>
          <w:tcPr>
            <w:tcW w:w="2880" w:type="dxa"/>
            <w:tcBorders/>
            <w:shd w:fill="auto" w:val="clear"/>
          </w:tcPr>
          <w:p>
            <w:pPr>
              <w:pStyle w:val="PreformattedText"/>
              <w:rPr/>
            </w:pPr>
            <w:r>
              <w:rPr/>
              <w:t>SET DK</w:t>
            </w:r>
            <w:r>
              <w:rPr>
                <w:i/>
                <w:iCs/>
              </w:rPr>
              <w:t>n</w:t>
            </w:r>
            <w:r>
              <w:rPr/>
              <w:t xml:space="preserve"> IBSYS</w:t>
            </w:r>
          </w:p>
        </w:tc>
        <w:tc>
          <w:tcPr>
            <w:tcW w:w="5490" w:type="dxa"/>
            <w:tcBorders/>
            <w:shd w:fill="auto" w:val="clear"/>
          </w:tcPr>
          <w:p>
            <w:pPr>
              <w:pStyle w:val="TableContents"/>
              <w:rPr/>
            </w:pPr>
            <w:r>
              <w:rPr/>
              <w:t xml:space="preserve">Sets disk to use </w:t>
            </w:r>
            <w:r>
              <w:rPr/>
              <w:t>IBSYS</w:t>
            </w:r>
            <w:r>
              <w:rPr/>
              <w:t xml:space="preserve"> bootstrap.</w:t>
            </w:r>
          </w:p>
        </w:tc>
      </w:tr>
    </w:tbl>
    <w:p>
      <w:pPr>
        <w:pStyle w:val="TextBody"/>
        <w:rPr/>
      </w:pPr>
      <w:r>
        <w:rPr/>
      </w:r>
    </w:p>
    <w:p>
      <w:pPr>
        <w:pStyle w:val="TextBody"/>
        <w:rPr/>
      </w:pPr>
      <w:r>
        <w:rPr/>
        <w:t>Formatting is disabled by default.</w:t>
      </w:r>
    </w:p>
    <w:p>
      <w:pPr>
        <w:pStyle w:val="TextBody"/>
        <w:rPr/>
      </w:pPr>
      <w:r>
        <w:rPr/>
        <w:t xml:space="preserve">All Disk units support </w:t>
      </w:r>
      <w:r>
        <w:rPr/>
        <w:t>bootstrapping</w:t>
      </w:r>
      <w:r>
        <w:rPr/>
        <w:t xml:space="preserve"> with boot command. Bootstrap code</w:t>
        <w:t xml:space="preserve"> is build based on whether CPU is in CTSS mode or not.</w:t>
      </w:r>
    </w:p>
    <w:tbl>
      <w:tblPr>
        <w:tblW w:w="8775" w:type="dxa"/>
        <w:jc w:val="left"/>
        <w:tblInd w:w="1206" w:type="dxa"/>
        <w:tblBorders/>
        <w:tblCellMar>
          <w:top w:w="0" w:type="dxa"/>
          <w:left w:w="0" w:type="dxa"/>
          <w:bottom w:w="0" w:type="dxa"/>
          <w:right w:w="0" w:type="dxa"/>
        </w:tblCellMar>
      </w:tblPr>
      <w:tblGrid>
        <w:gridCol w:w="2970"/>
        <w:gridCol w:w="5805"/>
      </w:tblGrid>
      <w:tr>
        <w:trPr/>
        <w:tc>
          <w:tcPr>
            <w:tcW w:w="2970" w:type="dxa"/>
            <w:tcBorders/>
            <w:shd w:fill="auto" w:val="clear"/>
          </w:tcPr>
          <w:p>
            <w:pPr>
              <w:pStyle w:val="TextBody"/>
              <w:spacing w:before="0" w:after="140"/>
              <w:rPr/>
            </w:pPr>
            <w:r>
              <w:rPr/>
              <w:t xml:space="preserve"> </w:t>
            </w:r>
            <w:r>
              <w:rPr/>
              <w:t>BOOT DK</w:t>
            </w:r>
            <w:r>
              <w:rPr>
                <w:i/>
                <w:iCs/>
              </w:rPr>
              <w:t>n</w:t>
            </w:r>
            <w:r>
              <w:rPr/>
            </w:r>
          </w:p>
        </w:tc>
        <w:tc>
          <w:tcPr>
            <w:tcW w:w="5805" w:type="dxa"/>
            <w:tcBorders/>
            <w:shd w:fill="auto" w:val="clear"/>
          </w:tcPr>
          <w:p>
            <w:pPr>
              <w:pStyle w:val="TableContents"/>
              <w:rPr/>
            </w:pPr>
            <w:r>
              <w:rPr/>
              <w:t>Insert custom Loader into lower memory and start.</w:t>
            </w:r>
          </w:p>
        </w:tc>
      </w:tr>
    </w:tbl>
    <w:p>
      <w:pPr>
        <w:pStyle w:val="TextBody"/>
        <w:rPr/>
      </w:pPr>
      <w:r>
        <w:rPr/>
      </w:r>
    </w:p>
    <w:p>
      <w:pPr>
        <w:pStyle w:val="TextBody"/>
        <w:rPr/>
      </w:pPr>
      <w:r>
        <w:rPr/>
        <w:t>Error handling is as follows:</w:t>
      </w:r>
    </w:p>
    <w:p>
      <w:pPr>
        <w:pStyle w:val="TextBody"/>
        <w:rPr/>
      </w:pPr>
      <w:r>
        <w:rPr/>
        <w:t xml:space="preserve">        error                   processed as</w:t>
      </w:r>
    </w:p>
    <w:p>
      <w:pPr>
        <w:pStyle w:val="TextBody"/>
        <w:rPr/>
      </w:pPr>
      <w:r>
        <w:rPr/>
        <w:t xml:space="preserve">        not attached            report error and stop</w:t>
      </w:r>
    </w:p>
    <w:p>
      <w:pPr>
        <w:pStyle w:val="TextBody"/>
        <w:rPr/>
      </w:pPr>
      <w:r>
        <w:rPr/>
        <w:t xml:space="preserve">        </w:t>
      </w:r>
      <w:r>
        <w:rPr/>
        <w:t>OS I/O error            report error and stop</w:t>
      </w:r>
    </w:p>
    <w:p>
      <w:pPr>
        <w:pStyle w:val="Heading3"/>
        <w:numPr>
          <w:ilvl w:val="2"/>
          <w:numId w:val="1"/>
        </w:numPr>
        <w:ind w:left="0" w:hanging="0"/>
        <w:rPr/>
      </w:pPr>
      <w:bookmarkStart w:id="15" w:name="__RefHeading___Toc4533_273995359"/>
      <w:bookmarkEnd w:id="15"/>
      <w:r>
        <w:rPr/>
        <w:t>2.5.</w:t>
      </w:r>
      <w:r>
        <w:rPr/>
        <w:t>2</w:t>
      </w:r>
      <w:r>
        <w:rPr/>
        <w:t xml:space="preserve"> 7750 Communications Controller (COM and COML)</w:t>
      </w:r>
    </w:p>
    <w:p>
      <w:pPr>
        <w:pStyle w:val="PlainText"/>
        <w:rPr/>
      </w:pPr>
      <w:r>
        <w:rPr/>
        <w:t xml:space="preserve">The 7750 is </w:t>
      </w:r>
      <w:r>
        <w:rPr/>
        <w:t>modeled</w:t>
      </w:r>
      <w:r>
        <w:rPr/>
        <w:t xml:space="preserve"> as a terminal </w:t>
      </w:r>
      <w:r>
        <w:rPr/>
        <w:t>multiplexer</w:t>
      </w:r>
      <w:r>
        <w:rPr/>
        <w:t xml:space="preserve"> with 33 lines.  It consists</w:t>
        <w:t xml:space="preserve"> of two device: COM is the </w:t>
      </w:r>
      <w:r>
        <w:rPr/>
        <w:t>multiplexer</w:t>
      </w:r>
      <w:r>
        <w:rPr/>
        <w:t xml:space="preserve"> controller, and COML is the </w:t>
      </w:r>
      <w:r>
        <w:rPr/>
        <w:t>individual</w:t>
      </w:r>
      <w:r>
        <w:rPr/>
        <w:t xml:space="preserve"> lines. For the first 32 lines, the 7750 performs input and output through</w:t>
        <w:t xml:space="preserve"> Telnet sessions connected via a user-specified listening port; the 33rd line</w:t>
        <w:t xml:space="preserve"> is permanently attached to the simulator console window.  The ATTACH command</w:t>
        <w:t xml:space="preserve"> specifies the port to be used for Telnet sessions:</w:t>
      </w:r>
    </w:p>
    <w:tbl>
      <w:tblPr>
        <w:tblW w:w="6840" w:type="dxa"/>
        <w:jc w:val="left"/>
        <w:tblInd w:w="1566" w:type="dxa"/>
        <w:tblBorders/>
        <w:tblCellMar>
          <w:top w:w="0" w:type="dxa"/>
          <w:left w:w="0" w:type="dxa"/>
          <w:bottom w:w="0" w:type="dxa"/>
          <w:right w:w="0" w:type="dxa"/>
        </w:tblCellMar>
      </w:tblPr>
      <w:tblGrid>
        <w:gridCol w:w="2700"/>
        <w:gridCol w:w="4140"/>
      </w:tblGrid>
      <w:tr>
        <w:trPr/>
        <w:tc>
          <w:tcPr>
            <w:tcW w:w="2700" w:type="dxa"/>
            <w:tcBorders/>
            <w:shd w:fill="auto" w:val="clear"/>
          </w:tcPr>
          <w:p>
            <w:pPr>
              <w:pStyle w:val="PreformattedText"/>
              <w:rPr/>
            </w:pPr>
            <w:r>
              <w:rPr/>
              <w:t>ATTACH COM &lt;port&gt;</w:t>
            </w:r>
          </w:p>
        </w:tc>
        <w:tc>
          <w:tcPr>
            <w:tcW w:w="4140" w:type="dxa"/>
            <w:tcBorders/>
            <w:shd w:fill="auto" w:val="clear"/>
          </w:tcPr>
          <w:p>
            <w:pPr>
              <w:pStyle w:val="TableContents"/>
              <w:rPr/>
            </w:pPr>
            <w:r>
              <w:rPr/>
              <w:t>set up listening port</w:t>
            </w:r>
          </w:p>
        </w:tc>
      </w:tr>
    </w:tbl>
    <w:p>
      <w:pPr>
        <w:pStyle w:val="PreformattedText"/>
        <w:rPr/>
      </w:pPr>
      <w:r>
        <w:rPr/>
      </w:r>
    </w:p>
    <w:p>
      <w:pPr>
        <w:pStyle w:val="TextBody"/>
        <w:rPr/>
      </w:pPr>
      <w:r>
        <w:rPr/>
        <w:t>where port is a decimal number between 1 and 65535 that is not being used</w:t>
        <w:t xml:space="preserve"> other TCP/IP activities.</w:t>
      </w:r>
    </w:p>
    <w:p>
      <w:pPr>
        <w:pStyle w:val="TextBody"/>
        <w:rPr/>
      </w:pPr>
      <w:r>
        <w:rPr/>
        <w:t>Each line (each unit of COML) can be set to one of twp modes: KSR-35 and</w:t>
        <w:t xml:space="preserve"> KSR-37.  In KSR-35 mode, lower case input and output characters are converted</w:t>
        <w:t xml:space="preserve"> automatically to upper case, and parity is ignored.  In KSR-37 mode, lower</w:t>
        <w:t xml:space="preserve"> case characters are left alone, and even parity is generated on input.</w:t>
        <w:t xml:space="preserve"> KSR-37 is the default.</w:t>
      </w:r>
    </w:p>
    <w:p>
      <w:pPr>
        <w:pStyle w:val="TextBody"/>
        <w:rPr/>
      </w:pPr>
      <w:r>
        <w:rPr/>
        <w:t>Once COM is attached and the simulator is running, the 7750 listens</w:t>
        <w:t xml:space="preserve"> for connections on the specified port.  It assumes that any incoming</w:t>
        <w:t xml:space="preserve"> connection is a Telnet connections.  The connections remain open until</w:t>
        <w:t xml:space="preserve"> disconnected either by the Telnet client, a SET COM DISCONNECT command,</w:t>
        <w:t>or a DETACH COM command.</w:t>
      </w:r>
    </w:p>
    <w:p>
      <w:pPr>
        <w:pStyle w:val="TextBody"/>
        <w:rPr/>
      </w:pPr>
      <w:r>
        <w:rPr/>
      </w:r>
    </w:p>
    <w:tbl>
      <w:tblPr>
        <w:tblW w:w="7560" w:type="dxa"/>
        <w:jc w:val="left"/>
        <w:tblInd w:w="120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SET COM DISCONNECT=</w:t>
            </w:r>
            <w:r>
              <w:rPr>
                <w:i/>
                <w:iCs/>
              </w:rPr>
              <w:t>n</w:t>
            </w:r>
          </w:p>
        </w:tc>
        <w:tc>
          <w:tcPr>
            <w:tcW w:w="4230" w:type="dxa"/>
            <w:tcBorders/>
            <w:shd w:fill="auto" w:val="clear"/>
          </w:tcPr>
          <w:p>
            <w:pPr>
              <w:pStyle w:val="TableContents"/>
              <w:rPr/>
            </w:pPr>
            <w:r>
              <w:rPr/>
              <w:t xml:space="preserve">Disconnect line </w:t>
            </w:r>
            <w:r>
              <w:rPr>
                <w:i/>
                <w:iCs/>
              </w:rPr>
              <w:t>n</w:t>
            </w:r>
          </w:p>
        </w:tc>
      </w:tr>
      <w:tr>
        <w:trPr/>
        <w:tc>
          <w:tcPr>
            <w:tcW w:w="3330" w:type="dxa"/>
            <w:tcBorders/>
            <w:shd w:fill="auto" w:val="clear"/>
          </w:tcPr>
          <w:p>
            <w:pPr>
              <w:pStyle w:val="PreformattedText"/>
              <w:rPr/>
            </w:pPr>
            <w:r>
              <w:rPr/>
              <w:t>SET COM CHAN=</w:t>
            </w:r>
            <w:r>
              <w:rPr>
                <w:i/>
                <w:iCs/>
              </w:rPr>
              <w:t>n</w:t>
            </w:r>
          </w:p>
        </w:tc>
        <w:tc>
          <w:tcPr>
            <w:tcW w:w="4230" w:type="dxa"/>
            <w:tcBorders/>
            <w:shd w:fill="auto" w:val="clear"/>
          </w:tcPr>
          <w:p>
            <w:pPr>
              <w:pStyle w:val="TableContents"/>
              <w:rPr/>
            </w:pPr>
            <w:r>
              <w:rPr/>
              <w:t>Set channel for com controller.</w:t>
            </w:r>
          </w:p>
        </w:tc>
      </w:tr>
    </w:tbl>
    <w:p>
      <w:pPr>
        <w:pStyle w:val="TextBody"/>
        <w:rPr/>
      </w:pPr>
      <w:r>
        <w:rPr/>
        <w:t>The 7750 implements the following special SHOW commands</w:t>
      </w:r>
    </w:p>
    <w:tbl>
      <w:tblPr>
        <w:tblW w:w="7560" w:type="dxa"/>
        <w:jc w:val="left"/>
        <w:tblInd w:w="117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SHOW COM CONNECTIONS</w:t>
            </w:r>
          </w:p>
        </w:tc>
        <w:tc>
          <w:tcPr>
            <w:tcW w:w="4230" w:type="dxa"/>
            <w:tcBorders/>
            <w:shd w:fill="auto" w:val="clear"/>
          </w:tcPr>
          <w:p>
            <w:pPr>
              <w:pStyle w:val="TableContents"/>
              <w:rPr/>
            </w:pPr>
            <w:r>
              <w:rPr/>
              <w:t>Displays current connections to the 7750</w:t>
            </w:r>
          </w:p>
        </w:tc>
      </w:tr>
      <w:tr>
        <w:trPr/>
        <w:tc>
          <w:tcPr>
            <w:tcW w:w="3330" w:type="dxa"/>
            <w:tcBorders/>
            <w:shd w:fill="auto" w:val="clear"/>
          </w:tcPr>
          <w:p>
            <w:pPr>
              <w:pStyle w:val="PreformattedText"/>
              <w:rPr/>
            </w:pPr>
            <w:r>
              <w:rPr/>
              <w:t>SHOW COM STATISTICS</w:t>
            </w:r>
          </w:p>
        </w:tc>
        <w:tc>
          <w:tcPr>
            <w:tcW w:w="4230" w:type="dxa"/>
            <w:tcBorders/>
            <w:shd w:fill="auto" w:val="clear"/>
          </w:tcPr>
          <w:p>
            <w:pPr>
              <w:pStyle w:val="TableContents"/>
              <w:rPr/>
            </w:pPr>
            <w:r>
              <w:rPr/>
              <w:t>Displays statistics for active connections</w:t>
            </w:r>
          </w:p>
        </w:tc>
      </w:tr>
    </w:tbl>
    <w:p>
      <w:pPr>
        <w:pStyle w:val="TextBody"/>
        <w:rPr/>
      </w:pPr>
      <w:r>
        <w:rPr/>
      </w:r>
    </w:p>
    <w:p>
      <w:pPr>
        <w:pStyle w:val="TextBody"/>
        <w:rPr/>
      </w:pPr>
      <w:r>
        <w:rPr/>
        <w:t>The 7750 implements the following special SET commands:</w:t>
      </w:r>
    </w:p>
    <w:tbl>
      <w:tblPr>
        <w:tblW w:w="7560" w:type="dxa"/>
        <w:jc w:val="left"/>
        <w:tblInd w:w="114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SET COML</w:t>
            </w:r>
            <w:r>
              <w:rPr>
                <w:i/>
                <w:iCs/>
              </w:rPr>
              <w:t>n</w:t>
            </w:r>
            <w:r>
              <w:rPr/>
              <w:t xml:space="preserve"> LOG=filename</w:t>
            </w:r>
          </w:p>
        </w:tc>
        <w:tc>
          <w:tcPr>
            <w:tcW w:w="4230" w:type="dxa"/>
            <w:tcBorders/>
            <w:shd w:fill="auto" w:val="clear"/>
          </w:tcPr>
          <w:p>
            <w:pPr>
              <w:pStyle w:val="TableContents"/>
              <w:rPr/>
            </w:pPr>
            <w:r>
              <w:rPr/>
              <w:t>Log output of line n to filename</w:t>
            </w:r>
          </w:p>
        </w:tc>
      </w:tr>
      <w:tr>
        <w:trPr/>
        <w:tc>
          <w:tcPr>
            <w:tcW w:w="3330" w:type="dxa"/>
            <w:tcBorders/>
            <w:shd w:fill="auto" w:val="clear"/>
          </w:tcPr>
          <w:p>
            <w:pPr>
              <w:pStyle w:val="PreformattedText"/>
              <w:rPr/>
            </w:pPr>
            <w:r>
              <w:rPr/>
              <w:t>SET COML</w:t>
            </w:r>
            <w:r>
              <w:rPr>
                <w:i/>
                <w:iCs/>
              </w:rPr>
              <w:t>n</w:t>
            </w:r>
            <w:r>
              <w:rPr/>
              <w:t xml:space="preserve"> NOLOG</w:t>
            </w:r>
          </w:p>
        </w:tc>
        <w:tc>
          <w:tcPr>
            <w:tcW w:w="4230" w:type="dxa"/>
            <w:tcBorders/>
            <w:shd w:fill="auto" w:val="clear"/>
          </w:tcPr>
          <w:p>
            <w:pPr>
              <w:pStyle w:val="TableContents"/>
              <w:rPr/>
            </w:pPr>
            <w:r>
              <w:rPr/>
              <w:t>Disable logging and close log file</w:t>
            </w:r>
          </w:p>
        </w:tc>
      </w:tr>
      <w:tr>
        <w:trPr/>
        <w:tc>
          <w:tcPr>
            <w:tcW w:w="3330" w:type="dxa"/>
            <w:tcBorders/>
            <w:shd w:fill="auto" w:val="clear"/>
          </w:tcPr>
          <w:p>
            <w:pPr>
              <w:pStyle w:val="PreformattedText"/>
              <w:rPr/>
            </w:pPr>
            <w:r>
              <w:rPr/>
              <w:t>SET COML</w:t>
            </w:r>
            <w:r>
              <w:rPr>
                <w:i/>
                <w:iCs/>
              </w:rPr>
              <w:t>n</w:t>
            </w:r>
            <w:r>
              <w:rPr/>
              <w:t xml:space="preserve"> KSR35</w:t>
            </w:r>
          </w:p>
        </w:tc>
        <w:tc>
          <w:tcPr>
            <w:tcW w:w="4230" w:type="dxa"/>
            <w:tcBorders/>
            <w:shd w:fill="auto" w:val="clear"/>
          </w:tcPr>
          <w:p>
            <w:pPr>
              <w:pStyle w:val="TableContents"/>
              <w:rPr/>
            </w:pPr>
            <w:r>
              <w:rPr/>
              <w:t xml:space="preserve">Set line </w:t>
            </w:r>
            <w:r>
              <w:rPr>
                <w:i/>
                <w:iCs/>
              </w:rPr>
              <w:t>n</w:t>
            </w:r>
            <w:r>
              <w:rPr/>
              <w:t xml:space="preserve"> to ksr-35</w:t>
            </w:r>
          </w:p>
        </w:tc>
      </w:tr>
      <w:tr>
        <w:trPr/>
        <w:tc>
          <w:tcPr>
            <w:tcW w:w="3330" w:type="dxa"/>
            <w:tcBorders/>
            <w:shd w:fill="auto" w:val="clear"/>
          </w:tcPr>
          <w:p>
            <w:pPr>
              <w:pStyle w:val="PreformattedText"/>
              <w:rPr/>
            </w:pPr>
            <w:r>
              <w:rPr/>
              <w:t>SET COML</w:t>
            </w:r>
            <w:r>
              <w:rPr>
                <w:i/>
                <w:iCs/>
              </w:rPr>
              <w:t xml:space="preserve">n </w:t>
            </w:r>
            <w:r>
              <w:rPr/>
              <w:t>KSR37</w:t>
            </w:r>
          </w:p>
        </w:tc>
        <w:tc>
          <w:tcPr>
            <w:tcW w:w="4230" w:type="dxa"/>
            <w:tcBorders/>
            <w:shd w:fill="auto" w:val="clear"/>
          </w:tcPr>
          <w:p>
            <w:pPr>
              <w:pStyle w:val="TableContents"/>
              <w:rPr/>
            </w:pPr>
            <w:r>
              <w:rPr/>
              <w:t xml:space="preserve">Set line </w:t>
            </w:r>
            <w:r>
              <w:rPr>
                <w:i/>
                <w:iCs/>
              </w:rPr>
              <w:t>n</w:t>
            </w:r>
            <w:r>
              <w:rPr/>
              <w:t xml:space="preserve"> to ksr-37</w:t>
            </w:r>
          </w:p>
        </w:tc>
      </w:tr>
      <w:tr>
        <w:trPr/>
        <w:tc>
          <w:tcPr>
            <w:tcW w:w="3330" w:type="dxa"/>
            <w:tcBorders/>
            <w:shd w:fill="auto" w:val="clear"/>
          </w:tcPr>
          <w:p>
            <w:pPr>
              <w:pStyle w:val="PreformattedText"/>
              <w:rPr/>
            </w:pPr>
            <w:r>
              <w:rPr/>
              <w:t>SET COML</w:t>
            </w:r>
            <w:r>
              <w:rPr>
                <w:i/>
                <w:iCs/>
              </w:rPr>
              <w:t>n</w:t>
            </w:r>
            <w:r>
              <w:rPr/>
              <w:t xml:space="preserve"> 2741</w:t>
            </w:r>
          </w:p>
        </w:tc>
        <w:tc>
          <w:tcPr>
            <w:tcW w:w="4230" w:type="dxa"/>
            <w:tcBorders/>
            <w:shd w:fill="auto" w:val="clear"/>
          </w:tcPr>
          <w:p>
            <w:pPr>
              <w:pStyle w:val="TableContents"/>
              <w:rPr/>
            </w:pPr>
            <w:r>
              <w:rPr/>
              <w:t xml:space="preserve">Set line </w:t>
            </w:r>
            <w:r>
              <w:rPr>
                <w:i/>
                <w:iCs/>
              </w:rPr>
              <w:t>n</w:t>
            </w:r>
            <w:r>
              <w:rPr/>
              <w:t xml:space="preserve"> to 2741</w:t>
            </w:r>
          </w:p>
        </w:tc>
      </w:tr>
    </w:tbl>
    <w:p>
      <w:pPr>
        <w:pStyle w:val="PreformattedText"/>
        <w:rPr/>
      </w:pPr>
      <w:r>
        <w:rPr/>
      </w:r>
    </w:p>
    <w:p>
      <w:pPr>
        <w:pStyle w:val="PreformattedText"/>
        <w:rPr/>
      </w:pPr>
      <w:r>
        <w:rPr/>
        <w:t>The controller (COM) implements these registers:</w:t>
      </w:r>
    </w:p>
    <w:p>
      <w:pPr>
        <w:pStyle w:val="PreformattedText"/>
        <w:rPr/>
      </w:pPr>
      <w:r>
        <w:rPr/>
      </w:r>
    </w:p>
    <w:tbl>
      <w:tblPr>
        <w:tblW w:w="7020" w:type="dxa"/>
        <w:jc w:val="left"/>
        <w:tblInd w:w="13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620"/>
        <w:gridCol w:w="3780"/>
      </w:tblGrid>
      <w:tr>
        <w:trPr/>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i/>
                <w:i/>
                <w:iCs/>
              </w:rPr>
            </w:pPr>
            <w:r>
              <w:rPr>
                <w:i/>
                <w:iCs/>
              </w:rPr>
              <w:t>Name</w:t>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i/>
                <w:i/>
                <w:iCs/>
              </w:rPr>
            </w:pPr>
            <w:r>
              <w:rPr>
                <w:i/>
                <w:iCs/>
              </w:rPr>
              <w:t>Size</w:t>
            </w:r>
          </w:p>
        </w:tc>
        <w:tc>
          <w:tcPr>
            <w:tcW w:w="37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i/>
                <w:i/>
                <w:iCs/>
              </w:rPr>
            </w:pPr>
            <w:r>
              <w:rPr>
                <w:i/>
                <w:iCs/>
              </w:rPr>
              <w:t>Comments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ENABLE</w:t>
            </w:r>
          </w:p>
        </w:tc>
        <w:tc>
          <w:tcPr>
            <w:tcW w:w="162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p>
        </w:tc>
        <w:tc>
          <w:tcPr>
            <w:tcW w:w="378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Enable flag</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STATE</w:t>
            </w:r>
          </w:p>
        </w:tc>
        <w:tc>
          <w:tcPr>
            <w:tcW w:w="162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378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Controller state</w:t>
            </w:r>
          </w:p>
        </w:tc>
      </w:tr>
      <w:tr>
        <w:trPr/>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MSGNUM</w:t>
            </w:r>
          </w:p>
        </w:tc>
        <w:tc>
          <w:tcPr>
            <w:tcW w:w="1620" w:type="dxa"/>
            <w:tcBorders>
              <w:left w:val="dotted"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378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w:t>
            </w:r>
            <w:r>
              <w:rPr/>
              <w:t>nput message sequence number</w:t>
            </w:r>
          </w:p>
        </w:tc>
      </w:tr>
    </w:tbl>
    <w:p>
      <w:pPr>
        <w:pStyle w:val="Heading1"/>
        <w:numPr>
          <w:ilvl w:val="0"/>
          <w:numId w:val="1"/>
        </w:numPr>
        <w:ind w:left="0" w:hanging="0"/>
        <w:rPr/>
      </w:pPr>
      <w:bookmarkStart w:id="16" w:name="__RefHeading___Toc4535_273995359"/>
      <w:bookmarkEnd w:id="16"/>
      <w:r>
        <w:rPr/>
        <w:t>3</w:t>
      </w:r>
      <w:r>
        <w:rPr/>
        <w:t xml:space="preserve"> Symbolic Display and Input</w:t>
      </w:r>
    </w:p>
    <w:p>
      <w:pPr>
        <w:pStyle w:val="TextBody"/>
        <w:rPr/>
      </w:pPr>
      <w:r>
        <w:rPr/>
        <w:t xml:space="preserve">The </w:t>
      </w:r>
      <w:r>
        <w:rPr/>
        <w:t>IBM 7010</w:t>
      </w:r>
      <w:r>
        <w:rPr/>
        <w:t xml:space="preserve"> simulator implements symbolic displa</w:t>
      </w:r>
      <w:r>
        <w:rPr/>
        <w:t>y and input. These are controlled by the following switches to the EXAMINE and DEPOSIT commands</w:t>
      </w:r>
      <w:r>
        <w:rPr/>
        <w:t>:</w:t>
      </w:r>
    </w:p>
    <w:tbl>
      <w:tblPr>
        <w:tblW w:w="8805" w:type="dxa"/>
        <w:jc w:val="left"/>
        <w:tblInd w:w="1176" w:type="dxa"/>
        <w:tblBorders/>
        <w:tblCellMar>
          <w:top w:w="0" w:type="dxa"/>
          <w:left w:w="0" w:type="dxa"/>
          <w:bottom w:w="0" w:type="dxa"/>
          <w:right w:w="0" w:type="dxa"/>
        </w:tblCellMar>
      </w:tblPr>
      <w:tblGrid>
        <w:gridCol w:w="1080"/>
        <w:gridCol w:w="7725"/>
      </w:tblGrid>
      <w:tr>
        <w:trPr/>
        <w:tc>
          <w:tcPr>
            <w:tcW w:w="1080" w:type="dxa"/>
            <w:tcBorders/>
            <w:shd w:fill="auto" w:val="clear"/>
          </w:tcPr>
          <w:p>
            <w:pPr>
              <w:pStyle w:val="TableContents"/>
              <w:rPr/>
            </w:pPr>
            <w:r>
              <w:rPr/>
              <w:t>-</w:t>
            </w:r>
            <w:r>
              <w:rPr/>
              <w:t>m</w:t>
            </w:r>
          </w:p>
        </w:tc>
        <w:tc>
          <w:tcPr>
            <w:tcW w:w="7725" w:type="dxa"/>
            <w:tcBorders/>
            <w:shd w:fill="auto" w:val="clear"/>
          </w:tcPr>
          <w:p>
            <w:pPr>
              <w:pStyle w:val="TableContents"/>
              <w:rPr/>
            </w:pPr>
            <w:r>
              <w:rPr/>
              <w:t xml:space="preserve">Display/Enter </w:t>
            </w:r>
            <w:r>
              <w:rPr/>
              <w:t>Symbolic Machine Code</w:t>
            </w:r>
          </w:p>
        </w:tc>
      </w:tr>
      <w:tr>
        <w:trPr/>
        <w:tc>
          <w:tcPr>
            <w:tcW w:w="1080" w:type="dxa"/>
            <w:tcBorders/>
            <w:shd w:fill="auto" w:val="clear"/>
          </w:tcPr>
          <w:p>
            <w:pPr>
              <w:pStyle w:val="TableContents"/>
              <w:rPr/>
            </w:pPr>
            <w:r>
              <w:rPr/>
              <w:t>-</w:t>
            </w:r>
            <w:r>
              <w:rPr/>
              <w:t>c</w:t>
            </w:r>
          </w:p>
        </w:tc>
        <w:tc>
          <w:tcPr>
            <w:tcW w:w="7725" w:type="dxa"/>
            <w:tcBorders/>
            <w:shd w:fill="auto" w:val="clear"/>
          </w:tcPr>
          <w:p>
            <w:pPr>
              <w:pStyle w:val="TableContents"/>
              <w:rPr/>
            </w:pPr>
            <w:r>
              <w:rPr/>
              <w:t xml:space="preserve">Display/Enter </w:t>
            </w:r>
            <w:r>
              <w:rPr/>
              <w:t>BCD Characters</w:t>
            </w:r>
          </w:p>
        </w:tc>
      </w:tr>
      <w:tr>
        <w:trPr/>
        <w:tc>
          <w:tcPr>
            <w:tcW w:w="1080" w:type="dxa"/>
            <w:tcBorders/>
            <w:shd w:fill="auto" w:val="clear"/>
          </w:tcPr>
          <w:p>
            <w:pPr>
              <w:pStyle w:val="TableContents"/>
              <w:rPr/>
            </w:pPr>
            <w:r>
              <w:rPr/>
              <w:t>-</w:t>
            </w:r>
            <w:r>
              <w:rPr/>
              <w:t>n</w:t>
            </w:r>
          </w:p>
        </w:tc>
        <w:tc>
          <w:tcPr>
            <w:tcW w:w="7725" w:type="dxa"/>
            <w:tcBorders/>
            <w:shd w:fill="auto" w:val="clear"/>
          </w:tcPr>
          <w:p>
            <w:pPr>
              <w:pStyle w:val="TableContents"/>
              <w:rPr/>
            </w:pPr>
            <w:r>
              <w:rPr/>
              <w:t>Display 1401 Symbolic Machine Code</w:t>
            </w:r>
          </w:p>
        </w:tc>
      </w:tr>
      <w:tr>
        <w:trPr/>
        <w:tc>
          <w:tcPr>
            <w:tcW w:w="1080" w:type="dxa"/>
            <w:tcBorders/>
            <w:shd w:fill="auto" w:val="clear"/>
          </w:tcPr>
          <w:p>
            <w:pPr>
              <w:pStyle w:val="TableContents"/>
              <w:rPr/>
            </w:pPr>
            <w:r>
              <w:rPr/>
            </w:r>
          </w:p>
        </w:tc>
        <w:tc>
          <w:tcPr>
            <w:tcW w:w="7725" w:type="dxa"/>
            <w:tcBorders/>
            <w:shd w:fill="auto" w:val="clear"/>
          </w:tcPr>
          <w:p>
            <w:pPr>
              <w:pStyle w:val="TableContents"/>
              <w:rPr/>
            </w:pPr>
            <w:r>
              <w:rPr/>
              <w:t xml:space="preserve">Display/Enter Octal </w:t>
            </w:r>
            <w:r>
              <w:rPr/>
              <w:t>Characters</w:t>
            </w:r>
          </w:p>
        </w:tc>
      </w:tr>
    </w:tbl>
    <w:p>
      <w:pPr>
        <w:pStyle w:val="TextBody"/>
        <w:rPr/>
      </w:pPr>
      <w:r>
        <w:rPr/>
      </w:r>
    </w:p>
    <w:p>
      <w:pPr>
        <w:pStyle w:val="TextBody"/>
        <w:rPr/>
      </w:pPr>
      <w:r>
        <w:rPr/>
        <w:t xml:space="preserve">The symbolic input/display supports </w:t>
      </w:r>
      <w:r>
        <w:rPr/>
        <w:t>several formats</w:t>
      </w:r>
      <w:r>
        <w:rPr/>
        <w:t xml:space="preserve"> for instruction display:</w:t>
      </w:r>
    </w:p>
    <w:p>
      <w:pPr>
        <w:pStyle w:val="TextBody"/>
        <w:numPr>
          <w:ilvl w:val="0"/>
          <w:numId w:val="4"/>
        </w:numPr>
        <w:rPr/>
      </w:pPr>
      <w:r>
        <w:rPr/>
        <w:t>&lt;opcode&gt;</w:t>
      </w:r>
    </w:p>
    <w:p>
      <w:pPr>
        <w:pStyle w:val="TextBody"/>
        <w:numPr>
          <w:ilvl w:val="0"/>
          <w:numId w:val="4"/>
        </w:numPr>
        <w:rPr/>
      </w:pPr>
      <w:r>
        <w:rPr/>
        <w:t>&lt;opcode&gt; &lt;character&gt;</w:t>
      </w:r>
    </w:p>
    <w:p>
      <w:pPr>
        <w:pStyle w:val="TextBody"/>
        <w:numPr>
          <w:ilvl w:val="0"/>
          <w:numId w:val="4"/>
        </w:numPr>
        <w:rPr/>
      </w:pPr>
      <w:r>
        <w:rPr/>
        <w:t>&lt;opcode&gt; &lt;character&gt;&lt;character&gt;&lt;character&gt;</w:t>
      </w:r>
    </w:p>
    <w:p>
      <w:pPr>
        <w:pStyle w:val="TextBody"/>
        <w:numPr>
          <w:ilvl w:val="0"/>
          <w:numId w:val="4"/>
        </w:numPr>
        <w:rPr/>
      </w:pPr>
      <w:r>
        <w:rPr/>
        <w:t>&lt;opcode&gt; &lt;address&gt;</w:t>
      </w:r>
    </w:p>
    <w:p>
      <w:pPr>
        <w:pStyle w:val="TextBody"/>
        <w:numPr>
          <w:ilvl w:val="0"/>
          <w:numId w:val="4"/>
        </w:numPr>
        <w:rPr/>
      </w:pPr>
      <w:r>
        <w:rPr/>
        <w:t>&lt;opcode&gt; &lt;address&gt;,&lt;address&gt;</w:t>
      </w:r>
    </w:p>
    <w:p>
      <w:pPr>
        <w:pStyle w:val="TextBody"/>
        <w:numPr>
          <w:ilvl w:val="0"/>
          <w:numId w:val="4"/>
        </w:numPr>
        <w:rPr/>
      </w:pPr>
      <w:r>
        <w:rPr/>
        <w:t>&lt;opcode&gt; &lt;address&gt;,&lt;character&gt;</w:t>
      </w:r>
    </w:p>
    <w:p>
      <w:pPr>
        <w:pStyle w:val="TextBody"/>
        <w:numPr>
          <w:ilvl w:val="0"/>
          <w:numId w:val="4"/>
        </w:numPr>
        <w:rPr/>
      </w:pPr>
      <w:r>
        <w:rPr/>
        <w:t>&lt;opcode&gt; &lt;address&gt;,&lt;address&gt;,&lt;character&gt;</w:t>
      </w:r>
    </w:p>
    <w:p>
      <w:pPr>
        <w:pStyle w:val="TextBody"/>
        <w:rPr/>
      </w:pPr>
      <w:r>
        <w:rPr/>
        <w:t>An address is a decimal number optionally followed by a +Xnn specifying an index register.</w:t>
      </w:r>
    </w:p>
    <w:p>
      <w:pPr>
        <w:pStyle w:val="TextBody"/>
        <w:rPr/>
      </w:pPr>
      <w:r>
        <w:rPr/>
      </w:r>
      <w:r>
        <w:br w:type="page"/>
      </w:r>
    </w:p>
    <w:p>
      <w:pPr>
        <w:pStyle w:val="Heading1"/>
        <w:numPr>
          <w:ilvl w:val="0"/>
          <w:numId w:val="1"/>
        </w:numPr>
        <w:ind w:left="0" w:hanging="0"/>
        <w:rPr/>
      </w:pPr>
      <w:bookmarkStart w:id="17" w:name="__RefHeading___Toc6905_273995359"/>
      <w:bookmarkEnd w:id="17"/>
      <w:r>
        <w:rPr/>
        <w:t>4</w:t>
      </w:r>
      <w:r>
        <w:rPr/>
        <w:t xml:space="preserve"> Character Codes</w:t>
      </w:r>
    </w:p>
    <w:p>
      <w:pPr>
        <w:sectPr>
          <w:type w:val="nextPage"/>
          <w:pgSz w:w="12240" w:h="15840"/>
          <w:pgMar w:left="1134" w:right="1134" w:header="0" w:top="1134" w:footer="0" w:bottom="1134" w:gutter="0"/>
          <w:pgNumType w:fmt="decimal"/>
          <w:formProt w:val="false"/>
          <w:textDirection w:val="lrTb"/>
        </w:sectPr>
      </w:pP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Blank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Tape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ƀ</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_</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Word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sz w:val="20"/>
                <w:szCs w:val="20"/>
              </w:rPr>
              <w:t>Segment Mark</w:t>
            </w:r>
          </w:p>
        </w:tc>
      </w:tr>
    </w:tbl>
    <w:p>
      <w:pPr>
        <w:pStyle w:val="TextBody"/>
        <w:rPr/>
      </w:pPr>
      <w:r>
        <w:rPr/>
      </w: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rHeight w:val="290" w:hRule="atLeast"/>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Lozenge</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 xml:space="preserve">Group  Mark   </w:t>
            </w:r>
          </w:p>
        </w:tc>
      </w:tr>
    </w:tbl>
    <w:p>
      <w:pPr>
        <w:pStyle w:val="Normal"/>
        <w:rPr/>
      </w:pPr>
      <w:r>
        <w:rPr/>
      </w:r>
    </w:p>
    <w:p>
      <w:pPr>
        <w:pStyle w:val="PreformattedText"/>
        <w:rPr/>
      </w:pPr>
      <w:r>
        <w:rPr/>
      </w:r>
    </w:p>
    <w:p>
      <w:pPr>
        <w:sectPr>
          <w:type w:val="continuous"/>
          <w:pgSz w:w="12240" w:h="15840"/>
          <w:pgMar w:left="1134" w:right="1134" w:header="0" w:top="1134" w:footer="0" w:bottom="1134" w:gutter="0"/>
          <w:cols w:num="2" w:space="0" w:equalWidth="true" w:sep="false"/>
          <w:formProt w:val="false"/>
          <w:textDirection w:val="lrTb"/>
        </w:sectPr>
      </w:pPr>
    </w:p>
    <w:p>
      <w:pPr>
        <w:pStyle w:val="PreformattedText"/>
        <w:rPr/>
      </w:pPr>
      <w:r>
        <w:rPr/>
      </w:r>
    </w:p>
    <w:p>
      <w:pPr>
        <w:pStyle w:val="PreformattedTex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pyright">
    <w:name w:val="Copyright"/>
    <w:basedOn w:val="PreformattedText"/>
    <w:qFormat/>
    <w:pPr>
      <w:pBdr>
        <w:top w:val="single" w:sz="2" w:space="1" w:color="000000"/>
        <w:left w:val="single" w:sz="2" w:space="1" w:color="000000"/>
        <w:bottom w:val="single" w:sz="2" w:space="1" w:color="000000"/>
        <w:right w:val="single" w:sz="2" w:space="1" w:color="000000"/>
      </w:pBdr>
    </w:pPr>
    <w:rPr/>
  </w:style>
  <w:style w:type="paragraph" w:styleId="PlainText">
    <w:name w:val="Plain Text"/>
    <w:basedOn w:val="TextBody"/>
    <w:qFormat/>
    <w:pPr>
      <w:spacing w:before="0" w:after="230"/>
    </w:pPr>
    <w:rPr>
      <w:sz w:val="20"/>
    </w:rPr>
  </w:style>
  <w:style w:type="paragraph" w:styleId="ContentsHeading">
    <w:name w:val="TOA Heading"/>
    <w:basedOn w:val="Heading"/>
    <w:pPr>
      <w:suppressLineNumbers/>
      <w:ind w:left="0" w:hanging="0"/>
    </w:pPr>
    <w:rPr>
      <w:b/>
      <w:bCs/>
      <w:sz w:val="32"/>
      <w:szCs w:val="32"/>
    </w:rPr>
  </w:style>
  <w:style w:type="paragraph" w:styleId="Table">
    <w:name w:val="Table"/>
    <w:basedOn w:val="Caption"/>
    <w:qFormat/>
    <w:pPr>
      <w:spacing w:before="0" w:after="0"/>
    </w:pPr>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2923</TotalTime>
  <Application>LibreOffice/5.1.6.2$Linux_X86_64 LibreOffice_project/10m0$Build-2</Application>
  <Pages>13</Pages>
  <Words>2975</Words>
  <Characters>13998</Characters>
  <CharactersWithSpaces>17256</CharactersWithSpaces>
  <Paragraphs>747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2017-12-09T23:01:20Z</dcterms:created>
  <dc:creator/>
  <dc:description/>
  <dc:language>en-US</dc:language>
  <cp:lastModifiedBy/>
  <dcterms:modified xsi:type="dcterms:W3CDTF">2017-12-15T23:52:03Z</dcterms:modified>
  <cp:revision>24</cp:revision>
  <dc:subject/>
  <dc:title/>
</cp:coreProperties>
</file>