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10B34">
      <w:pPr>
        <w:numPr>
          <w:ilvl w:val="0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安全意识教育​</w:t>
      </w:r>
    </w:p>
    <w:p w14:paraId="30220B6D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​详细解读《安全生产法》中与化工行业相关的特殊条款、《危险化学品安全管理条例》中关于化工设备安装的规定，以及行业标准《化工设备安装工程质量验收规范》中的安全要求，明确参训人员在化工设备安装中的法律责任与义务。</w:t>
      </w:r>
    </w:p>
    <w:p w14:paraId="5AC303C8">
      <w:pPr>
        <w:numPr>
          <w:ilvl w:val="0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化工设备安装施工安全知识</w:t>
      </w:r>
    </w:p>
    <w:p w14:paraId="7E6424AE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施工现场安全​</w:t>
      </w:r>
    </w:p>
    <w:p w14:paraId="0F6FF25B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环境要求：施工场地需与周边生产装置保持足够安全距离，根据设备特性划分防爆区、防火区等，防爆区内严禁使用非防爆工具，主通道宽度不小于 4m，夜间施工照明需采用防爆灯具，亮度不低于 50lux，危险区域设置高度不低于 1.2m 的防爆型防护围栏。​</w:t>
      </w:r>
    </w:p>
    <w:p w14:paraId="4EC0CD53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安全警示标志：在易燃易挥发化工设备安装区设置 “严禁烟火”“注意通风” 标志，在有毒介质设备安装区设置 “必须佩戴防毒面具”“当心中毒” 标志，在高压设备安装区设置 “高压危险” 标志，标志尺寸不小于 30cm×40cm，采用耐酸碱、防腐蚀材质，保持清晰醒目。​</w:t>
      </w:r>
      <w:bookmarkStart w:id="0" w:name="_GoBack"/>
      <w:bookmarkEnd w:id="0"/>
    </w:p>
    <w:p w14:paraId="5BF9110E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设备安全​</w:t>
      </w:r>
    </w:p>
    <w:p w14:paraId="78B23DA0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选型和检查：化工用起重设备需具备防爆性能，且有针对腐蚀性环境的防护措施，具备特种设备制造许可证和定期检验合格证明，使用前检查吊钩防脱装置、钢丝绳耐腐蚀程度（无明显腐蚀斑点和断丝）、制动系统防爆性能等；焊接设备需为防爆型，检查接地电阻（应小于 4Ω）、电缆绝缘层耐化学腐蚀性能。​</w:t>
      </w:r>
    </w:p>
    <w:p w14:paraId="6AAD7FB5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安装和调试：按化工设备安装图纸的基准线和标高进行定位，对于带衬里的设备，安装时避免碰撞衬里层，调试时先进行气密性试验（试验压力为设计压力的 1.05 倍），检查各密封部位是否泄漏，各运动部件是否卡滞、异响，运行速度是否符合设计要求，对于反应釜等带搅拌装置的设备，需检查搅拌轴的垂直度和运转平衡性。​</w:t>
      </w:r>
    </w:p>
    <w:p w14:paraId="1E44F784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电气安全​</w:t>
      </w:r>
    </w:p>
    <w:p w14:paraId="226C869E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电气设备安装使用：化工设备安装区域的配电箱需采用防爆型，且符合 TN - S 接零保护系统，漏电保护器动作电流不大于 30mA，动作时间不大于 0.1s，在防爆区内，电线敷设需穿镀锌钢管保护，严禁乱拉乱扯，架空高度不低于 2.5m，且与工艺管道保持安全距离。​</w:t>
      </w:r>
    </w:p>
    <w:p w14:paraId="41E6C099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安全工具维护：绝缘手套需具备耐化学腐蚀性能，每 6 个月进行一次耐压试验，绝缘鞋鞋底绝缘电阻不小于 1000MΩ，且具有防化腐蚀功能，验电器需为防爆型，使用前需在带电体上验证其有效性。​</w:t>
      </w:r>
    </w:p>
    <w:p w14:paraId="5A6569D9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高处作业安全​</w:t>
      </w:r>
    </w:p>
    <w:p w14:paraId="676E7223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防护措施：在高大设备安装的高处作业中，高度超过 2m 的作业必须设置安全网，安全网需具有防腐蚀性能，搭设间距不大于 10m，安全带需采用高挂低用方式，且安全带材质需耐化学腐蚀，脚手架立杆间距不大于 1.5m，横杆步距不大于 1.8m，脚手架与设备之间设置牢固的连接点。​</w:t>
      </w:r>
    </w:p>
    <w:p w14:paraId="27C6C4D4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操作规范：严禁在未固定的化工设备构件上作业，传递工具需使用防爆型工具袋，不得抛掷，遇 6 级及以上大风、暴雨、雷电等恶劣天气，严禁进行高处作业，在有腐蚀性气体的环境中作业时，缩短单次作业时间，轮换作业。​</w:t>
      </w:r>
    </w:p>
    <w:p w14:paraId="2E0554E9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防腐与衬里施工安全​</w:t>
      </w:r>
    </w:p>
    <w:p w14:paraId="442BF057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防腐材料安全：使用环氧树脂、聚氨酯等防腐材料时，需了解其毒性及防护要求，在通风不良的场所施工时，必须设置强制通风装置，操作人员佩戴防毒面具、防护眼镜和耐化学腐蚀手套。​</w:t>
      </w:r>
    </w:p>
    <w:p w14:paraId="046685AC">
      <w:pPr>
        <w:numPr>
          <w:ilvl w:val="2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衬里施工安全：进行橡胶衬里、玻璃钢衬里施工时，避免明火，远离热源，施工现场严禁吸烟，配置相应的灭火器材，施工完毕后，对剩余材料妥善保管，防止泄漏和挥发。</w:t>
      </w:r>
    </w:p>
    <w:p w14:paraId="363E9F4C">
      <w:pPr>
        <w:numPr>
          <w:ilvl w:val="0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安全操作规程​</w:t>
      </w:r>
    </w:p>
    <w:p w14:paraId="3EFB652A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设备吊装：吊装化工设备前，检查吊具承重能力（不超过额定载荷的 80%），对于带有衬里或易碎部件的设备，吊装点需避开易损部位（按设备说明书指定位置），使用专用吊装索具，试吊高度 10 - 20cm，检查吊具与设备连接是否牢固，确认无误后缓慢起吊，吊装过程中作业半径内严禁站人，对于大型储罐等设备，吊装时需有专人监测设备的平衡状态。​</w:t>
      </w:r>
    </w:p>
    <w:p w14:paraId="15F3F49A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设备就位：化工设备就位时需有熟悉化工设备特性的专人指挥，使用撬棍调整位置时，在撬棍与设备接触部位垫软质材料，避免损坏设备表面或衬里，用力均匀，避免用力过猛导致设备倾倒，就位后及时固定地脚螺栓，对于有坡度要求的设备，需严格控制安装坡度。​</w:t>
      </w:r>
    </w:p>
    <w:p w14:paraId="7A511B46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管道连接：化工管道连接时，对于输送有毒、易燃、易爆介质的管道，焊接前需对管道内部进行吹扫置换，清除内部杂物和残留介质，焊接人员佩戴防护面罩、防火手套和防毒面具，焊接区域设置警戒标识，配备灭火器和气体检测仪；法兰连接时，选用耐介质腐蚀的垫片，螺栓应对称均匀拧紧，严禁用加力杆强行紧固，对于高压管道，连接后需进行耐压试验。​</w:t>
      </w:r>
    </w:p>
    <w:p w14:paraId="76A2975C">
      <w:pPr>
        <w:numPr>
          <w:ilvl w:val="0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应急处理措施​</w:t>
      </w:r>
    </w:p>
    <w:p w14:paraId="337E9E28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有毒介质泄漏事故：立即佩戴好防毒面具，迅速撤离下风向人员，在泄漏点周围设置警戒区，严禁无关人员进入，对于小量泄漏，用砂土或专用吸附材料覆盖吸收，对于大量泄漏，关闭相关阀门，若无法关闭，采用防爆泵转移至专用收集容器，同时拨打 120 和当地应急救援电话，说明泄漏介质种类、泄漏量和泄漏位置。​</w:t>
      </w:r>
    </w:p>
    <w:p w14:paraId="31382A96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爆炸事故：发生爆炸后，立即组织人员疏散至安全区域，检查有无被困人员，同时拨打 119 和 120，对于未爆炸的危险物品，采取冷却、隔离等措施防止二次爆炸，救援人员需佩戴好防爆装备进入现场救援。​</w:t>
      </w:r>
    </w:p>
    <w:p w14:paraId="4709D451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腐蚀伤害事故：皮肤接触腐蚀性介质后，立即脱去污染的衣物，用大量流动清水冲洗接触部位至少 15 分钟，若接触眼睛，翻开眼睑用清水冲洗，然后立即送往医院救治；吸入腐蚀性气体后，立即将患者转移至空气新鲜处，保持呼吸道通畅，若呼吸困难，给予氧气吸入，等待专业医护人员救援。​</w:t>
      </w:r>
    </w:p>
    <w:p w14:paraId="5D0DD566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其他事故应急处理：触电、火灾、高处坠落等事故的应急处理措施同前文，同时需考虑化工环境的特殊性，如在火灾事故中，需注意燃烧介质是否为有毒、易燃、易爆物质，采取相应的灭火和防护措施。​</w:t>
      </w:r>
    </w:p>
    <w:p w14:paraId="084E769C">
      <w:pPr>
        <w:numPr>
          <w:ilvl w:val="1"/>
          <w:numId w:val="1"/>
        </w:numPr>
        <w:ind w:left="0" w:leftChars="0" w:firstLine="420" w:firstLineChars="0"/>
        <w:rPr>
          <w:rFonts w:hint="eastAsia"/>
          <w:vertAlign w:val="baseline"/>
          <w:lang w:eastAsia="zh-CN"/>
        </w:rPr>
      </w:pPr>
      <w:r>
        <w:rPr>
          <w:rFonts w:hint="eastAsia"/>
          <w:vertAlign w:val="baseline"/>
          <w:lang w:eastAsia="zh-CN"/>
        </w:rPr>
        <w:t>应急设备使用：除常规应急设备外，还需配备气体检测仪（可检测有毒、可燃气体浓度）、防爆型工具、防毒面具（不同类型对应不同有毒介质）等，气体检测仪每周校准一次，确保检测准确，防毒面具的滤毒罐根据介质类型定期更换。​</w:t>
      </w:r>
    </w:p>
    <w:p w14:paraId="6B1F68A1">
      <w:r>
        <w:rPr>
          <w:rFonts w:hint="eastAsia"/>
          <w:vertAlign w:val="baseline"/>
          <w:lang w:eastAsia="zh-CN"/>
        </w:rPr>
        <w:t>应急联络：施工现场应急指挥部电话 [具体号码]，附近具备化工中毒救治能力的医院急诊电话 [具体号码]，辖区消防中队电话 [具体号码]，当地危险化学品应急救援中心电话 [具体号码]，张贴于施工现场显眼位置。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A42F3"/>
    <w:multiLevelType w:val="multilevel"/>
    <w:tmpl w:val="F7CA42F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F67E1"/>
    <w:rsid w:val="71A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2025-07-28T00:35:00Z</dcterms:created>
  <dc:creator>迁就。</dc:creator>
  <cp:lastModifiedBy>迁就。</cp:lastModifiedBy>
  <dcterms:modified xsi:type="dcterms:W3CDTF">2025-07-28T01:05:50Z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D082FE03789D4EB08D82B7E50A0AB2F2_11</vt:lpwstr>
  </property>
  <property fmtid="{D5CDD505-2E9C-101B-9397-08002B2CF9AE}" pid="4" name="KSOTemplateDocerSaveRecord">
    <vt:lpwstr>eyJoZGlkIjoiYTI5ZWYwZTg5NmIyOTU5YTQ1ZDM5YWRiNjFjMmY1MzEiLCJ1c2VySWQiOiI4Nzk3OTg0NjYifQ==</vt:lpwstr>
  </property>
</Properties>
</file>