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2AA6" w14:textId="77777777" w:rsidR="00745C72" w:rsidRDefault="00C91F6D">
      <w:pPr>
        <w:jc w:val="center"/>
        <w:rPr>
          <w:sz w:val="48"/>
          <w:szCs w:val="56"/>
        </w:rPr>
      </w:pPr>
      <w:r>
        <w:rPr>
          <w:rFonts w:hint="eastAsia"/>
          <w:sz w:val="48"/>
          <w:szCs w:val="56"/>
        </w:rPr>
        <w:t>安全培训表</w:t>
      </w:r>
    </w:p>
    <w:p w14:paraId="58FA113F" w14:textId="77777777" w:rsidR="00745C72" w:rsidRDefault="00C91F6D">
      <w:pPr>
        <w:jc w:val="left"/>
        <w:rPr>
          <w:rFonts w:asciiTheme="minorEastAsia" w:hAnsiTheme="minorEastAsia" w:cstheme="minorEastAsia"/>
          <w:sz w:val="24"/>
        </w:rPr>
      </w:pPr>
      <w:r>
        <w:rPr>
          <w:rFonts w:asciiTheme="minorEastAsia" w:hAnsiTheme="minorEastAsia" w:cstheme="minorEastAsia" w:hint="eastAsia"/>
          <w:sz w:val="24"/>
        </w:rPr>
        <w:t>合同编号：                                   文件编号：</w:t>
      </w:r>
    </w:p>
    <w:tbl>
      <w:tblPr>
        <w:tblStyle w:val="a3"/>
        <w:tblW w:w="0" w:type="auto"/>
        <w:tblLook w:val="04A0" w:firstRow="1" w:lastRow="0" w:firstColumn="1" w:lastColumn="0" w:noHBand="0" w:noVBand="1"/>
      </w:tblPr>
      <w:tblGrid>
        <w:gridCol w:w="1220"/>
        <w:gridCol w:w="1825"/>
        <w:gridCol w:w="325"/>
        <w:gridCol w:w="983"/>
        <w:gridCol w:w="517"/>
        <w:gridCol w:w="1825"/>
        <w:gridCol w:w="1827"/>
      </w:tblGrid>
      <w:tr w:rsidR="00745C72" w14:paraId="3CBBFEED" w14:textId="77777777">
        <w:tc>
          <w:tcPr>
            <w:tcW w:w="1220" w:type="dxa"/>
            <w:vAlign w:val="center"/>
          </w:tcPr>
          <w:p w14:paraId="21EB5671"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培训日期：</w:t>
            </w:r>
          </w:p>
        </w:tc>
        <w:tc>
          <w:tcPr>
            <w:tcW w:w="2150" w:type="dxa"/>
            <w:gridSpan w:val="2"/>
            <w:vAlign w:val="center"/>
          </w:tcPr>
          <w:p w14:paraId="78CA177D" w14:textId="77777777" w:rsidR="00745C72" w:rsidRDefault="00745C72">
            <w:pPr>
              <w:jc w:val="center"/>
              <w:rPr>
                <w:rFonts w:asciiTheme="minorEastAsia" w:hAnsiTheme="minorEastAsia" w:cstheme="minorEastAsia"/>
                <w:sz w:val="24"/>
              </w:rPr>
            </w:pPr>
          </w:p>
        </w:tc>
        <w:tc>
          <w:tcPr>
            <w:tcW w:w="983" w:type="dxa"/>
            <w:vAlign w:val="center"/>
          </w:tcPr>
          <w:p w14:paraId="5F830498"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培训地点：</w:t>
            </w:r>
          </w:p>
        </w:tc>
        <w:tc>
          <w:tcPr>
            <w:tcW w:w="4169" w:type="dxa"/>
            <w:gridSpan w:val="3"/>
            <w:vAlign w:val="center"/>
          </w:tcPr>
          <w:p w14:paraId="071AD76E" w14:textId="77777777" w:rsidR="00745C72" w:rsidRDefault="00745C72">
            <w:pPr>
              <w:jc w:val="center"/>
              <w:rPr>
                <w:rFonts w:asciiTheme="minorEastAsia" w:hAnsiTheme="minorEastAsia" w:cstheme="minorEastAsia"/>
                <w:sz w:val="24"/>
              </w:rPr>
            </w:pPr>
          </w:p>
        </w:tc>
      </w:tr>
      <w:tr w:rsidR="00745C72" w14:paraId="434CD5F5" w14:textId="77777777">
        <w:tc>
          <w:tcPr>
            <w:tcW w:w="1220" w:type="dxa"/>
            <w:vAlign w:val="center"/>
          </w:tcPr>
          <w:p w14:paraId="03992016"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主持人：</w:t>
            </w:r>
          </w:p>
        </w:tc>
        <w:tc>
          <w:tcPr>
            <w:tcW w:w="2150" w:type="dxa"/>
            <w:gridSpan w:val="2"/>
            <w:vAlign w:val="center"/>
          </w:tcPr>
          <w:p w14:paraId="1D8374E6" w14:textId="77777777" w:rsidR="00745C72" w:rsidRDefault="00745C72">
            <w:pPr>
              <w:jc w:val="center"/>
              <w:rPr>
                <w:rFonts w:asciiTheme="minorEastAsia" w:hAnsiTheme="minorEastAsia" w:cstheme="minorEastAsia"/>
                <w:sz w:val="24"/>
              </w:rPr>
            </w:pPr>
          </w:p>
        </w:tc>
        <w:tc>
          <w:tcPr>
            <w:tcW w:w="983" w:type="dxa"/>
            <w:vAlign w:val="center"/>
          </w:tcPr>
          <w:p w14:paraId="4D35D1AE"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接受培训的单位：</w:t>
            </w:r>
          </w:p>
        </w:tc>
        <w:tc>
          <w:tcPr>
            <w:tcW w:w="4169" w:type="dxa"/>
            <w:gridSpan w:val="3"/>
            <w:vAlign w:val="center"/>
          </w:tcPr>
          <w:p w14:paraId="1ECE0C2C" w14:textId="77777777" w:rsidR="00745C72" w:rsidRDefault="00745C72">
            <w:pPr>
              <w:jc w:val="center"/>
              <w:rPr>
                <w:rFonts w:asciiTheme="minorEastAsia" w:hAnsiTheme="minorEastAsia" w:cstheme="minorEastAsia"/>
                <w:sz w:val="24"/>
              </w:rPr>
            </w:pPr>
          </w:p>
        </w:tc>
      </w:tr>
      <w:tr w:rsidR="00745C72" w14:paraId="75CF0555" w14:textId="77777777" w:rsidTr="005A034D">
        <w:trPr>
          <w:trHeight w:val="1442"/>
        </w:trPr>
        <w:tc>
          <w:tcPr>
            <w:tcW w:w="1220" w:type="dxa"/>
            <w:vAlign w:val="center"/>
          </w:tcPr>
          <w:p w14:paraId="6768C670"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参加人员签字：</w:t>
            </w:r>
          </w:p>
        </w:tc>
        <w:tc>
          <w:tcPr>
            <w:tcW w:w="7302" w:type="dxa"/>
            <w:gridSpan w:val="6"/>
            <w:vAlign w:val="center"/>
          </w:tcPr>
          <w:p w14:paraId="58FF0524" w14:textId="77777777" w:rsidR="00745C72" w:rsidRDefault="00745C72">
            <w:pPr>
              <w:jc w:val="center"/>
              <w:rPr>
                <w:rFonts w:asciiTheme="minorEastAsia" w:hAnsiTheme="minorEastAsia" w:cstheme="minorEastAsia"/>
                <w:sz w:val="24"/>
              </w:rPr>
            </w:pPr>
          </w:p>
        </w:tc>
      </w:tr>
      <w:tr w:rsidR="00745C72" w14:paraId="7A3CECA1" w14:textId="77777777">
        <w:tc>
          <w:tcPr>
            <w:tcW w:w="8522" w:type="dxa"/>
            <w:gridSpan w:val="7"/>
          </w:tcPr>
          <w:p w14:paraId="08191A1F" w14:textId="0FF5ECA4" w:rsidR="00745C72" w:rsidRDefault="006B1861">
            <w:pPr>
              <w:rPr>
                <w:rFonts w:asciiTheme="minorEastAsia" w:hAnsiTheme="minorEastAsia" w:cstheme="minorEastAsia"/>
                <w:sz w:val="24"/>
              </w:rPr>
            </w:pPr>
            <w:r>
              <w:rPr>
                <w:rFonts w:asciiTheme="minorEastAsia" w:hAnsiTheme="minorEastAsia" w:cstheme="minorEastAsia" w:hint="eastAsia"/>
                <w:sz w:val="24"/>
              </w:rPr>
              <w:t>培训</w:t>
            </w:r>
            <w:r w:rsidR="00C91F6D">
              <w:rPr>
                <w:rFonts w:asciiTheme="minorEastAsia" w:hAnsiTheme="minorEastAsia" w:cstheme="minorEastAsia" w:hint="eastAsia"/>
                <w:sz w:val="24"/>
              </w:rPr>
              <w:t>目的：​</w:t>
            </w:r>
          </w:p>
          <w:p w14:paraId="0C7DA557" w14:textId="77777777" w:rsidR="00745C72" w:rsidRDefault="00C91F6D">
            <w:pPr>
              <w:numPr>
                <w:ilvl w:val="0"/>
                <w:numId w:val="1"/>
              </w:numPr>
              <w:rPr>
                <w:rFonts w:asciiTheme="minorEastAsia" w:hAnsiTheme="minorEastAsia" w:cstheme="minorEastAsia"/>
                <w:sz w:val="24"/>
              </w:rPr>
            </w:pPr>
            <w:r>
              <w:rPr>
                <w:rFonts w:asciiTheme="minorEastAsia" w:hAnsiTheme="minorEastAsia" w:cstheme="minorEastAsia" w:hint="eastAsia"/>
                <w:sz w:val="24"/>
              </w:rPr>
              <w:t>助力参训人员全面识别化工设备安装施工各环节的潜在安全风险，如有毒介质泄漏、爆炸、腐蚀等，强化安全防范意识。​</w:t>
            </w:r>
          </w:p>
          <w:p w14:paraId="17FA6F25" w14:textId="77777777" w:rsidR="00745C72" w:rsidRDefault="00C91F6D">
            <w:pPr>
              <w:numPr>
                <w:ilvl w:val="0"/>
                <w:numId w:val="1"/>
              </w:numPr>
              <w:rPr>
                <w:rFonts w:asciiTheme="minorEastAsia" w:hAnsiTheme="minorEastAsia" w:cstheme="minorEastAsia"/>
                <w:sz w:val="24"/>
              </w:rPr>
            </w:pPr>
            <w:r>
              <w:rPr>
                <w:rFonts w:asciiTheme="minorEastAsia" w:hAnsiTheme="minorEastAsia" w:cstheme="minorEastAsia" w:hint="eastAsia"/>
                <w:sz w:val="24"/>
              </w:rPr>
              <w:t>确保参训人员精准掌握化工设备安装施工的特殊安全操作规程、安全防护措施及相关化工安全技术规范。​</w:t>
            </w:r>
          </w:p>
          <w:p w14:paraId="5B0BBD33" w14:textId="77777777" w:rsidR="00745C72" w:rsidRDefault="00C91F6D">
            <w:pPr>
              <w:numPr>
                <w:ilvl w:val="0"/>
                <w:numId w:val="1"/>
              </w:numPr>
              <w:rPr>
                <w:rFonts w:asciiTheme="minorEastAsia" w:hAnsiTheme="minorEastAsia" w:cstheme="minorEastAsia"/>
                <w:sz w:val="24"/>
              </w:rPr>
            </w:pPr>
            <w:r>
              <w:rPr>
                <w:rFonts w:asciiTheme="minorEastAsia" w:hAnsiTheme="minorEastAsia" w:cstheme="minorEastAsia" w:hint="eastAsia"/>
                <w:sz w:val="24"/>
              </w:rPr>
              <w:t>提升参训人员应对化工设备安装突发安全事故的快速反应和有效处置能力，最大程度减少人员伤亡、环境污染和财产损失，保障化工项目施工顺利进行。</w:t>
            </w:r>
          </w:p>
        </w:tc>
      </w:tr>
      <w:tr w:rsidR="00745C72" w14:paraId="74C2E4BA" w14:textId="77777777">
        <w:tc>
          <w:tcPr>
            <w:tcW w:w="8522" w:type="dxa"/>
            <w:gridSpan w:val="7"/>
          </w:tcPr>
          <w:p w14:paraId="46A75FEE" w14:textId="77777777" w:rsidR="00745C72" w:rsidRDefault="00C91F6D">
            <w:pPr>
              <w:rPr>
                <w:rFonts w:asciiTheme="minorEastAsia" w:hAnsiTheme="minorEastAsia" w:cstheme="minorEastAsia"/>
                <w:sz w:val="24"/>
              </w:rPr>
            </w:pPr>
            <w:r>
              <w:rPr>
                <w:rFonts w:asciiTheme="minorEastAsia" w:hAnsiTheme="minorEastAsia" w:cstheme="minorEastAsia" w:hint="eastAsia"/>
                <w:sz w:val="24"/>
              </w:rPr>
              <w:t>培训内容：</w:t>
            </w:r>
          </w:p>
          <w:p w14:paraId="70A08D06" w14:textId="77777777" w:rsidR="00745C72" w:rsidRDefault="00C91F6D">
            <w:pPr>
              <w:numPr>
                <w:ilvl w:val="1"/>
                <w:numId w:val="2"/>
              </w:numPr>
              <w:rPr>
                <w:rFonts w:asciiTheme="minorEastAsia" w:hAnsiTheme="minorEastAsia" w:cstheme="minorEastAsia"/>
                <w:sz w:val="24"/>
              </w:rPr>
            </w:pPr>
            <w:r>
              <w:rPr>
                <w:rFonts w:asciiTheme="minorEastAsia" w:hAnsiTheme="minorEastAsia" w:cstheme="minorEastAsia" w:hint="eastAsia"/>
                <w:sz w:val="24"/>
              </w:rPr>
              <w:t>安全意识教育（《安全生产法》、《危险化学品安全管理条例》、《化工设备安装工程质量验收规范》、《设备安装安全管理制度》解读）</w:t>
            </w:r>
          </w:p>
          <w:p w14:paraId="46DE5F24" w14:textId="517FB5B0" w:rsidR="006720A7" w:rsidRPr="006720A7" w:rsidRDefault="00C91F6D" w:rsidP="006720A7">
            <w:pPr>
              <w:numPr>
                <w:ilvl w:val="1"/>
                <w:numId w:val="2"/>
              </w:numPr>
              <w:rPr>
                <w:rFonts w:asciiTheme="minorEastAsia" w:hAnsiTheme="minorEastAsia" w:cstheme="minorEastAsia" w:hint="eastAsia"/>
                <w:sz w:val="24"/>
              </w:rPr>
            </w:pPr>
            <w:r w:rsidRPr="00C408FA">
              <w:rPr>
                <w:rFonts w:asciiTheme="minorEastAsia" w:hAnsiTheme="minorEastAsia" w:cstheme="minorEastAsia" w:hint="eastAsia"/>
                <w:sz w:val="24"/>
              </w:rPr>
              <w:t>设备安装施工安全知识</w:t>
            </w:r>
          </w:p>
          <w:p w14:paraId="5BF4B1A8" w14:textId="77777777" w:rsidR="006720A7" w:rsidRPr="00C408FA" w:rsidRDefault="006720A7" w:rsidP="006720A7">
            <w:pPr>
              <w:pStyle w:val="a9"/>
              <w:widowControl/>
              <w:numPr>
                <w:ilvl w:val="0"/>
                <w:numId w:val="8"/>
              </w:numPr>
              <w:shd w:val="clear" w:color="auto" w:fill="FFFFFF"/>
              <w:spacing w:after="60"/>
              <w:ind w:firstLineChars="0"/>
              <w:jc w:val="left"/>
              <w:rPr>
                <w:rFonts w:asciiTheme="minorEastAsia" w:hAnsiTheme="minorEastAsia" w:cs="Segoe UI"/>
                <w:b/>
                <w:bCs/>
                <w:color w:val="404040"/>
                <w:kern w:val="0"/>
                <w:sz w:val="24"/>
              </w:rPr>
            </w:pPr>
            <w:r w:rsidRPr="00C408FA">
              <w:rPr>
                <w:rFonts w:asciiTheme="minorEastAsia" w:hAnsiTheme="minorEastAsia" w:cstheme="minorEastAsia"/>
                <w:b/>
                <w:bCs/>
                <w:sz w:val="24"/>
              </w:rPr>
              <w:t>个人防护装备</w:t>
            </w:r>
            <w:r w:rsidRPr="00C408FA">
              <w:rPr>
                <w:rFonts w:asciiTheme="minorEastAsia" w:hAnsiTheme="minorEastAsia" w:cs="Segoe UI"/>
                <w:b/>
                <w:bCs/>
                <w:color w:val="404040"/>
                <w:kern w:val="0"/>
                <w:sz w:val="24"/>
              </w:rPr>
              <w:t>：</w:t>
            </w:r>
          </w:p>
          <w:p w14:paraId="5550621B" w14:textId="77777777" w:rsidR="006720A7" w:rsidRPr="006720A7" w:rsidRDefault="006720A7" w:rsidP="006720A7">
            <w:pPr>
              <w:widowControl/>
              <w:numPr>
                <w:ilvl w:val="1"/>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强制佩戴：</w:t>
            </w:r>
            <w:r w:rsidRPr="006720A7">
              <w:rPr>
                <w:rFonts w:asciiTheme="minorEastAsia" w:hAnsiTheme="minorEastAsia" w:cs="Segoe UI"/>
                <w:color w:val="404040"/>
                <w:kern w:val="0"/>
                <w:sz w:val="24"/>
              </w:rPr>
              <w:t> 进入施工现场必须</w:t>
            </w:r>
            <w:r w:rsidRPr="006720A7">
              <w:rPr>
                <w:rFonts w:asciiTheme="minorEastAsia" w:hAnsiTheme="minorEastAsia" w:cs="Segoe UI"/>
                <w:b/>
                <w:bCs/>
                <w:color w:val="404040"/>
                <w:kern w:val="0"/>
                <w:sz w:val="24"/>
              </w:rPr>
              <w:t>正确佩戴</w:t>
            </w:r>
            <w:r w:rsidRPr="006720A7">
              <w:rPr>
                <w:rFonts w:asciiTheme="minorEastAsia" w:hAnsiTheme="minorEastAsia" w:cs="Segoe UI"/>
                <w:color w:val="404040"/>
                <w:kern w:val="0"/>
                <w:sz w:val="24"/>
              </w:rPr>
              <w:t>合格的个人防护装备，包括：</w:t>
            </w:r>
          </w:p>
          <w:p w14:paraId="07D08B1E"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安全帽</w:t>
            </w:r>
            <w:r w:rsidRPr="006720A7">
              <w:rPr>
                <w:rFonts w:asciiTheme="minorEastAsia" w:hAnsiTheme="minorEastAsia" w:cs="Segoe UI"/>
                <w:color w:val="404040"/>
                <w:kern w:val="0"/>
                <w:sz w:val="24"/>
              </w:rPr>
              <w:t>：防止头部受伤。</w:t>
            </w:r>
          </w:p>
          <w:p w14:paraId="6675A130" w14:textId="77777777" w:rsidR="006720A7" w:rsidRPr="006720A7" w:rsidRDefault="006720A7" w:rsidP="006720A7">
            <w:pPr>
              <w:widowControl/>
              <w:numPr>
                <w:ilvl w:val="2"/>
                <w:numId w:val="4"/>
              </w:numPr>
              <w:shd w:val="clear" w:color="auto" w:fill="FFFFFF"/>
              <w:spacing w:after="100" w:afterAutospacing="1"/>
              <w:ind w:left="2154" w:hanging="357"/>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安全鞋/防砸防刺穿鞋</w:t>
            </w:r>
            <w:r w:rsidRPr="006720A7">
              <w:rPr>
                <w:rFonts w:asciiTheme="minorEastAsia" w:hAnsiTheme="minorEastAsia" w:cs="Segoe UI"/>
                <w:color w:val="404040"/>
                <w:kern w:val="0"/>
                <w:sz w:val="24"/>
              </w:rPr>
              <w:t>：保护足部。</w:t>
            </w:r>
          </w:p>
          <w:p w14:paraId="49B59D7B" w14:textId="77777777" w:rsidR="006720A7" w:rsidRPr="006720A7" w:rsidRDefault="006720A7" w:rsidP="006720A7">
            <w:pPr>
              <w:widowControl/>
              <w:numPr>
                <w:ilvl w:val="2"/>
                <w:numId w:val="4"/>
              </w:numPr>
              <w:shd w:val="clear" w:color="auto" w:fill="FFFFFF"/>
              <w:spacing w:after="100" w:afterAutospacing="1"/>
              <w:ind w:left="2154" w:hanging="357"/>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防护眼镜/面罩</w:t>
            </w:r>
            <w:r w:rsidRPr="006720A7">
              <w:rPr>
                <w:rFonts w:asciiTheme="minorEastAsia" w:hAnsiTheme="minorEastAsia" w:cs="Segoe UI"/>
                <w:color w:val="404040"/>
                <w:kern w:val="0"/>
                <w:sz w:val="24"/>
              </w:rPr>
              <w:t>：防止飞溅物、粉尘伤害眼睛。</w:t>
            </w:r>
          </w:p>
          <w:p w14:paraId="576758DD"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工作服</w:t>
            </w:r>
            <w:r w:rsidRPr="006720A7">
              <w:rPr>
                <w:rFonts w:asciiTheme="minorEastAsia" w:hAnsiTheme="minorEastAsia" w:cs="Segoe UI"/>
                <w:color w:val="404040"/>
                <w:kern w:val="0"/>
                <w:sz w:val="24"/>
              </w:rPr>
              <w:t>：宜为长袖、紧口，防止卷入机械或接触化学品。</w:t>
            </w:r>
          </w:p>
          <w:p w14:paraId="32C906AE"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手套</w:t>
            </w:r>
            <w:r w:rsidRPr="006720A7">
              <w:rPr>
                <w:rFonts w:asciiTheme="minorEastAsia" w:hAnsiTheme="minorEastAsia" w:cs="Segoe UI"/>
                <w:color w:val="404040"/>
                <w:kern w:val="0"/>
                <w:sz w:val="24"/>
              </w:rPr>
              <w:t>：根据作业选择（防割、防滑、绝缘、耐高温等）。</w:t>
            </w:r>
          </w:p>
          <w:p w14:paraId="6512065E"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安全带（及挂点）</w:t>
            </w:r>
            <w:r w:rsidRPr="006720A7">
              <w:rPr>
                <w:rFonts w:asciiTheme="minorEastAsia" w:hAnsiTheme="minorEastAsia" w:cs="Segoe UI"/>
                <w:color w:val="404040"/>
                <w:kern w:val="0"/>
                <w:sz w:val="24"/>
              </w:rPr>
              <w:t>：</w:t>
            </w:r>
            <w:r w:rsidRPr="006720A7">
              <w:rPr>
                <w:rFonts w:asciiTheme="minorEastAsia" w:hAnsiTheme="minorEastAsia" w:cs="Segoe UI"/>
                <w:b/>
                <w:bCs/>
                <w:color w:val="404040"/>
                <w:kern w:val="0"/>
                <w:sz w:val="24"/>
              </w:rPr>
              <w:t>高处作业（≥2米）必须系挂！</w:t>
            </w:r>
            <w:r w:rsidRPr="006720A7">
              <w:rPr>
                <w:rFonts w:asciiTheme="minorEastAsia" w:hAnsiTheme="minorEastAsia" w:cs="Segoe UI"/>
                <w:color w:val="404040"/>
                <w:kern w:val="0"/>
                <w:sz w:val="24"/>
              </w:rPr>
              <w:t> 高挂低用，挂点必须独立、牢固可靠。严禁将安全带挂在移动或不稳固的物体上。</w:t>
            </w:r>
          </w:p>
          <w:p w14:paraId="7F8B3716" w14:textId="77777777" w:rsidR="006720A7" w:rsidRPr="006720A7" w:rsidRDefault="006720A7" w:rsidP="006720A7">
            <w:pPr>
              <w:widowControl/>
              <w:numPr>
                <w:ilvl w:val="1"/>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根据需要佩戴：</w:t>
            </w:r>
          </w:p>
          <w:p w14:paraId="1ACD3943"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耳塞/耳罩</w:t>
            </w:r>
            <w:r w:rsidRPr="006720A7">
              <w:rPr>
                <w:rFonts w:asciiTheme="minorEastAsia" w:hAnsiTheme="minorEastAsia" w:cs="Segoe UI"/>
                <w:color w:val="404040"/>
                <w:kern w:val="0"/>
                <w:sz w:val="24"/>
              </w:rPr>
              <w:t>：噪音超标区域。</w:t>
            </w:r>
          </w:p>
          <w:p w14:paraId="4E1A72F7"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防尘/防毒口罩或面罩</w:t>
            </w:r>
            <w:r w:rsidRPr="006720A7">
              <w:rPr>
                <w:rFonts w:asciiTheme="minorEastAsia" w:hAnsiTheme="minorEastAsia" w:cs="Segoe UI"/>
                <w:color w:val="404040"/>
                <w:kern w:val="0"/>
                <w:sz w:val="24"/>
              </w:rPr>
              <w:t>：存在粉尘、烟雾、有害气体的环境。</w:t>
            </w:r>
          </w:p>
          <w:p w14:paraId="67B94D56" w14:textId="77777777" w:rsidR="006720A7" w:rsidRPr="006720A7" w:rsidRDefault="006720A7" w:rsidP="006720A7">
            <w:pPr>
              <w:widowControl/>
              <w:numPr>
                <w:ilvl w:val="2"/>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焊接面罩/防护屏</w:t>
            </w:r>
            <w:r w:rsidRPr="006720A7">
              <w:rPr>
                <w:rFonts w:asciiTheme="minorEastAsia" w:hAnsiTheme="minorEastAsia" w:cs="Segoe UI"/>
                <w:color w:val="404040"/>
                <w:kern w:val="0"/>
                <w:sz w:val="24"/>
              </w:rPr>
              <w:t>：焊接、切割作业。</w:t>
            </w:r>
          </w:p>
          <w:p w14:paraId="4AD8D3C1"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高处作业安全：</w:t>
            </w:r>
          </w:p>
          <w:p w14:paraId="7B406216"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平台与通道：</w:t>
            </w:r>
            <w:r w:rsidRPr="006720A7">
              <w:rPr>
                <w:rFonts w:asciiTheme="minorEastAsia" w:hAnsiTheme="minorEastAsia" w:cs="Segoe UI"/>
                <w:color w:val="404040"/>
                <w:kern w:val="0"/>
                <w:sz w:val="24"/>
              </w:rPr>
              <w:t> 使用合格、稳固的脚手架、工作平台或升降设备。平台边缘设置踢脚板和防护栏杆（≥1.05米）。</w:t>
            </w:r>
          </w:p>
          <w:p w14:paraId="6FFFD110"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防坠落：</w:t>
            </w:r>
            <w:r w:rsidRPr="006720A7">
              <w:rPr>
                <w:rFonts w:asciiTheme="minorEastAsia" w:hAnsiTheme="minorEastAsia" w:cs="Segoe UI"/>
                <w:color w:val="404040"/>
                <w:kern w:val="0"/>
                <w:sz w:val="24"/>
              </w:rPr>
              <w:t> 安全带必须系挂，严禁抛掷工具和材料，使用工具袋或绳索传递。注意孔洞防护。</w:t>
            </w:r>
          </w:p>
          <w:p w14:paraId="44044261"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lastRenderedPageBreak/>
              <w:t>天气影响：</w:t>
            </w:r>
            <w:r w:rsidRPr="006720A7">
              <w:rPr>
                <w:rFonts w:asciiTheme="minorEastAsia" w:hAnsiTheme="minorEastAsia" w:cs="Segoe UI"/>
                <w:color w:val="404040"/>
                <w:kern w:val="0"/>
                <w:sz w:val="24"/>
              </w:rPr>
              <w:t> 恶劣天气（大风≥6级、雨雪、雷电、冰雹）禁止室外高处作业。</w:t>
            </w:r>
          </w:p>
          <w:p w14:paraId="72736EE8"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起重吊装作业安全：</w:t>
            </w:r>
          </w:p>
          <w:p w14:paraId="5172BB28"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持证操作：</w:t>
            </w:r>
            <w:r w:rsidRPr="006720A7">
              <w:rPr>
                <w:rFonts w:asciiTheme="minorEastAsia" w:hAnsiTheme="minorEastAsia" w:cs="Segoe UI"/>
                <w:color w:val="404040"/>
                <w:kern w:val="0"/>
                <w:sz w:val="24"/>
              </w:rPr>
              <w:t> 起重机械操作人员、司索工、指挥人员必须持证上岗，信号统一明确。</w:t>
            </w:r>
          </w:p>
          <w:p w14:paraId="3982D78E"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检查确认：</w:t>
            </w:r>
            <w:r w:rsidRPr="006720A7">
              <w:rPr>
                <w:rFonts w:asciiTheme="minorEastAsia" w:hAnsiTheme="minorEastAsia" w:cs="Segoe UI"/>
                <w:color w:val="404040"/>
                <w:kern w:val="0"/>
                <w:sz w:val="24"/>
              </w:rPr>
              <w:t> 吊装前检查吊车工况、支腿、吊索具、吊点设置、被吊物绑扎牢固可靠。</w:t>
            </w:r>
          </w:p>
          <w:p w14:paraId="6B943D3F"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警戒区域：</w:t>
            </w:r>
            <w:r w:rsidRPr="006720A7">
              <w:rPr>
                <w:rFonts w:asciiTheme="minorEastAsia" w:hAnsiTheme="minorEastAsia" w:cs="Segoe UI"/>
                <w:color w:val="404040"/>
                <w:kern w:val="0"/>
                <w:sz w:val="24"/>
              </w:rPr>
              <w:t> 设置警戒区，吊臂和重物下</w:t>
            </w:r>
            <w:r w:rsidRPr="006720A7">
              <w:rPr>
                <w:rFonts w:asciiTheme="minorEastAsia" w:hAnsiTheme="minorEastAsia" w:cs="Segoe UI"/>
                <w:b/>
                <w:bCs/>
                <w:color w:val="404040"/>
                <w:kern w:val="0"/>
                <w:sz w:val="24"/>
              </w:rPr>
              <w:t>严禁站人</w:t>
            </w:r>
            <w:r w:rsidRPr="006720A7">
              <w:rPr>
                <w:rFonts w:asciiTheme="minorEastAsia" w:hAnsiTheme="minorEastAsia" w:cs="Segoe UI"/>
                <w:color w:val="404040"/>
                <w:kern w:val="0"/>
                <w:sz w:val="24"/>
              </w:rPr>
              <w:t>。</w:t>
            </w:r>
          </w:p>
          <w:p w14:paraId="30FE91D9"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平稳操作：</w:t>
            </w:r>
            <w:r w:rsidRPr="006720A7">
              <w:rPr>
                <w:rFonts w:asciiTheme="minorEastAsia" w:hAnsiTheme="minorEastAsia" w:cs="Segoe UI"/>
                <w:color w:val="404040"/>
                <w:kern w:val="0"/>
                <w:sz w:val="24"/>
              </w:rPr>
              <w:t> 起吊平稳，避免急停急起、斜拉斜吊。禁止超载。</w:t>
            </w:r>
          </w:p>
          <w:p w14:paraId="312E0454"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环境确认：</w:t>
            </w:r>
            <w:r w:rsidRPr="006720A7">
              <w:rPr>
                <w:rFonts w:asciiTheme="minorEastAsia" w:hAnsiTheme="minorEastAsia" w:cs="Segoe UI"/>
                <w:color w:val="404040"/>
                <w:kern w:val="0"/>
                <w:sz w:val="24"/>
              </w:rPr>
              <w:t> 注意与周围设备、管线、构筑物的安全距离，注意高压线安全距离。</w:t>
            </w:r>
          </w:p>
          <w:p w14:paraId="4D68E3D4"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临时用电安全：</w:t>
            </w:r>
          </w:p>
          <w:p w14:paraId="4BF929A3"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持证作业：</w:t>
            </w:r>
            <w:r w:rsidRPr="006720A7">
              <w:rPr>
                <w:rFonts w:asciiTheme="minorEastAsia" w:hAnsiTheme="minorEastAsia" w:cs="Segoe UI"/>
                <w:color w:val="404040"/>
                <w:kern w:val="0"/>
                <w:sz w:val="24"/>
              </w:rPr>
              <w:t> 由持证电工进行电气安装、接线和检查。</w:t>
            </w:r>
          </w:p>
          <w:p w14:paraId="30BF2217"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三级配电二级保护：</w:t>
            </w:r>
            <w:r w:rsidRPr="006720A7">
              <w:rPr>
                <w:rFonts w:asciiTheme="minorEastAsia" w:hAnsiTheme="minorEastAsia" w:cs="Segoe UI"/>
                <w:color w:val="404040"/>
                <w:kern w:val="0"/>
                <w:sz w:val="24"/>
              </w:rPr>
              <w:t> 严格执行临时用电规范（如TN-S系统），配备合格配电箱（箱门完好、标识清晰）、漏电保护器。</w:t>
            </w:r>
          </w:p>
          <w:p w14:paraId="2F8B97F6"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电缆敷设：</w:t>
            </w:r>
            <w:r w:rsidRPr="006720A7">
              <w:rPr>
                <w:rFonts w:asciiTheme="minorEastAsia" w:hAnsiTheme="minorEastAsia" w:cs="Segoe UI"/>
                <w:color w:val="404040"/>
                <w:kern w:val="0"/>
                <w:sz w:val="24"/>
              </w:rPr>
              <w:t> 电缆架空或穿管保护，避免碾压、水泡、破损。严禁私拉乱接。</w:t>
            </w:r>
          </w:p>
          <w:p w14:paraId="19517669"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设备检查：</w:t>
            </w:r>
            <w:r w:rsidRPr="006720A7">
              <w:rPr>
                <w:rFonts w:asciiTheme="minorEastAsia" w:hAnsiTheme="minorEastAsia" w:cs="Segoe UI"/>
                <w:color w:val="404040"/>
                <w:kern w:val="0"/>
                <w:sz w:val="24"/>
              </w:rPr>
              <w:t> 电动工具、电焊机等使用前检查绝缘、接地良好。</w:t>
            </w:r>
          </w:p>
          <w:p w14:paraId="65385CE7"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安全电压：</w:t>
            </w:r>
            <w:r w:rsidRPr="006720A7">
              <w:rPr>
                <w:rFonts w:asciiTheme="minorEastAsia" w:hAnsiTheme="minorEastAsia" w:cs="Segoe UI"/>
                <w:color w:val="404040"/>
                <w:kern w:val="0"/>
                <w:sz w:val="24"/>
              </w:rPr>
              <w:t> 在潮湿、受限空间等特殊场所使用安全电压。</w:t>
            </w:r>
          </w:p>
          <w:p w14:paraId="3E51040D"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动火作业安全：</w:t>
            </w:r>
          </w:p>
          <w:p w14:paraId="45154369"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办理动火证：</w:t>
            </w:r>
            <w:r w:rsidRPr="006720A7">
              <w:rPr>
                <w:rFonts w:asciiTheme="minorEastAsia" w:hAnsiTheme="minorEastAsia" w:cs="Segoe UI"/>
                <w:color w:val="404040"/>
                <w:kern w:val="0"/>
                <w:sz w:val="24"/>
              </w:rPr>
              <w:t> 严格执行动火作业审批制度。</w:t>
            </w:r>
          </w:p>
          <w:p w14:paraId="5BC7E112"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清理易燃物：</w:t>
            </w:r>
            <w:r w:rsidRPr="006720A7">
              <w:rPr>
                <w:rFonts w:asciiTheme="minorEastAsia" w:hAnsiTheme="minorEastAsia" w:cs="Segoe UI"/>
                <w:color w:val="404040"/>
                <w:kern w:val="0"/>
                <w:sz w:val="24"/>
              </w:rPr>
              <w:t> 清除动火点周围及下方的易燃可燃物，无法清除的用防火</w:t>
            </w:r>
            <w:proofErr w:type="gramStart"/>
            <w:r w:rsidRPr="006720A7">
              <w:rPr>
                <w:rFonts w:asciiTheme="minorEastAsia" w:hAnsiTheme="minorEastAsia" w:cs="Segoe UI"/>
                <w:color w:val="404040"/>
                <w:kern w:val="0"/>
                <w:sz w:val="24"/>
              </w:rPr>
              <w:t>毯</w:t>
            </w:r>
            <w:proofErr w:type="gramEnd"/>
            <w:r w:rsidRPr="006720A7">
              <w:rPr>
                <w:rFonts w:asciiTheme="minorEastAsia" w:hAnsiTheme="minorEastAsia" w:cs="Segoe UI"/>
                <w:color w:val="404040"/>
                <w:kern w:val="0"/>
                <w:sz w:val="24"/>
              </w:rPr>
              <w:t>覆盖。</w:t>
            </w:r>
          </w:p>
          <w:p w14:paraId="1E1245C9"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消防器材：</w:t>
            </w:r>
            <w:r w:rsidRPr="006720A7">
              <w:rPr>
                <w:rFonts w:asciiTheme="minorEastAsia" w:hAnsiTheme="minorEastAsia" w:cs="Segoe UI"/>
                <w:color w:val="404040"/>
                <w:kern w:val="0"/>
                <w:sz w:val="24"/>
              </w:rPr>
              <w:t> 现场配备足够、适用的灭火器，并有专人监护。</w:t>
            </w:r>
          </w:p>
          <w:p w14:paraId="3E0BE61E"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隔离防护：</w:t>
            </w:r>
            <w:r w:rsidRPr="006720A7">
              <w:rPr>
                <w:rFonts w:asciiTheme="minorEastAsia" w:hAnsiTheme="minorEastAsia" w:cs="Segoe UI"/>
                <w:color w:val="404040"/>
                <w:kern w:val="0"/>
                <w:sz w:val="24"/>
              </w:rPr>
              <w:t> 必要时设置防火挡板或隔离措施，防止火花飞溅。</w:t>
            </w:r>
          </w:p>
          <w:p w14:paraId="6987EC48"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气体检测：</w:t>
            </w:r>
            <w:r w:rsidRPr="006720A7">
              <w:rPr>
                <w:rFonts w:asciiTheme="minorEastAsia" w:hAnsiTheme="minorEastAsia" w:cs="Segoe UI"/>
                <w:color w:val="404040"/>
                <w:kern w:val="0"/>
                <w:sz w:val="24"/>
              </w:rPr>
              <w:t> 在可能存在易燃易爆气体的区域（如储罐附近、地沟）动火前必须进行气体检测。</w:t>
            </w:r>
          </w:p>
          <w:p w14:paraId="1E8068C4"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受限空间作业安全：</w:t>
            </w:r>
          </w:p>
          <w:p w14:paraId="3F3FDC2E"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办理许可证：</w:t>
            </w:r>
            <w:r w:rsidRPr="006720A7">
              <w:rPr>
                <w:rFonts w:asciiTheme="minorEastAsia" w:hAnsiTheme="minorEastAsia" w:cs="Segoe UI"/>
                <w:color w:val="404040"/>
                <w:kern w:val="0"/>
                <w:sz w:val="24"/>
              </w:rPr>
              <w:t> 严格执行受限空间作业审批程序。</w:t>
            </w:r>
          </w:p>
          <w:p w14:paraId="0FEE944D"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通风检测：</w:t>
            </w:r>
            <w:r w:rsidRPr="006720A7">
              <w:rPr>
                <w:rFonts w:asciiTheme="minorEastAsia" w:hAnsiTheme="minorEastAsia" w:cs="Segoe UI"/>
                <w:color w:val="404040"/>
                <w:kern w:val="0"/>
                <w:sz w:val="24"/>
              </w:rPr>
              <w:t> 作业前和作业中必须进行强制通风，并进行气体检测（氧含量、可燃气体、有毒气体），确保合格。</w:t>
            </w:r>
          </w:p>
          <w:p w14:paraId="4EBBFB4E"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监护：</w:t>
            </w:r>
            <w:r w:rsidRPr="006720A7">
              <w:rPr>
                <w:rFonts w:asciiTheme="minorEastAsia" w:hAnsiTheme="minorEastAsia" w:cs="Segoe UI"/>
                <w:color w:val="404040"/>
                <w:kern w:val="0"/>
                <w:sz w:val="24"/>
              </w:rPr>
              <w:t> 必须安排有资质的监护人在外全程监护，保持有效沟通（对讲机等）。</w:t>
            </w:r>
          </w:p>
          <w:p w14:paraId="1CA4B50E"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能源隔离：</w:t>
            </w:r>
            <w:r w:rsidRPr="006720A7">
              <w:rPr>
                <w:rFonts w:asciiTheme="minorEastAsia" w:hAnsiTheme="minorEastAsia" w:cs="Segoe UI"/>
                <w:color w:val="404040"/>
                <w:kern w:val="0"/>
                <w:sz w:val="24"/>
              </w:rPr>
              <w:t> 对相连的管道、设备进行可靠的隔离（盲板隔离或断开）和能量释放（泄压、排空）。</w:t>
            </w:r>
          </w:p>
          <w:p w14:paraId="75C2AC21"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个人防护：</w:t>
            </w:r>
            <w:r w:rsidRPr="006720A7">
              <w:rPr>
                <w:rFonts w:asciiTheme="minorEastAsia" w:hAnsiTheme="minorEastAsia" w:cs="Segoe UI"/>
                <w:color w:val="404040"/>
                <w:kern w:val="0"/>
                <w:sz w:val="24"/>
              </w:rPr>
              <w:t> 根据风险佩戴呼吸防护装备（长管呼吸器、空气呼吸器等）、安全带（外部挂点）。</w:t>
            </w:r>
          </w:p>
          <w:p w14:paraId="48526A38"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应急准备：</w:t>
            </w:r>
            <w:r w:rsidRPr="006720A7">
              <w:rPr>
                <w:rFonts w:asciiTheme="minorEastAsia" w:hAnsiTheme="minorEastAsia" w:cs="Segoe UI"/>
                <w:color w:val="404040"/>
                <w:kern w:val="0"/>
                <w:sz w:val="24"/>
              </w:rPr>
              <w:t> 配备应急救援设备（三角架、救援绳、呼吸器）并确保可用。</w:t>
            </w:r>
          </w:p>
          <w:p w14:paraId="1CC1C67B"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工具和设备操作安全：</w:t>
            </w:r>
          </w:p>
          <w:p w14:paraId="50E811E2"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正确使用：</w:t>
            </w:r>
            <w:r w:rsidRPr="006720A7">
              <w:rPr>
                <w:rFonts w:asciiTheme="minorEastAsia" w:hAnsiTheme="minorEastAsia" w:cs="Segoe UI"/>
                <w:color w:val="404040"/>
                <w:kern w:val="0"/>
                <w:sz w:val="24"/>
              </w:rPr>
              <w:t> 严格按照操作规程使用工具和设备。</w:t>
            </w:r>
          </w:p>
          <w:p w14:paraId="7202E397"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能量隔离：</w:t>
            </w:r>
            <w:r w:rsidRPr="006720A7">
              <w:rPr>
                <w:rFonts w:asciiTheme="minorEastAsia" w:hAnsiTheme="minorEastAsia" w:cs="Segoe UI"/>
                <w:color w:val="404040"/>
                <w:kern w:val="0"/>
                <w:sz w:val="24"/>
              </w:rPr>
              <w:t> 在维修、调试设备前，必须进行</w:t>
            </w:r>
            <w:r w:rsidRPr="006720A7">
              <w:rPr>
                <w:rFonts w:asciiTheme="minorEastAsia" w:hAnsiTheme="minorEastAsia" w:cs="Segoe UI"/>
                <w:b/>
                <w:bCs/>
                <w:color w:val="404040"/>
                <w:kern w:val="0"/>
                <w:sz w:val="24"/>
              </w:rPr>
              <w:t>能量隔离（挂牌上锁）</w:t>
            </w:r>
            <w:r w:rsidRPr="006720A7">
              <w:rPr>
                <w:rFonts w:asciiTheme="minorEastAsia" w:hAnsiTheme="minorEastAsia" w:cs="Segoe UI"/>
                <w:color w:val="404040"/>
                <w:kern w:val="0"/>
                <w:sz w:val="24"/>
              </w:rPr>
              <w:t>，切断所有可能的能量源（电、气、液、机械能等），并挂上个人锁</w:t>
            </w:r>
            <w:r w:rsidRPr="006720A7">
              <w:rPr>
                <w:rFonts w:asciiTheme="minorEastAsia" w:hAnsiTheme="minorEastAsia" w:cs="Segoe UI"/>
                <w:color w:val="404040"/>
                <w:kern w:val="0"/>
                <w:sz w:val="24"/>
              </w:rPr>
              <w:lastRenderedPageBreak/>
              <w:t>和警示牌。</w:t>
            </w:r>
          </w:p>
          <w:p w14:paraId="73E2058C"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旋转部位防护：</w:t>
            </w:r>
            <w:r w:rsidRPr="006720A7">
              <w:rPr>
                <w:rFonts w:asciiTheme="minorEastAsia" w:hAnsiTheme="minorEastAsia" w:cs="Segoe UI"/>
                <w:color w:val="404040"/>
                <w:kern w:val="0"/>
                <w:sz w:val="24"/>
              </w:rPr>
              <w:t> 注意设备旋转、传动部位，确保防护罩完好。</w:t>
            </w:r>
          </w:p>
          <w:p w14:paraId="40FBC911"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防止夹手/卷入：</w:t>
            </w:r>
            <w:r w:rsidRPr="006720A7">
              <w:rPr>
                <w:rFonts w:asciiTheme="minorEastAsia" w:hAnsiTheme="minorEastAsia" w:cs="Segoe UI"/>
                <w:color w:val="404040"/>
                <w:kern w:val="0"/>
                <w:sz w:val="24"/>
              </w:rPr>
              <w:t> 操作时注意力集中，身体部位远离危险区域。</w:t>
            </w:r>
          </w:p>
          <w:p w14:paraId="165D58BC" w14:textId="77777777" w:rsidR="006720A7" w:rsidRPr="006720A7" w:rsidRDefault="006720A7" w:rsidP="006720A7">
            <w:pPr>
              <w:widowControl/>
              <w:numPr>
                <w:ilvl w:val="0"/>
                <w:numId w:val="4"/>
              </w:numPr>
              <w:shd w:val="clear" w:color="auto" w:fill="FFFFFF"/>
              <w:spacing w:after="60"/>
              <w:jc w:val="left"/>
              <w:rPr>
                <w:rFonts w:asciiTheme="minorEastAsia" w:hAnsiTheme="minorEastAsia" w:cs="Segoe UI"/>
                <w:color w:val="404040"/>
                <w:kern w:val="0"/>
                <w:sz w:val="24"/>
              </w:rPr>
            </w:pPr>
            <w:r w:rsidRPr="006720A7">
              <w:rPr>
                <w:rFonts w:asciiTheme="minorEastAsia" w:hAnsiTheme="minorEastAsia" w:cs="Segoe UI"/>
                <w:b/>
                <w:bCs/>
                <w:color w:val="404040"/>
                <w:kern w:val="0"/>
                <w:sz w:val="24"/>
              </w:rPr>
              <w:t>文明施工与沟通：</w:t>
            </w:r>
          </w:p>
          <w:p w14:paraId="1621E9AF"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color w:val="404040"/>
                <w:kern w:val="0"/>
                <w:sz w:val="24"/>
              </w:rPr>
              <w:t>保持作业区域整洁有序，物料堆放整齐。</w:t>
            </w:r>
          </w:p>
          <w:p w14:paraId="2E0E99B2" w14:textId="77777777" w:rsidR="006720A7" w:rsidRPr="006720A7" w:rsidRDefault="006720A7" w:rsidP="006720A7">
            <w:pPr>
              <w:widowControl/>
              <w:numPr>
                <w:ilvl w:val="1"/>
                <w:numId w:val="4"/>
              </w:numPr>
              <w:shd w:val="clear" w:color="auto" w:fill="FFFFFF"/>
              <w:spacing w:after="100" w:afterAutospacing="1"/>
              <w:jc w:val="left"/>
              <w:rPr>
                <w:rFonts w:asciiTheme="minorEastAsia" w:hAnsiTheme="minorEastAsia" w:cs="Segoe UI"/>
                <w:color w:val="404040"/>
                <w:kern w:val="0"/>
                <w:sz w:val="24"/>
              </w:rPr>
            </w:pPr>
            <w:r w:rsidRPr="006720A7">
              <w:rPr>
                <w:rFonts w:asciiTheme="minorEastAsia" w:hAnsiTheme="minorEastAsia" w:cs="Segoe UI"/>
                <w:color w:val="404040"/>
                <w:kern w:val="0"/>
                <w:sz w:val="24"/>
              </w:rPr>
              <w:t>人员之间、工种之间保持良好沟通，协调配合。</w:t>
            </w:r>
          </w:p>
          <w:p w14:paraId="5D268D42" w14:textId="2B69F7A2" w:rsidR="006720A7" w:rsidRPr="00C408FA" w:rsidRDefault="006720A7" w:rsidP="006720A7">
            <w:pPr>
              <w:widowControl/>
              <w:numPr>
                <w:ilvl w:val="1"/>
                <w:numId w:val="4"/>
              </w:numPr>
              <w:shd w:val="clear" w:color="auto" w:fill="FFFFFF"/>
              <w:spacing w:after="100" w:afterAutospacing="1"/>
              <w:jc w:val="left"/>
              <w:rPr>
                <w:rFonts w:asciiTheme="minorEastAsia" w:hAnsiTheme="minorEastAsia" w:cstheme="minorEastAsia"/>
                <w:sz w:val="24"/>
              </w:rPr>
            </w:pPr>
            <w:r w:rsidRPr="006720A7">
              <w:rPr>
                <w:rFonts w:asciiTheme="minorEastAsia" w:hAnsiTheme="minorEastAsia" w:cs="Segoe UI"/>
                <w:color w:val="404040"/>
                <w:kern w:val="0"/>
                <w:sz w:val="24"/>
              </w:rPr>
              <w:t>发现隐患立即停止作业，报告并处理。</w:t>
            </w:r>
          </w:p>
          <w:p w14:paraId="2AFD8911" w14:textId="77777777" w:rsidR="00745C72" w:rsidRDefault="00C91F6D">
            <w:pPr>
              <w:numPr>
                <w:ilvl w:val="1"/>
                <w:numId w:val="2"/>
              </w:numPr>
              <w:rPr>
                <w:rFonts w:asciiTheme="minorEastAsia" w:hAnsiTheme="minorEastAsia" w:cstheme="minorEastAsia"/>
                <w:sz w:val="24"/>
              </w:rPr>
            </w:pPr>
            <w:r>
              <w:rPr>
                <w:rFonts w:asciiTheme="minorEastAsia" w:hAnsiTheme="minorEastAsia" w:cstheme="minorEastAsia" w:hint="eastAsia"/>
                <w:sz w:val="24"/>
              </w:rPr>
              <w:t>安全操作规程(设备吊装、设备就位、管道连接的操作重点。)</w:t>
            </w:r>
          </w:p>
          <w:p w14:paraId="4F935FBE" w14:textId="77777777" w:rsidR="00745C72" w:rsidRDefault="00C91F6D">
            <w:pPr>
              <w:numPr>
                <w:ilvl w:val="1"/>
                <w:numId w:val="2"/>
              </w:numPr>
              <w:rPr>
                <w:rFonts w:asciiTheme="minorEastAsia" w:hAnsiTheme="minorEastAsia" w:cstheme="minorEastAsia"/>
                <w:sz w:val="24"/>
              </w:rPr>
            </w:pPr>
            <w:r>
              <w:rPr>
                <w:rFonts w:asciiTheme="minorEastAsia" w:hAnsiTheme="minorEastAsia" w:cstheme="minorEastAsia" w:hint="eastAsia"/>
                <w:sz w:val="24"/>
              </w:rPr>
              <w:t>应急处理措施</w:t>
            </w:r>
          </w:p>
          <w:p w14:paraId="651D7AD4" w14:textId="77777777" w:rsidR="00745C72" w:rsidRDefault="00C91F6D">
            <w:pPr>
              <w:numPr>
                <w:ilvl w:val="1"/>
                <w:numId w:val="2"/>
              </w:numPr>
              <w:rPr>
                <w:rFonts w:asciiTheme="minorEastAsia" w:hAnsiTheme="minorEastAsia" w:cstheme="minorEastAsia"/>
                <w:sz w:val="24"/>
              </w:rPr>
            </w:pPr>
            <w:r>
              <w:rPr>
                <w:rFonts w:asciiTheme="minorEastAsia" w:hAnsiTheme="minorEastAsia" w:cstheme="minorEastAsia" w:hint="eastAsia"/>
                <w:sz w:val="24"/>
              </w:rPr>
              <w:t>个人安全防护知识</w:t>
            </w:r>
          </w:p>
        </w:tc>
      </w:tr>
      <w:tr w:rsidR="00745C72" w14:paraId="1475E01E" w14:textId="77777777">
        <w:tc>
          <w:tcPr>
            <w:tcW w:w="1220" w:type="dxa"/>
            <w:vAlign w:val="center"/>
          </w:tcPr>
          <w:p w14:paraId="64819630"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lastRenderedPageBreak/>
              <w:t>培训有效性评估</w:t>
            </w:r>
          </w:p>
        </w:tc>
        <w:tc>
          <w:tcPr>
            <w:tcW w:w="1825" w:type="dxa"/>
            <w:vAlign w:val="center"/>
          </w:tcPr>
          <w:p w14:paraId="20161CDE"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优秀</w:t>
            </w:r>
            <w:r>
              <w:rPr>
                <w:rFonts w:asciiTheme="minorEastAsia" w:hAnsiTheme="minorEastAsia" w:cstheme="minorEastAsia" w:hint="eastAsia"/>
                <w:sz w:val="24"/>
              </w:rPr>
              <w:sym w:font="Wingdings 2" w:char="00A3"/>
            </w:r>
          </w:p>
        </w:tc>
        <w:tc>
          <w:tcPr>
            <w:tcW w:w="1825" w:type="dxa"/>
            <w:gridSpan w:val="3"/>
            <w:vAlign w:val="center"/>
          </w:tcPr>
          <w:p w14:paraId="245C45B2"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良好</w:t>
            </w:r>
            <w:r>
              <w:rPr>
                <w:rFonts w:asciiTheme="minorEastAsia" w:hAnsiTheme="minorEastAsia" w:cstheme="minorEastAsia" w:hint="eastAsia"/>
                <w:sz w:val="24"/>
              </w:rPr>
              <w:sym w:font="Wingdings 2" w:char="00A3"/>
            </w:r>
          </w:p>
        </w:tc>
        <w:tc>
          <w:tcPr>
            <w:tcW w:w="1825" w:type="dxa"/>
            <w:vAlign w:val="center"/>
          </w:tcPr>
          <w:p w14:paraId="146C6874"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及格</w:t>
            </w:r>
            <w:r>
              <w:rPr>
                <w:rFonts w:asciiTheme="minorEastAsia" w:hAnsiTheme="minorEastAsia" w:cstheme="minorEastAsia" w:hint="eastAsia"/>
                <w:sz w:val="24"/>
              </w:rPr>
              <w:sym w:font="Wingdings 2" w:char="00A3"/>
            </w:r>
          </w:p>
        </w:tc>
        <w:tc>
          <w:tcPr>
            <w:tcW w:w="1827" w:type="dxa"/>
            <w:vAlign w:val="center"/>
          </w:tcPr>
          <w:p w14:paraId="42E19A4E" w14:textId="77777777" w:rsidR="00745C72" w:rsidRDefault="00C91F6D">
            <w:pPr>
              <w:jc w:val="center"/>
              <w:rPr>
                <w:rFonts w:asciiTheme="minorEastAsia" w:hAnsiTheme="minorEastAsia" w:cstheme="minorEastAsia"/>
                <w:sz w:val="24"/>
              </w:rPr>
            </w:pPr>
            <w:r>
              <w:rPr>
                <w:rFonts w:asciiTheme="minorEastAsia" w:hAnsiTheme="minorEastAsia" w:cstheme="minorEastAsia" w:hint="eastAsia"/>
                <w:sz w:val="24"/>
              </w:rPr>
              <w:t>不及格</w:t>
            </w:r>
            <w:r>
              <w:rPr>
                <w:rFonts w:asciiTheme="minorEastAsia" w:hAnsiTheme="minorEastAsia" w:cstheme="minorEastAsia" w:hint="eastAsia"/>
                <w:sz w:val="24"/>
              </w:rPr>
              <w:sym w:font="Wingdings 2" w:char="00A3"/>
            </w:r>
          </w:p>
        </w:tc>
      </w:tr>
      <w:tr w:rsidR="00745C72" w14:paraId="6D66E387" w14:textId="77777777" w:rsidTr="005A034D">
        <w:trPr>
          <w:trHeight w:val="1992"/>
        </w:trPr>
        <w:tc>
          <w:tcPr>
            <w:tcW w:w="8522" w:type="dxa"/>
            <w:gridSpan w:val="7"/>
          </w:tcPr>
          <w:p w14:paraId="69DE1611" w14:textId="77777777" w:rsidR="00745C72" w:rsidRDefault="00C91F6D">
            <w:pPr>
              <w:rPr>
                <w:rFonts w:asciiTheme="minorEastAsia" w:hAnsiTheme="minorEastAsia" w:cstheme="minorEastAsia"/>
                <w:sz w:val="24"/>
              </w:rPr>
            </w:pPr>
            <w:r>
              <w:rPr>
                <w:rFonts w:asciiTheme="minorEastAsia" w:hAnsiTheme="minorEastAsia" w:cstheme="minorEastAsia" w:hint="eastAsia"/>
                <w:sz w:val="24"/>
              </w:rPr>
              <w:t>备注：</w:t>
            </w:r>
          </w:p>
        </w:tc>
      </w:tr>
    </w:tbl>
    <w:p w14:paraId="2FE08521" w14:textId="77777777" w:rsidR="00745C72" w:rsidRDefault="00745C72"/>
    <w:sectPr w:rsidR="00745C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F5F60" w14:textId="77777777" w:rsidR="00435792" w:rsidRDefault="00435792" w:rsidP="005A034D">
      <w:r>
        <w:separator/>
      </w:r>
    </w:p>
  </w:endnote>
  <w:endnote w:type="continuationSeparator" w:id="0">
    <w:p w14:paraId="59F7B3F6" w14:textId="77777777" w:rsidR="00435792" w:rsidRDefault="00435792" w:rsidP="005A0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AE573" w14:textId="77777777" w:rsidR="00435792" w:rsidRDefault="00435792" w:rsidP="005A034D">
      <w:r>
        <w:separator/>
      </w:r>
    </w:p>
  </w:footnote>
  <w:footnote w:type="continuationSeparator" w:id="0">
    <w:p w14:paraId="481D8CBD" w14:textId="77777777" w:rsidR="00435792" w:rsidRDefault="00435792" w:rsidP="005A03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CA42F3"/>
    <w:multiLevelType w:val="multilevel"/>
    <w:tmpl w:val="F7CA42F3"/>
    <w:lvl w:ilvl="0">
      <w:start w:val="1"/>
      <w:numFmt w:val="chineseCounting"/>
      <w:suff w:val="nothing"/>
      <w:lvlText w:val="%1、"/>
      <w:lvlJc w:val="left"/>
      <w:pPr>
        <w:ind w:left="0" w:firstLine="420"/>
      </w:pPr>
      <w:rPr>
        <w:rFonts w:hint="eastAsia"/>
      </w:rPr>
    </w:lvl>
    <w:lvl w:ilvl="1">
      <w:start w:val="1"/>
      <w:numFmt w:val="decimal"/>
      <w:suff w:val="nothing"/>
      <w:lvlText w:val="%2．"/>
      <w:lvlJc w:val="left"/>
      <w:pPr>
        <w:ind w:left="0" w:firstLine="420"/>
      </w:pPr>
      <w:rPr>
        <w:rFonts w:hint="eastAsia"/>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1" w15:restartNumberingAfterBreak="0">
    <w:nsid w:val="067C500C"/>
    <w:multiLevelType w:val="singleLevel"/>
    <w:tmpl w:val="067C500C"/>
    <w:lvl w:ilvl="0">
      <w:start w:val="1"/>
      <w:numFmt w:val="decimal"/>
      <w:lvlText w:val="%1."/>
      <w:lvlJc w:val="left"/>
      <w:pPr>
        <w:ind w:left="425" w:hanging="425"/>
      </w:pPr>
      <w:rPr>
        <w:rFonts w:hint="default"/>
      </w:rPr>
    </w:lvl>
  </w:abstractNum>
  <w:abstractNum w:abstractNumId="2" w15:restartNumberingAfterBreak="0">
    <w:nsid w:val="234F435D"/>
    <w:multiLevelType w:val="hybridMultilevel"/>
    <w:tmpl w:val="07EC6B46"/>
    <w:lvl w:ilvl="0" w:tplc="0409000F">
      <w:start w:val="1"/>
      <w:numFmt w:val="decimal"/>
      <w:lvlText w:val="%1."/>
      <w:lvlJc w:val="left"/>
      <w:pPr>
        <w:ind w:left="1140" w:hanging="420"/>
      </w:p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26CC1FD2"/>
    <w:multiLevelType w:val="multilevel"/>
    <w:tmpl w:val="ED268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F5F4F"/>
    <w:multiLevelType w:val="multilevel"/>
    <w:tmpl w:val="4B00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275D2"/>
    <w:multiLevelType w:val="multilevel"/>
    <w:tmpl w:val="A3F80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9C11C1"/>
    <w:multiLevelType w:val="multilevel"/>
    <w:tmpl w:val="B2FC2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C25EC1"/>
    <w:multiLevelType w:val="multilevel"/>
    <w:tmpl w:val="DF0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6"/>
  </w:num>
  <w:num w:numId="5">
    <w:abstractNumId w:val="3"/>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5C72"/>
    <w:rsid w:val="00167E33"/>
    <w:rsid w:val="00435792"/>
    <w:rsid w:val="005A034D"/>
    <w:rsid w:val="006720A7"/>
    <w:rsid w:val="006B1861"/>
    <w:rsid w:val="00745C72"/>
    <w:rsid w:val="00C408FA"/>
    <w:rsid w:val="00C91F6D"/>
    <w:rsid w:val="00E73C6D"/>
    <w:rsid w:val="631A6583"/>
    <w:rsid w:val="65CD5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29BFAB"/>
  <w15:docId w15:val="{A6546D87-09CE-4A82-81AF-6185E763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link w:val="20"/>
    <w:uiPriority w:val="9"/>
    <w:qFormat/>
    <w:rsid w:val="006720A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5A034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A034D"/>
    <w:rPr>
      <w:rFonts w:asciiTheme="minorHAnsi" w:eastAsiaTheme="minorEastAsia" w:hAnsiTheme="minorHAnsi" w:cstheme="minorBidi"/>
      <w:kern w:val="2"/>
      <w:sz w:val="18"/>
      <w:szCs w:val="18"/>
    </w:rPr>
  </w:style>
  <w:style w:type="paragraph" w:styleId="a6">
    <w:name w:val="footer"/>
    <w:basedOn w:val="a"/>
    <w:link w:val="a7"/>
    <w:rsid w:val="005A034D"/>
    <w:pPr>
      <w:tabs>
        <w:tab w:val="center" w:pos="4153"/>
        <w:tab w:val="right" w:pos="8306"/>
      </w:tabs>
      <w:snapToGrid w:val="0"/>
      <w:jc w:val="left"/>
    </w:pPr>
    <w:rPr>
      <w:sz w:val="18"/>
      <w:szCs w:val="18"/>
    </w:rPr>
  </w:style>
  <w:style w:type="character" w:customStyle="1" w:styleId="a7">
    <w:name w:val="页脚 字符"/>
    <w:basedOn w:val="a0"/>
    <w:link w:val="a6"/>
    <w:rsid w:val="005A034D"/>
    <w:rPr>
      <w:rFonts w:asciiTheme="minorHAnsi" w:eastAsiaTheme="minorEastAsia" w:hAnsiTheme="minorHAnsi" w:cstheme="minorBidi"/>
      <w:kern w:val="2"/>
      <w:sz w:val="18"/>
      <w:szCs w:val="18"/>
    </w:rPr>
  </w:style>
  <w:style w:type="character" w:customStyle="1" w:styleId="20">
    <w:name w:val="标题 2 字符"/>
    <w:basedOn w:val="a0"/>
    <w:link w:val="2"/>
    <w:uiPriority w:val="9"/>
    <w:rsid w:val="006720A7"/>
    <w:rPr>
      <w:rFonts w:ascii="宋体" w:hAnsi="宋体" w:cs="宋体"/>
      <w:b/>
      <w:bCs/>
      <w:sz w:val="36"/>
      <w:szCs w:val="36"/>
    </w:rPr>
  </w:style>
  <w:style w:type="paragraph" w:customStyle="1" w:styleId="ds-markdown-paragraph">
    <w:name w:val="ds-markdown-paragraph"/>
    <w:basedOn w:val="a"/>
    <w:rsid w:val="006720A7"/>
    <w:pPr>
      <w:widowControl/>
      <w:spacing w:before="100" w:beforeAutospacing="1" w:after="100" w:afterAutospacing="1"/>
      <w:jc w:val="left"/>
    </w:pPr>
    <w:rPr>
      <w:rFonts w:ascii="宋体" w:eastAsia="宋体" w:hAnsi="宋体" w:cs="宋体"/>
      <w:kern w:val="0"/>
      <w:sz w:val="24"/>
    </w:rPr>
  </w:style>
  <w:style w:type="character" w:styleId="a8">
    <w:name w:val="Strong"/>
    <w:basedOn w:val="a0"/>
    <w:uiPriority w:val="22"/>
    <w:qFormat/>
    <w:rsid w:val="006720A7"/>
    <w:rPr>
      <w:b/>
      <w:bCs/>
    </w:rPr>
  </w:style>
  <w:style w:type="paragraph" w:styleId="a9">
    <w:name w:val="List Paragraph"/>
    <w:basedOn w:val="a"/>
    <w:uiPriority w:val="99"/>
    <w:rsid w:val="006720A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5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技术部3</cp:lastModifiedBy>
  <cp:revision>5</cp:revision>
  <dcterms:created xsi:type="dcterms:W3CDTF">2025-07-26T08:52:00Z</dcterms:created>
  <dcterms:modified xsi:type="dcterms:W3CDTF">2025-08-02T00:39:00Z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eyJoZGlkIjoiYTI5ZWYwZTg5NmIyOTU5YTQ1ZDM5YWRiNjFjMmY1MzEiLCJ1c2VySWQiOiI4Nzk3OTg0NjYifQ==</vt:lpwstr>
  </property>
  <property fmtid="{D5CDD505-2E9C-101B-9397-08002B2CF9AE}" pid="4" name="ICV">
    <vt:lpwstr>A98BDEBD55734FAD93564EDDA37662B0_12</vt:lpwstr>
  </property>
</Properties>
</file>