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06319efbc53cff0a083f236d7b47033771ce57"/>
    <w:p>
      <w:pPr>
        <w:pStyle w:val="Heading1"/>
      </w:pPr>
      <w:r>
        <w:t xml:space="preserve">ROLE-04 — Customer Support Representative Role Description</w:t>
      </w:r>
    </w:p>
    <w:p>
      <w:pPr>
        <w:pStyle w:val="FirstParagraph"/>
      </w:pPr>
      <w:r>
        <w:t xml:space="preserve">v1 | 2025-05-01 | Customer Operations | Role</w:t>
      </w:r>
    </w:p>
    <w:p>
      <w:pPr>
        <w:numPr>
          <w:ilvl w:val="0"/>
          <w:numId w:val="1001"/>
        </w:numPr>
      </w:pPr>
      <w:r>
        <w:t xml:space="preserve">Core Responsibilities</w:t>
      </w:r>
      <w:r>
        <w:t xml:space="preserve"> </w:t>
      </w:r>
      <w:r>
        <w:t xml:space="preserve">1.1 [M] Handle inbound customer support tickets and process refunds per SOP-02.</w:t>
      </w:r>
      <w:r>
        <w:t xml:space="preserve"> </w:t>
      </w:r>
      <w:r>
        <w:t xml:space="preserve">1.2 [M] ROLE-SPECIFIC (Customer Support Representative): Escalate refunds over $200 per SOP-02 Section 2.1.</w:t>
      </w:r>
    </w:p>
    <w:p>
      <w:pPr>
        <w:numPr>
          <w:ilvl w:val="0"/>
          <w:numId w:val="1001"/>
        </w:numPr>
      </w:pPr>
      <w:r>
        <w:t xml:space="preserve">Required Training</w:t>
      </w:r>
      <w:r>
        <w:t xml:space="preserve"> </w:t>
      </w:r>
      <w:r>
        <w:t xml:space="preserve">2.1 [M] CONDITIONAL: Representatives who process refunds must complete PCI awareness training per POL-05 Section 3.1.</w:t>
      </w:r>
      <w:r>
        <w:t xml:space="preserve"> </w:t>
      </w:r>
      <w:r>
        <w:t xml:space="preserve">2.2 [O] Representatives are encouraged to shadow a Payments Operations Specialist during their first month.</w:t>
      </w:r>
    </w:p>
    <w:p>
      <w:r>
        <w:pict>
          <v:rect style="width:0;height:1.5pt" o:hralign="center" o:hrstd="t" o:hr="t"/>
        </w:pic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2026-09-23T23:52:19Z</dcterms:created>
  <dcterms:modified xsi:type="dcterms:W3CDTF">2026-09-23T23:52:19Z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