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Age, sex, height, smoking, drinking, waist circumstances, Allocation Group, </w:t>
            </w:r>
            <w:r w:rsidDel="00000000" w:rsidR="00000000" w:rsidRPr="00000000">
              <w:rPr>
                <w:color w:val="0000ff"/>
                <w:rtl w:val="0"/>
              </w:rPr>
              <w:t xml:space="preserve">Duration of T2DM</w:t>
            </w:r>
            <w:r w:rsidDel="00000000" w:rsidR="00000000" w:rsidRPr="00000000">
              <w:rPr>
                <w:rtl w:val="0"/>
              </w:rPr>
              <w:t xml:space="preserve">, History of complications, Blood Pressure (systolic, diastolic, 4), Pulse rate (4), Weight (4), BMI (4), </w:t>
            </w:r>
            <w:r w:rsidDel="00000000" w:rsidR="00000000" w:rsidRPr="00000000">
              <w:rPr>
                <w:color w:val="0000ff"/>
                <w:rtl w:val="0"/>
              </w:rPr>
              <w:t xml:space="preserve">hbA1c(4, plasma glucose concentration), fasting plasma glucose (4), Insulin(4), HOMA-R &amp; HOMA-beta, (insulin resistance, 4), c-peptide (3), </w:t>
            </w:r>
            <w:r w:rsidDel="00000000" w:rsidR="00000000" w:rsidRPr="00000000">
              <w:rPr>
                <w:color w:val="ff0000"/>
                <w:rtl w:val="0"/>
              </w:rPr>
              <w:t xml:space="preserve">CPI (3),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1,5-anhydroglucitol,1,4-anhydro(-D)-glucitol (3), Glycoalbumin (3), Proinsulin (3),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 (4), K (4), Cl (4), Urinary Sugar (4),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 History of Hypertension, History of arteriosclerosis obliterans, History of atrial fibrillation,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History of myocardial infarction, History of dyslipidemia( excess lipid), History of myocardial infarction, History of cerebral infarction*, History of angina pectoris*, History of heart failure, </w:t>
            </w:r>
            <w:r w:rsidDel="00000000" w:rsidR="00000000" w:rsidRPr="00000000">
              <w:rPr>
                <w:color w:val="00ff00"/>
                <w:sz w:val="20"/>
                <w:szCs w:val="20"/>
                <w:highlight w:val="white"/>
                <w:rtl w:val="0"/>
              </w:rPr>
              <w:t xml:space="preserve">Triglyceride (4), HDL-C (4), LDL-C (4),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retinopathy,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Kidney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 of kidney disease,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hyperuricemia*, BUN (4), Uric acid (4), Creatinine (4), Urinary Protein (4), eGFR(4)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Red blood (4), White Blood (4), Hemoglobin (4), Hematocrit (4), Platelate (4),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 of liver disease,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History of hyperuricemia*, </w:t>
            </w:r>
            <w:r w:rsidDel="00000000" w:rsidR="00000000" w:rsidRPr="00000000">
              <w:rPr>
                <w:color w:val="00ff00"/>
                <w:sz w:val="20"/>
                <w:szCs w:val="20"/>
                <w:highlight w:val="white"/>
                <w:rtl w:val="0"/>
              </w:rPr>
              <w:t xml:space="preserve">AST (4),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ALT (4), γ-GTP (4),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 Closely linked, need further study.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Albumin/creatinine ratio and proinsulin/insulin ratio not included.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Couldn’t find.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Diabetes.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Can be used in other places *.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