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6C17" w14:textId="29F16F3A" w:rsidR="00305897" w:rsidRPr="00305897" w:rsidRDefault="00305897" w:rsidP="00305897">
      <w:pPr>
        <w:pStyle w:val="Heading2"/>
      </w:pPr>
      <w:r w:rsidRPr="00305897">
        <w:t>Process</w:t>
      </w:r>
    </w:p>
    <w:p w14:paraId="73675B29" w14:textId="77777777" w:rsidR="00305897" w:rsidRDefault="00305897" w:rsidP="00305897">
      <w:pPr>
        <w:pStyle w:val="ListParagraph"/>
        <w:numPr>
          <w:ilvl w:val="0"/>
          <w:numId w:val="31"/>
        </w:numPr>
      </w:pPr>
      <w:bookmarkStart w:id="0" w:name="_Hlk127983029"/>
      <w:r>
        <w:t xml:space="preserve">Import data from files and </w:t>
      </w:r>
      <w:proofErr w:type="gramStart"/>
      <w:r>
        <w:t>URLs</w:t>
      </w:r>
      <w:proofErr w:type="gramEnd"/>
    </w:p>
    <w:p w14:paraId="5F21258F" w14:textId="2671F0AF" w:rsidR="00305897" w:rsidRDefault="00305897" w:rsidP="00305897">
      <w:pPr>
        <w:pStyle w:val="ListParagraph"/>
        <w:numPr>
          <w:ilvl w:val="0"/>
          <w:numId w:val="31"/>
        </w:numPr>
      </w:pPr>
      <w:r>
        <w:t xml:space="preserve">Convert </w:t>
      </w:r>
      <w:r w:rsidR="008824D6">
        <w:t xml:space="preserve">point and </w:t>
      </w:r>
      <w:r>
        <w:t xml:space="preserve">line features to polygons using the Buffer </w:t>
      </w:r>
      <w:proofErr w:type="gramStart"/>
      <w:r>
        <w:t>tool</w:t>
      </w:r>
      <w:proofErr w:type="gramEnd"/>
    </w:p>
    <w:p w14:paraId="15AACDEC" w14:textId="77777777" w:rsidR="00305897" w:rsidRDefault="00305897" w:rsidP="00305897">
      <w:pPr>
        <w:pStyle w:val="ListParagraph"/>
        <w:numPr>
          <w:ilvl w:val="1"/>
          <w:numId w:val="31"/>
        </w:numPr>
      </w:pPr>
      <w:r>
        <w:t>Rivers, Stems, and Tributaries (10ft buffer)</w:t>
      </w:r>
    </w:p>
    <w:p w14:paraId="54AA8A95" w14:textId="77777777" w:rsidR="00305897" w:rsidRDefault="00305897" w:rsidP="00305897">
      <w:pPr>
        <w:pStyle w:val="ListParagraph"/>
        <w:numPr>
          <w:ilvl w:val="1"/>
          <w:numId w:val="31"/>
        </w:numPr>
      </w:pPr>
      <w:r>
        <w:t>Springs (10ft buffer)</w:t>
      </w:r>
    </w:p>
    <w:p w14:paraId="2D936AA5" w14:textId="77777777" w:rsidR="00305897" w:rsidRDefault="00305897" w:rsidP="00305897">
      <w:pPr>
        <w:pStyle w:val="ListParagraph"/>
        <w:numPr>
          <w:ilvl w:val="1"/>
          <w:numId w:val="31"/>
        </w:numPr>
      </w:pPr>
      <w:r>
        <w:t xml:space="preserve">Streams (0.5ft buffer) - </w:t>
      </w:r>
      <w:hyperlink r:id="rId8" w:history="1">
        <w:r w:rsidRPr="007C0AD3">
          <w:rPr>
            <w:rStyle w:val="Hyperlink"/>
          </w:rPr>
          <w:t>https://www.ncbi.nlm.nih.gov/pmc/articles/PMC5807321/</w:t>
        </w:r>
      </w:hyperlink>
      <w:r>
        <w:t xml:space="preserve">   </w:t>
      </w:r>
    </w:p>
    <w:p w14:paraId="0B6F00BB" w14:textId="77777777" w:rsidR="00305897" w:rsidRDefault="00305897" w:rsidP="00305897">
      <w:pPr>
        <w:pStyle w:val="ListParagraph"/>
        <w:numPr>
          <w:ilvl w:val="1"/>
          <w:numId w:val="31"/>
        </w:numPr>
      </w:pPr>
      <w:r>
        <w:t xml:space="preserve">Central Arizona Project (80ft buffer) - </w:t>
      </w:r>
      <w:hyperlink r:id="rId9" w:anchor=":~:text=How%20wide%20is%20the%20canal,80%20feet%20across%20the%20bottom" w:history="1">
        <w:r w:rsidRPr="007C0AD3">
          <w:rPr>
            <w:rStyle w:val="Hyperlink"/>
          </w:rPr>
          <w:t>https://www.cap-az.com/about/faq/#:~:text=How%20wide%20is%20the%20canal,80%20feet%20across%20the%20bottom</w:t>
        </w:r>
      </w:hyperlink>
      <w:r w:rsidRPr="00C723B7">
        <w:t>.</w:t>
      </w:r>
      <w:r>
        <w:t xml:space="preserve"> </w:t>
      </w:r>
    </w:p>
    <w:p w14:paraId="3C7BAFAB" w14:textId="77777777" w:rsidR="00305897" w:rsidRDefault="00305897" w:rsidP="00305897">
      <w:pPr>
        <w:pStyle w:val="ListParagraph"/>
        <w:numPr>
          <w:ilvl w:val="0"/>
          <w:numId w:val="31"/>
        </w:numPr>
      </w:pPr>
      <w:r>
        <w:t xml:space="preserve">Calculate an “Item” field for each layer that indicates the environmental indicator category and the name of the </w:t>
      </w:r>
      <w:proofErr w:type="gramStart"/>
      <w:r>
        <w:t>feature</w:t>
      </w:r>
      <w:proofErr w:type="gramEnd"/>
    </w:p>
    <w:p w14:paraId="700F13A0" w14:textId="5FEFA074" w:rsidR="00305897" w:rsidRDefault="00305897" w:rsidP="00305897">
      <w:pPr>
        <w:pStyle w:val="ListParagraph"/>
        <w:numPr>
          <w:ilvl w:val="1"/>
          <w:numId w:val="31"/>
        </w:numPr>
      </w:pPr>
      <w:r>
        <w:t>Naming Convention: ‘Environmental Indicator Category (Subcategory) – Item Name’</w:t>
      </w:r>
    </w:p>
    <w:p w14:paraId="1454FDEE" w14:textId="3D0F3355" w:rsidR="004D6F51" w:rsidRDefault="004D6F51" w:rsidP="00305897">
      <w:pPr>
        <w:pStyle w:val="ListParagraph"/>
        <w:numPr>
          <w:ilvl w:val="0"/>
          <w:numId w:val="31"/>
        </w:numPr>
      </w:pPr>
      <w:r>
        <w:t xml:space="preserve">Clip each layer to the sun cloud </w:t>
      </w:r>
      <w:proofErr w:type="gramStart"/>
      <w:r>
        <w:t>region</w:t>
      </w:r>
      <w:proofErr w:type="gramEnd"/>
    </w:p>
    <w:p w14:paraId="0B2095F8" w14:textId="77777777" w:rsidR="00267ECD" w:rsidRDefault="00267ECD" w:rsidP="00A00FE0">
      <w:pPr>
        <w:pStyle w:val="ListParagraph"/>
        <w:numPr>
          <w:ilvl w:val="0"/>
          <w:numId w:val="31"/>
        </w:numPr>
      </w:pPr>
      <w:r>
        <w:t>Field formatting</w:t>
      </w:r>
    </w:p>
    <w:p w14:paraId="2E27368D" w14:textId="7C25F247" w:rsidR="00A00FE0" w:rsidRDefault="00A00FE0" w:rsidP="00267ECD">
      <w:pPr>
        <w:pStyle w:val="ListParagraph"/>
        <w:numPr>
          <w:ilvl w:val="1"/>
          <w:numId w:val="31"/>
        </w:numPr>
      </w:pPr>
      <w:r>
        <w:t>Drop fields that we don’t need from each layer</w:t>
      </w:r>
    </w:p>
    <w:p w14:paraId="56CC8DEB" w14:textId="52B4C580" w:rsidR="00267ECD" w:rsidRDefault="00267ECD" w:rsidP="00267ECD">
      <w:pPr>
        <w:pStyle w:val="ListParagraph"/>
        <w:numPr>
          <w:ilvl w:val="1"/>
          <w:numId w:val="31"/>
        </w:numPr>
      </w:pPr>
      <w:r>
        <w:t xml:space="preserve">Rename </w:t>
      </w:r>
      <w:proofErr w:type="gramStart"/>
      <w:r>
        <w:t>fields</w:t>
      </w:r>
      <w:proofErr w:type="gramEnd"/>
    </w:p>
    <w:p w14:paraId="7C09B416" w14:textId="102144B1" w:rsidR="00267ECD" w:rsidRDefault="00267ECD" w:rsidP="00267ECD">
      <w:pPr>
        <w:pStyle w:val="ListParagraph"/>
        <w:numPr>
          <w:ilvl w:val="1"/>
          <w:numId w:val="31"/>
        </w:numPr>
      </w:pPr>
      <w:r>
        <w:t xml:space="preserve">Add “Source” and “Category” fields to each </w:t>
      </w:r>
      <w:proofErr w:type="gramStart"/>
      <w:r>
        <w:t>layer</w:t>
      </w:r>
      <w:proofErr w:type="gramEnd"/>
    </w:p>
    <w:p w14:paraId="6754E502" w14:textId="5A415363" w:rsidR="00267ECD" w:rsidRDefault="00267ECD" w:rsidP="00267ECD">
      <w:pPr>
        <w:pStyle w:val="ListParagraph"/>
        <w:numPr>
          <w:ilvl w:val="1"/>
          <w:numId w:val="31"/>
        </w:numPr>
      </w:pPr>
      <w:r>
        <w:t xml:space="preserve">Do any additional field calculation and formatting to create a consistent data structure across </w:t>
      </w:r>
      <w:proofErr w:type="gramStart"/>
      <w:r>
        <w:t>layers</w:t>
      </w:r>
      <w:proofErr w:type="gramEnd"/>
    </w:p>
    <w:p w14:paraId="0D70DF88" w14:textId="6DBB8F2E" w:rsidR="00305897" w:rsidRDefault="00305897" w:rsidP="00305897">
      <w:pPr>
        <w:pStyle w:val="ListParagraph"/>
        <w:numPr>
          <w:ilvl w:val="0"/>
          <w:numId w:val="31"/>
        </w:numPr>
      </w:pPr>
      <w:r>
        <w:t>Merge Layers</w:t>
      </w:r>
      <w:r w:rsidR="00267ECD">
        <w:t xml:space="preserve"> (match </w:t>
      </w:r>
    </w:p>
    <w:p w14:paraId="3E3C285E" w14:textId="43E8B498" w:rsidR="00305897" w:rsidRDefault="00305897" w:rsidP="00305897">
      <w:pPr>
        <w:pStyle w:val="ListParagraph"/>
        <w:numPr>
          <w:ilvl w:val="1"/>
          <w:numId w:val="31"/>
        </w:numPr>
      </w:pPr>
      <w:r>
        <w:t xml:space="preserve">Merge each layer within each environmental indicator </w:t>
      </w:r>
      <w:proofErr w:type="gramStart"/>
      <w:r>
        <w:t>category</w:t>
      </w:r>
      <w:proofErr w:type="gramEnd"/>
    </w:p>
    <w:p w14:paraId="51650150" w14:textId="1728DA67" w:rsidR="00267ECD" w:rsidRDefault="00267ECD" w:rsidP="00305897">
      <w:pPr>
        <w:pStyle w:val="ListParagraph"/>
        <w:numPr>
          <w:ilvl w:val="1"/>
          <w:numId w:val="31"/>
        </w:numPr>
      </w:pPr>
      <w:r>
        <w:t xml:space="preserve">Merge each environmental indicator category layer in to one NEPA </w:t>
      </w:r>
      <w:proofErr w:type="gramStart"/>
      <w:r>
        <w:t>layer</w:t>
      </w:r>
      <w:proofErr w:type="gramEnd"/>
    </w:p>
    <w:p w14:paraId="74EB24EA" w14:textId="75CFD1DD" w:rsidR="00267ECD" w:rsidRDefault="00267ECD" w:rsidP="00B81405">
      <w:pPr>
        <w:pStyle w:val="ListParagraph"/>
        <w:numPr>
          <w:ilvl w:val="0"/>
          <w:numId w:val="31"/>
        </w:numPr>
      </w:pPr>
      <w:r>
        <w:t>29,636 features</w:t>
      </w:r>
    </w:p>
    <w:p w14:paraId="40B2F16A" w14:textId="60616329" w:rsidR="00D8247A" w:rsidRDefault="00D8247A" w:rsidP="00D8247A">
      <w:pPr>
        <w:pStyle w:val="ListParagraph"/>
        <w:numPr>
          <w:ilvl w:val="0"/>
          <w:numId w:val="31"/>
        </w:numPr>
      </w:pPr>
      <w:r>
        <w:t xml:space="preserve">Take the counties layer and dissolve it so that we have the shape of the sun cloud boundary – use the clip tool to clip all of the layers that are only displaying the features that are within the </w:t>
      </w:r>
      <w:proofErr w:type="gramStart"/>
      <w:r>
        <w:t>boundary</w:t>
      </w:r>
      <w:proofErr w:type="gramEnd"/>
    </w:p>
    <w:p w14:paraId="671308FF" w14:textId="35D468B2" w:rsidR="00D8247A" w:rsidRDefault="00D8247A" w:rsidP="00D8247A">
      <w:pPr>
        <w:pStyle w:val="ListParagraph"/>
        <w:numPr>
          <w:ilvl w:val="0"/>
          <w:numId w:val="31"/>
        </w:numPr>
      </w:pPr>
      <w:r>
        <w:t xml:space="preserve">Remove the linear features </w:t>
      </w:r>
      <w:r>
        <w:t>(Rivers, Stems, Tributaries, Streams) and</w:t>
      </w:r>
      <w:r>
        <w:t xml:space="preserve"> put them in their own </w:t>
      </w:r>
      <w:proofErr w:type="gramStart"/>
      <w:r>
        <w:t>layer</w:t>
      </w:r>
      <w:proofErr w:type="gramEnd"/>
      <w:r>
        <w:t xml:space="preserve"> </w:t>
      </w:r>
    </w:p>
    <w:p w14:paraId="6CC2F5CD" w14:textId="0BCC7EC2" w:rsidR="00D8247A" w:rsidRDefault="00D8247A" w:rsidP="00D8247A">
      <w:pPr>
        <w:pStyle w:val="ListParagraph"/>
        <w:numPr>
          <w:ilvl w:val="1"/>
          <w:numId w:val="31"/>
        </w:numPr>
      </w:pPr>
      <w:r>
        <w:t xml:space="preserve">These will not be counted in the count overlapping features tool because it would make too many </w:t>
      </w:r>
      <w:proofErr w:type="gramStart"/>
      <w:r>
        <w:t>polygons</w:t>
      </w:r>
      <w:proofErr w:type="gramEnd"/>
    </w:p>
    <w:p w14:paraId="33BE0E8C" w14:textId="64D32C3B" w:rsidR="00D8247A" w:rsidRDefault="00D8247A" w:rsidP="00D8247A">
      <w:pPr>
        <w:pStyle w:val="ListParagraph"/>
        <w:numPr>
          <w:ilvl w:val="0"/>
          <w:numId w:val="31"/>
        </w:numPr>
      </w:pPr>
      <w:r>
        <w:t>Run Count Overlapping features to create a layer that provides the count of features within each polygon’s geography – it will show where there are multiple overlapping indicators</w:t>
      </w:r>
    </w:p>
    <w:p w14:paraId="4026F395" w14:textId="77777777" w:rsidR="00D8247A" w:rsidRDefault="00D8247A" w:rsidP="00D8247A">
      <w:pPr>
        <w:pStyle w:val="ListParagraph"/>
        <w:numPr>
          <w:ilvl w:val="0"/>
          <w:numId w:val="31"/>
        </w:numPr>
      </w:pPr>
      <w:r>
        <w:t xml:space="preserve">Save all 3 layers into the </w:t>
      </w:r>
      <w:proofErr w:type="spellStart"/>
      <w:r>
        <w:t>nepa</w:t>
      </w:r>
      <w:proofErr w:type="spellEnd"/>
      <w:r>
        <w:t xml:space="preserve"> final </w:t>
      </w:r>
      <w:proofErr w:type="gramStart"/>
      <w:r>
        <w:t>geodatabase</w:t>
      </w:r>
      <w:proofErr w:type="gramEnd"/>
      <w:r>
        <w:t xml:space="preserve"> </w:t>
      </w:r>
    </w:p>
    <w:p w14:paraId="04EB8BDC" w14:textId="35B4D20D" w:rsidR="00D8247A" w:rsidRDefault="00D8247A" w:rsidP="00D8247A">
      <w:pPr>
        <w:pStyle w:val="ListParagraph"/>
        <w:numPr>
          <w:ilvl w:val="1"/>
          <w:numId w:val="31"/>
        </w:numPr>
      </w:pPr>
      <w:r>
        <w:t>NEPA Feature Count Layer</w:t>
      </w:r>
    </w:p>
    <w:p w14:paraId="74EAFCEF" w14:textId="55FDCD6B" w:rsidR="00D8247A" w:rsidRDefault="00D8247A" w:rsidP="00D8247A">
      <w:pPr>
        <w:pStyle w:val="ListParagraph"/>
        <w:numPr>
          <w:ilvl w:val="1"/>
          <w:numId w:val="31"/>
        </w:numPr>
      </w:pPr>
      <w:r>
        <w:t xml:space="preserve">NEPA Features </w:t>
      </w:r>
      <w:proofErr w:type="gramStart"/>
      <w:r>
        <w:t>layer</w:t>
      </w:r>
      <w:proofErr w:type="gramEnd"/>
    </w:p>
    <w:p w14:paraId="241751F4" w14:textId="4158BD23" w:rsidR="00186A86" w:rsidRDefault="00D8247A" w:rsidP="00186A86">
      <w:pPr>
        <w:pStyle w:val="ListParagraph"/>
        <w:numPr>
          <w:ilvl w:val="1"/>
          <w:numId w:val="31"/>
        </w:numPr>
      </w:pPr>
      <w:r>
        <w:t>Rivers, Stems, Tributaries, and Streams layer</w:t>
      </w:r>
      <w:bookmarkEnd w:id="0"/>
    </w:p>
    <w:p w14:paraId="485B9D2D" w14:textId="77777777" w:rsidR="00BB2526" w:rsidRDefault="00BB2526" w:rsidP="00BB2526"/>
    <w:p w14:paraId="49F0AE2C" w14:textId="77E286D5" w:rsidR="00BB2526" w:rsidRDefault="00BB2526" w:rsidP="00BB2526">
      <w:pPr>
        <w:sectPr w:rsidR="00BB2526">
          <w:pgSz w:w="12240" w:h="15840"/>
          <w:pgMar w:top="1440" w:right="1440" w:bottom="1440" w:left="1440" w:header="720" w:footer="720" w:gutter="0"/>
          <w:cols w:space="720"/>
          <w:docGrid w:linePitch="360"/>
        </w:sectPr>
      </w:pPr>
    </w:p>
    <w:p w14:paraId="34F54B23" w14:textId="4B766EC8" w:rsidR="00E13CCC" w:rsidRPr="00E13CCC" w:rsidRDefault="007C6A53" w:rsidP="003844F0">
      <w:pPr>
        <w:pStyle w:val="Heading2"/>
      </w:pPr>
      <w:r>
        <w:lastRenderedPageBreak/>
        <w:t xml:space="preserve">Data Layers </w:t>
      </w:r>
    </w:p>
    <w:tbl>
      <w:tblPr>
        <w:tblStyle w:val="GridTable5Dark-Accent4"/>
        <w:tblW w:w="5000" w:type="pct"/>
        <w:tblLook w:val="04A0" w:firstRow="1" w:lastRow="0" w:firstColumn="1" w:lastColumn="0" w:noHBand="0" w:noVBand="1"/>
      </w:tblPr>
      <w:tblGrid>
        <w:gridCol w:w="1194"/>
        <w:gridCol w:w="1321"/>
        <w:gridCol w:w="8550"/>
        <w:gridCol w:w="774"/>
        <w:gridCol w:w="1111"/>
      </w:tblGrid>
      <w:tr w:rsidR="00C8377B" w:rsidRPr="000E19D3" w14:paraId="171F4C67" w14:textId="77777777" w:rsidTr="006F0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tcPr>
          <w:p w14:paraId="383CBBE7" w14:textId="77777777" w:rsidR="00C8377B" w:rsidRPr="000E19D3" w:rsidRDefault="00C8377B" w:rsidP="00F66EC7">
            <w:pPr>
              <w:rPr>
                <w:sz w:val="16"/>
                <w:szCs w:val="16"/>
              </w:rPr>
            </w:pPr>
            <w:bookmarkStart w:id="1" w:name="_Hlk127982919"/>
            <w:r w:rsidRPr="000E19D3">
              <w:rPr>
                <w:sz w:val="16"/>
                <w:szCs w:val="16"/>
              </w:rPr>
              <w:t>Category</w:t>
            </w:r>
          </w:p>
        </w:tc>
        <w:tc>
          <w:tcPr>
            <w:tcW w:w="510" w:type="pct"/>
          </w:tcPr>
          <w:p w14:paraId="0D0152E8" w14:textId="77777777" w:rsidR="00C8377B" w:rsidRPr="000E19D3" w:rsidRDefault="00C8377B" w:rsidP="00F66EC7">
            <w:pPr>
              <w:cnfStyle w:val="100000000000" w:firstRow="1" w:lastRow="0" w:firstColumn="0" w:lastColumn="0" w:oddVBand="0" w:evenVBand="0" w:oddHBand="0" w:evenHBand="0" w:firstRowFirstColumn="0" w:firstRowLastColumn="0" w:lastRowFirstColumn="0" w:lastRowLastColumn="0"/>
              <w:rPr>
                <w:sz w:val="16"/>
                <w:szCs w:val="16"/>
              </w:rPr>
            </w:pPr>
            <w:r w:rsidRPr="000E19D3">
              <w:rPr>
                <w:sz w:val="16"/>
                <w:szCs w:val="16"/>
              </w:rPr>
              <w:t>Layer</w:t>
            </w:r>
          </w:p>
        </w:tc>
        <w:tc>
          <w:tcPr>
            <w:tcW w:w="3301" w:type="pct"/>
          </w:tcPr>
          <w:p w14:paraId="06D6346C" w14:textId="77777777" w:rsidR="00C8377B" w:rsidRDefault="00C8377B" w:rsidP="00F66EC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Description</w:t>
            </w:r>
          </w:p>
        </w:tc>
        <w:tc>
          <w:tcPr>
            <w:tcW w:w="299" w:type="pct"/>
          </w:tcPr>
          <w:p w14:paraId="62A5D82B" w14:textId="77777777" w:rsidR="00C8377B" w:rsidRPr="000E19D3" w:rsidRDefault="00C8377B" w:rsidP="00F66EC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Type</w:t>
            </w:r>
          </w:p>
        </w:tc>
        <w:tc>
          <w:tcPr>
            <w:tcW w:w="429" w:type="pct"/>
          </w:tcPr>
          <w:p w14:paraId="0F62C7A9" w14:textId="58443B9E" w:rsidR="00C8377B" w:rsidRPr="000E19D3" w:rsidRDefault="00C8377B" w:rsidP="00F66EC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Source </w:t>
            </w:r>
          </w:p>
        </w:tc>
      </w:tr>
      <w:tr w:rsidR="0011040C" w:rsidRPr="000E19D3" w14:paraId="720C8FEA" w14:textId="77777777" w:rsidTr="00E8367A">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461" w:type="pct"/>
            <w:vMerge w:val="restart"/>
          </w:tcPr>
          <w:p w14:paraId="26C2C843" w14:textId="77777777" w:rsidR="0011040C" w:rsidRPr="000E19D3" w:rsidRDefault="0011040C" w:rsidP="00F66EC7">
            <w:pPr>
              <w:rPr>
                <w:sz w:val="16"/>
                <w:szCs w:val="16"/>
              </w:rPr>
            </w:pPr>
            <w:r w:rsidRPr="000E19D3">
              <w:rPr>
                <w:sz w:val="16"/>
                <w:szCs w:val="16"/>
              </w:rPr>
              <w:t xml:space="preserve">Water </w:t>
            </w:r>
            <w:r>
              <w:rPr>
                <w:sz w:val="16"/>
                <w:szCs w:val="16"/>
              </w:rPr>
              <w:t>Resources</w:t>
            </w:r>
          </w:p>
        </w:tc>
        <w:tc>
          <w:tcPr>
            <w:tcW w:w="510" w:type="pct"/>
          </w:tcPr>
          <w:p w14:paraId="198978B3" w14:textId="0C196DCD" w:rsidR="0011040C" w:rsidRPr="000E19D3" w:rsidRDefault="0011040C"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Lakes and Reservoirs</w:t>
            </w:r>
          </w:p>
        </w:tc>
        <w:tc>
          <w:tcPr>
            <w:tcW w:w="3301" w:type="pct"/>
          </w:tcPr>
          <w:p w14:paraId="49E83402" w14:textId="69CE0AA7" w:rsidR="0011040C" w:rsidRPr="000E19D3" w:rsidRDefault="0011040C" w:rsidP="00F66EC7">
            <w:pPr>
              <w:cnfStyle w:val="000000100000" w:firstRow="0" w:lastRow="0" w:firstColumn="0" w:lastColumn="0" w:oddVBand="0" w:evenVBand="0" w:oddHBand="1" w:evenHBand="0" w:firstRowFirstColumn="0" w:firstRowLastColumn="0" w:lastRowFirstColumn="0" w:lastRowLastColumn="0"/>
              <w:rPr>
                <w:sz w:val="16"/>
                <w:szCs w:val="16"/>
              </w:rPr>
            </w:pPr>
            <w:r w:rsidRPr="00522E13">
              <w:rPr>
                <w:sz w:val="16"/>
                <w:szCs w:val="16"/>
              </w:rPr>
              <w:t>This polygon cover consists of all the lakes in Arizona.</w:t>
            </w:r>
          </w:p>
        </w:tc>
        <w:tc>
          <w:tcPr>
            <w:tcW w:w="299" w:type="pct"/>
          </w:tcPr>
          <w:p w14:paraId="6C20076B" w14:textId="632144E6" w:rsidR="0011040C" w:rsidRPr="000E19D3" w:rsidRDefault="0011040C"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vMerge w:val="restart"/>
          </w:tcPr>
          <w:p w14:paraId="23C973C8" w14:textId="2892F707" w:rsidR="0011040C" w:rsidRPr="000E19D3" w:rsidRDefault="00000000" w:rsidP="00F66EC7">
            <w:pPr>
              <w:cnfStyle w:val="000000100000" w:firstRow="0" w:lastRow="0" w:firstColumn="0" w:lastColumn="0" w:oddVBand="0" w:evenVBand="0" w:oddHBand="1" w:evenHBand="0" w:firstRowFirstColumn="0" w:firstRowLastColumn="0" w:lastRowFirstColumn="0" w:lastRowLastColumn="0"/>
              <w:rPr>
                <w:sz w:val="16"/>
                <w:szCs w:val="16"/>
              </w:rPr>
            </w:pPr>
            <w:hyperlink r:id="rId10" w:history="1">
              <w:r w:rsidR="0011040C" w:rsidRPr="001874E6">
                <w:rPr>
                  <w:rStyle w:val="Hyperlink"/>
                  <w:sz w:val="16"/>
                  <w:szCs w:val="16"/>
                </w:rPr>
                <w:t>University of Arizona Institutional Repository</w:t>
              </w:r>
            </w:hyperlink>
          </w:p>
        </w:tc>
      </w:tr>
      <w:tr w:rsidR="00C8377B" w:rsidRPr="000E19D3" w14:paraId="57515CBF"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7C96A566" w14:textId="77777777" w:rsidR="00C8377B" w:rsidRPr="000E19D3" w:rsidRDefault="00C8377B" w:rsidP="00F66EC7">
            <w:pPr>
              <w:rPr>
                <w:sz w:val="16"/>
                <w:szCs w:val="16"/>
              </w:rPr>
            </w:pPr>
          </w:p>
        </w:tc>
        <w:tc>
          <w:tcPr>
            <w:tcW w:w="510" w:type="pct"/>
          </w:tcPr>
          <w:p w14:paraId="3A542AD3" w14:textId="6DF6339E"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Major Rivers, Main Stems, Primary and Secondary Tributaries</w:t>
            </w:r>
          </w:p>
        </w:tc>
        <w:tc>
          <w:tcPr>
            <w:tcW w:w="3301" w:type="pct"/>
          </w:tcPr>
          <w:p w14:paraId="49FBA25D" w14:textId="7B3C326F"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sidRPr="00315789">
              <w:rPr>
                <w:sz w:val="16"/>
                <w:szCs w:val="16"/>
              </w:rPr>
              <w:t xml:space="preserve">Data layer depicts all rivers and streams. </w:t>
            </w:r>
          </w:p>
        </w:tc>
        <w:tc>
          <w:tcPr>
            <w:tcW w:w="299" w:type="pct"/>
          </w:tcPr>
          <w:p w14:paraId="5590AF16" w14:textId="120B76ED"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Line</w:t>
            </w:r>
          </w:p>
        </w:tc>
        <w:tc>
          <w:tcPr>
            <w:tcW w:w="429" w:type="pct"/>
            <w:vMerge/>
          </w:tcPr>
          <w:p w14:paraId="2A99CF03"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p>
        </w:tc>
      </w:tr>
      <w:tr w:rsidR="00C8377B" w:rsidRPr="000E19D3" w14:paraId="13BFC4F9"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0B9FF234" w14:textId="77777777" w:rsidR="00C8377B" w:rsidRPr="000E19D3" w:rsidRDefault="00C8377B" w:rsidP="00F66EC7">
            <w:pPr>
              <w:rPr>
                <w:sz w:val="16"/>
                <w:szCs w:val="16"/>
              </w:rPr>
            </w:pPr>
          </w:p>
        </w:tc>
        <w:tc>
          <w:tcPr>
            <w:tcW w:w="510" w:type="pct"/>
          </w:tcPr>
          <w:p w14:paraId="121B5EB4" w14:textId="5BCF0A74"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Springs</w:t>
            </w:r>
          </w:p>
        </w:tc>
        <w:tc>
          <w:tcPr>
            <w:tcW w:w="3301" w:type="pct"/>
          </w:tcPr>
          <w:p w14:paraId="3F0CE081" w14:textId="5C12A94E" w:rsidR="00C8377B" w:rsidRPr="00315789"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sidRPr="00A47756">
              <w:rPr>
                <w:sz w:val="16"/>
                <w:szCs w:val="16"/>
              </w:rPr>
              <w:t xml:space="preserve">This coverage consists of spring locations in Arizona. </w:t>
            </w:r>
          </w:p>
        </w:tc>
        <w:tc>
          <w:tcPr>
            <w:tcW w:w="299" w:type="pct"/>
          </w:tcPr>
          <w:p w14:paraId="6C0D88C8" w14:textId="78F2059A"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Point</w:t>
            </w:r>
          </w:p>
        </w:tc>
        <w:tc>
          <w:tcPr>
            <w:tcW w:w="429" w:type="pct"/>
            <w:vMerge/>
          </w:tcPr>
          <w:p w14:paraId="5E454B47"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p>
        </w:tc>
      </w:tr>
      <w:tr w:rsidR="00C8377B" w:rsidRPr="000E19D3" w14:paraId="05F647B9"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730C1CF9" w14:textId="77777777" w:rsidR="00C8377B" w:rsidRPr="000E19D3" w:rsidRDefault="00C8377B" w:rsidP="00F66EC7">
            <w:pPr>
              <w:rPr>
                <w:sz w:val="16"/>
                <w:szCs w:val="16"/>
              </w:rPr>
            </w:pPr>
          </w:p>
        </w:tc>
        <w:tc>
          <w:tcPr>
            <w:tcW w:w="510" w:type="pct"/>
          </w:tcPr>
          <w:p w14:paraId="32C083DB" w14:textId="4BDE4F76" w:rsidR="00C8377B"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Streams</w:t>
            </w:r>
          </w:p>
        </w:tc>
        <w:tc>
          <w:tcPr>
            <w:tcW w:w="3301" w:type="pct"/>
          </w:tcPr>
          <w:p w14:paraId="1E8F24BA" w14:textId="698E90FC" w:rsidR="00C8377B" w:rsidRPr="00315789" w:rsidRDefault="00F55278"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This coverage consists of stream locations in Arizona.</w:t>
            </w:r>
          </w:p>
        </w:tc>
        <w:tc>
          <w:tcPr>
            <w:tcW w:w="299" w:type="pct"/>
          </w:tcPr>
          <w:p w14:paraId="7480C7F0" w14:textId="35F5C0E9"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Line</w:t>
            </w:r>
          </w:p>
        </w:tc>
        <w:tc>
          <w:tcPr>
            <w:tcW w:w="429" w:type="pct"/>
            <w:vMerge/>
          </w:tcPr>
          <w:p w14:paraId="0B833043"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p>
        </w:tc>
      </w:tr>
      <w:tr w:rsidR="00C8377B" w:rsidRPr="000E19D3" w14:paraId="058A9DA1"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22E6BAB6" w14:textId="77777777" w:rsidR="00C8377B" w:rsidRPr="000E19D3" w:rsidRDefault="00C8377B" w:rsidP="00F66EC7">
            <w:pPr>
              <w:rPr>
                <w:sz w:val="16"/>
                <w:szCs w:val="16"/>
              </w:rPr>
            </w:pPr>
          </w:p>
        </w:tc>
        <w:tc>
          <w:tcPr>
            <w:tcW w:w="510" w:type="pct"/>
          </w:tcPr>
          <w:p w14:paraId="08959FAE" w14:textId="7C3AFDED"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Recharge Areas</w:t>
            </w:r>
          </w:p>
        </w:tc>
        <w:tc>
          <w:tcPr>
            <w:tcW w:w="3301" w:type="pct"/>
          </w:tcPr>
          <w:p w14:paraId="6F1B80BB" w14:textId="74E1C564" w:rsidR="00C8377B" w:rsidRPr="00315789"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sidRPr="00E11197">
              <w:rPr>
                <w:sz w:val="16"/>
                <w:szCs w:val="16"/>
              </w:rPr>
              <w:t>Depicts geographic boundaries of recharge areas.</w:t>
            </w:r>
          </w:p>
        </w:tc>
        <w:tc>
          <w:tcPr>
            <w:tcW w:w="299" w:type="pct"/>
          </w:tcPr>
          <w:p w14:paraId="0D267611" w14:textId="6CA9F37D"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vMerge/>
          </w:tcPr>
          <w:p w14:paraId="178C2A3E"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p>
        </w:tc>
      </w:tr>
      <w:tr w:rsidR="00C8377B" w:rsidRPr="000E19D3" w14:paraId="0E0894E5"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0D84D2F2" w14:textId="77777777" w:rsidR="00C8377B" w:rsidRPr="000E19D3" w:rsidRDefault="00C8377B" w:rsidP="00F66EC7">
            <w:pPr>
              <w:rPr>
                <w:sz w:val="16"/>
                <w:szCs w:val="16"/>
              </w:rPr>
            </w:pPr>
          </w:p>
        </w:tc>
        <w:tc>
          <w:tcPr>
            <w:tcW w:w="510" w:type="pct"/>
          </w:tcPr>
          <w:p w14:paraId="3B9D3387" w14:textId="400AEDD3" w:rsidR="00C8377B"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Central Arizona Project</w:t>
            </w:r>
          </w:p>
        </w:tc>
        <w:tc>
          <w:tcPr>
            <w:tcW w:w="3301" w:type="pct"/>
          </w:tcPr>
          <w:p w14:paraId="18CEA2EE" w14:textId="1926D429"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sidRPr="00626484">
              <w:rPr>
                <w:sz w:val="16"/>
                <w:szCs w:val="16"/>
              </w:rPr>
              <w:t>Depicts the Central Arizona Project aqueduct.</w:t>
            </w:r>
          </w:p>
        </w:tc>
        <w:tc>
          <w:tcPr>
            <w:tcW w:w="299" w:type="pct"/>
          </w:tcPr>
          <w:p w14:paraId="4A4D329E" w14:textId="52BC0EE6"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Line</w:t>
            </w:r>
          </w:p>
        </w:tc>
        <w:tc>
          <w:tcPr>
            <w:tcW w:w="429" w:type="pct"/>
            <w:vMerge/>
          </w:tcPr>
          <w:p w14:paraId="0E9BAD0B"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p>
        </w:tc>
      </w:tr>
      <w:tr w:rsidR="00C8377B" w:rsidRPr="000E19D3" w14:paraId="6970D92C"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14F93305" w14:textId="77777777" w:rsidR="00C8377B" w:rsidRPr="000E19D3" w:rsidRDefault="00C8377B" w:rsidP="00F66EC7">
            <w:pPr>
              <w:rPr>
                <w:sz w:val="16"/>
                <w:szCs w:val="16"/>
              </w:rPr>
            </w:pPr>
          </w:p>
        </w:tc>
        <w:tc>
          <w:tcPr>
            <w:tcW w:w="510" w:type="pct"/>
          </w:tcPr>
          <w:p w14:paraId="37270F0C"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sidRPr="00DC0615">
              <w:rPr>
                <w:sz w:val="16"/>
                <w:szCs w:val="16"/>
              </w:rPr>
              <w:t>Sole Source Aquifers (SSA)</w:t>
            </w:r>
          </w:p>
        </w:tc>
        <w:tc>
          <w:tcPr>
            <w:tcW w:w="3301" w:type="pct"/>
          </w:tcPr>
          <w:p w14:paraId="70791D18"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sidRPr="00410755">
              <w:rPr>
                <w:sz w:val="16"/>
                <w:szCs w:val="16"/>
              </w:rPr>
              <w:t>SSAs supply at least 50</w:t>
            </w:r>
            <w:r>
              <w:rPr>
                <w:sz w:val="16"/>
                <w:szCs w:val="16"/>
              </w:rPr>
              <w:t xml:space="preserve">% </w:t>
            </w:r>
            <w:r w:rsidRPr="00410755">
              <w:rPr>
                <w:sz w:val="16"/>
                <w:szCs w:val="16"/>
              </w:rPr>
              <w:t xml:space="preserve">of the drinking water consumed in the area overlying the aquifer. These areas may have no alternative </w:t>
            </w:r>
            <w:r>
              <w:rPr>
                <w:sz w:val="16"/>
                <w:szCs w:val="16"/>
              </w:rPr>
              <w:t>drinking</w:t>
            </w:r>
            <w:r w:rsidRPr="00410755">
              <w:rPr>
                <w:sz w:val="16"/>
                <w:szCs w:val="16"/>
              </w:rPr>
              <w:t xml:space="preserve"> water source(s) that could physically, legally and economically supply all those who depend on the aquifer for drinking water.</w:t>
            </w:r>
          </w:p>
        </w:tc>
        <w:tc>
          <w:tcPr>
            <w:tcW w:w="299" w:type="pct"/>
          </w:tcPr>
          <w:p w14:paraId="715E0479"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tcPr>
          <w:p w14:paraId="3EDE7F62" w14:textId="11DB4639" w:rsidR="00C8377B" w:rsidRPr="000E19D3" w:rsidRDefault="00000000" w:rsidP="00F66EC7">
            <w:pPr>
              <w:cnfStyle w:val="000000100000" w:firstRow="0" w:lastRow="0" w:firstColumn="0" w:lastColumn="0" w:oddVBand="0" w:evenVBand="0" w:oddHBand="1" w:evenHBand="0" w:firstRowFirstColumn="0" w:firstRowLastColumn="0" w:lastRowFirstColumn="0" w:lastRowLastColumn="0"/>
              <w:rPr>
                <w:sz w:val="16"/>
                <w:szCs w:val="16"/>
              </w:rPr>
            </w:pPr>
            <w:hyperlink r:id="rId11" w:history="1">
              <w:r w:rsidR="00C8377B">
                <w:rPr>
                  <w:rStyle w:val="Hyperlink"/>
                  <w:sz w:val="16"/>
                  <w:szCs w:val="16"/>
                </w:rPr>
                <w:t>EPA</w:t>
              </w:r>
            </w:hyperlink>
          </w:p>
        </w:tc>
      </w:tr>
      <w:tr w:rsidR="00C8377B" w:rsidRPr="000E19D3" w14:paraId="680F08FC" w14:textId="77777777" w:rsidTr="006F0E81">
        <w:tc>
          <w:tcPr>
            <w:cnfStyle w:val="001000000000" w:firstRow="0" w:lastRow="0" w:firstColumn="1" w:lastColumn="0" w:oddVBand="0" w:evenVBand="0" w:oddHBand="0" w:evenHBand="0" w:firstRowFirstColumn="0" w:firstRowLastColumn="0" w:lastRowFirstColumn="0" w:lastRowLastColumn="0"/>
            <w:tcW w:w="461" w:type="pct"/>
            <w:vMerge w:val="restart"/>
          </w:tcPr>
          <w:p w14:paraId="0117AB01" w14:textId="01B5B9B3" w:rsidR="00C8377B" w:rsidRPr="000E19D3" w:rsidRDefault="00C8377B" w:rsidP="00F66EC7">
            <w:pPr>
              <w:rPr>
                <w:sz w:val="16"/>
                <w:szCs w:val="16"/>
              </w:rPr>
            </w:pPr>
            <w:r w:rsidRPr="000E19D3">
              <w:rPr>
                <w:sz w:val="16"/>
                <w:szCs w:val="16"/>
              </w:rPr>
              <w:t>Air Quality</w:t>
            </w:r>
          </w:p>
        </w:tc>
        <w:tc>
          <w:tcPr>
            <w:tcW w:w="510" w:type="pct"/>
          </w:tcPr>
          <w:p w14:paraId="0407E6A3" w14:textId="54EE83BF" w:rsidR="00C8377B" w:rsidRPr="000E19D3" w:rsidRDefault="006D4691"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Lead</w:t>
            </w:r>
          </w:p>
        </w:tc>
        <w:tc>
          <w:tcPr>
            <w:tcW w:w="3301" w:type="pct"/>
          </w:tcPr>
          <w:p w14:paraId="3E27A135" w14:textId="159B9AC5" w:rsidR="00C8377B" w:rsidRPr="000E19D3" w:rsidRDefault="006D4691"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Lead</w:t>
            </w:r>
            <w:r w:rsidR="00C8377B" w:rsidRPr="00753A5F">
              <w:rPr>
                <w:sz w:val="16"/>
                <w:szCs w:val="16"/>
              </w:rPr>
              <w:t xml:space="preserve"> particulate matter level in air in micrograms per cubic meter (µg/m3).</w:t>
            </w:r>
          </w:p>
        </w:tc>
        <w:tc>
          <w:tcPr>
            <w:tcW w:w="299" w:type="pct"/>
            <w:vMerge w:val="restart"/>
          </w:tcPr>
          <w:p w14:paraId="5035F95A"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Polygon</w:t>
            </w:r>
          </w:p>
          <w:p w14:paraId="116030C0" w14:textId="2E7C1AB5"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p>
        </w:tc>
        <w:tc>
          <w:tcPr>
            <w:tcW w:w="429" w:type="pct"/>
            <w:vMerge w:val="restart"/>
          </w:tcPr>
          <w:p w14:paraId="323AFCB5" w14:textId="42171187" w:rsidR="00C8377B" w:rsidRPr="000E19D3" w:rsidRDefault="00000000" w:rsidP="00F66EC7">
            <w:pPr>
              <w:cnfStyle w:val="000000000000" w:firstRow="0" w:lastRow="0" w:firstColumn="0" w:lastColumn="0" w:oddVBand="0" w:evenVBand="0" w:oddHBand="0" w:evenHBand="0" w:firstRowFirstColumn="0" w:firstRowLastColumn="0" w:lastRowFirstColumn="0" w:lastRowLastColumn="0"/>
              <w:rPr>
                <w:sz w:val="16"/>
                <w:szCs w:val="16"/>
              </w:rPr>
            </w:pPr>
            <w:hyperlink r:id="rId12" w:history="1">
              <w:r w:rsidR="00C8377B" w:rsidRPr="00F46128">
                <w:rPr>
                  <w:rStyle w:val="Hyperlink"/>
                  <w:sz w:val="16"/>
                  <w:szCs w:val="16"/>
                </w:rPr>
                <w:t>EPA EJ Screen Indexes</w:t>
              </w:r>
            </w:hyperlink>
          </w:p>
        </w:tc>
      </w:tr>
      <w:tr w:rsidR="00C8377B" w:rsidRPr="000E19D3" w14:paraId="3111ED4B"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69FB1C21" w14:textId="77777777" w:rsidR="00C8377B" w:rsidRPr="000E19D3" w:rsidRDefault="00C8377B" w:rsidP="00F66EC7">
            <w:pPr>
              <w:rPr>
                <w:sz w:val="16"/>
                <w:szCs w:val="16"/>
              </w:rPr>
            </w:pPr>
          </w:p>
        </w:tc>
        <w:tc>
          <w:tcPr>
            <w:tcW w:w="510" w:type="pct"/>
          </w:tcPr>
          <w:p w14:paraId="617315DF" w14:textId="7F9AEA44"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w:t>
            </w:r>
            <w:r w:rsidR="003F28C7">
              <w:rPr>
                <w:sz w:val="16"/>
                <w:szCs w:val="16"/>
              </w:rPr>
              <w:t>M</w:t>
            </w:r>
            <w:r>
              <w:rPr>
                <w:sz w:val="16"/>
                <w:szCs w:val="16"/>
              </w:rPr>
              <w:t xml:space="preserve"> 2.5</w:t>
            </w:r>
          </w:p>
        </w:tc>
        <w:tc>
          <w:tcPr>
            <w:tcW w:w="3301" w:type="pct"/>
          </w:tcPr>
          <w:p w14:paraId="171AFDD5" w14:textId="5F666595" w:rsidR="00C8377B" w:rsidRPr="00A14E44"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sidRPr="00A14E44">
              <w:rPr>
                <w:sz w:val="16"/>
                <w:szCs w:val="16"/>
              </w:rPr>
              <w:t>Particulate matter (PM2.5) levels in air, micrograms per cubic meter (µg/m3) annual average.</w:t>
            </w:r>
          </w:p>
        </w:tc>
        <w:tc>
          <w:tcPr>
            <w:tcW w:w="299" w:type="pct"/>
            <w:vMerge/>
          </w:tcPr>
          <w:p w14:paraId="0188847D" w14:textId="7D440669"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p>
        </w:tc>
        <w:tc>
          <w:tcPr>
            <w:tcW w:w="429" w:type="pct"/>
            <w:vMerge/>
          </w:tcPr>
          <w:p w14:paraId="6D4F540C"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p>
        </w:tc>
      </w:tr>
      <w:tr w:rsidR="00C8377B" w:rsidRPr="000E19D3" w14:paraId="75BBA736"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4C3BBD64" w14:textId="77777777" w:rsidR="00C8377B" w:rsidRPr="000E19D3" w:rsidRDefault="00C8377B" w:rsidP="00F66EC7">
            <w:pPr>
              <w:rPr>
                <w:sz w:val="16"/>
                <w:szCs w:val="16"/>
              </w:rPr>
            </w:pPr>
          </w:p>
        </w:tc>
        <w:tc>
          <w:tcPr>
            <w:tcW w:w="510" w:type="pct"/>
          </w:tcPr>
          <w:p w14:paraId="2ADD713B" w14:textId="28329BA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Ozone</w:t>
            </w:r>
          </w:p>
        </w:tc>
        <w:tc>
          <w:tcPr>
            <w:tcW w:w="3301" w:type="pct"/>
          </w:tcPr>
          <w:p w14:paraId="0C4DBE5A" w14:textId="2F6C7F39"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sidRPr="00A14E44">
              <w:rPr>
                <w:sz w:val="16"/>
                <w:szCs w:val="16"/>
              </w:rPr>
              <w:t>Ozone summer seasonal avg. of daily maximum 8-hour concentration in air in parts per billion.</w:t>
            </w:r>
          </w:p>
        </w:tc>
        <w:tc>
          <w:tcPr>
            <w:tcW w:w="299" w:type="pct"/>
            <w:vMerge/>
          </w:tcPr>
          <w:p w14:paraId="1D8C34FA" w14:textId="72E6AE44" w:rsidR="00C8377B"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p>
        </w:tc>
        <w:tc>
          <w:tcPr>
            <w:tcW w:w="429" w:type="pct"/>
            <w:vMerge/>
          </w:tcPr>
          <w:p w14:paraId="26D909BA"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p>
        </w:tc>
      </w:tr>
      <w:tr w:rsidR="00C8377B" w:rsidRPr="000E19D3" w14:paraId="31974189"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tcPr>
          <w:p w14:paraId="595A6D10" w14:textId="77777777" w:rsidR="00C8377B" w:rsidRPr="000E19D3" w:rsidRDefault="00C8377B" w:rsidP="00F66EC7">
            <w:pPr>
              <w:rPr>
                <w:sz w:val="16"/>
                <w:szCs w:val="16"/>
              </w:rPr>
            </w:pPr>
            <w:r w:rsidRPr="000E19D3">
              <w:rPr>
                <w:sz w:val="16"/>
                <w:szCs w:val="16"/>
              </w:rPr>
              <w:t xml:space="preserve">Archaeological </w:t>
            </w:r>
            <w:r>
              <w:rPr>
                <w:sz w:val="16"/>
                <w:szCs w:val="16"/>
              </w:rPr>
              <w:t>and</w:t>
            </w:r>
            <w:r w:rsidRPr="000E19D3">
              <w:rPr>
                <w:sz w:val="16"/>
                <w:szCs w:val="16"/>
              </w:rPr>
              <w:t xml:space="preserve"> Natural Heritage Resources</w:t>
            </w:r>
          </w:p>
        </w:tc>
        <w:tc>
          <w:tcPr>
            <w:tcW w:w="510" w:type="pct"/>
          </w:tcPr>
          <w:p w14:paraId="7D16D8F3" w14:textId="3D30C4A3"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sidRPr="00DC0615">
              <w:rPr>
                <w:sz w:val="16"/>
                <w:szCs w:val="16"/>
              </w:rPr>
              <w:t xml:space="preserve">National Historic Landmarks </w:t>
            </w:r>
            <w:r w:rsidR="00827AD5">
              <w:rPr>
                <w:sz w:val="16"/>
                <w:szCs w:val="16"/>
              </w:rPr>
              <w:t xml:space="preserve">and </w:t>
            </w:r>
            <w:r w:rsidRPr="00DC0615">
              <w:rPr>
                <w:sz w:val="16"/>
                <w:szCs w:val="16"/>
              </w:rPr>
              <w:t>Historic Places</w:t>
            </w:r>
          </w:p>
        </w:tc>
        <w:tc>
          <w:tcPr>
            <w:tcW w:w="3301" w:type="pct"/>
          </w:tcPr>
          <w:p w14:paraId="708DCFD2"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w:t>
            </w:r>
            <w:r w:rsidRPr="00F9141D">
              <w:rPr>
                <w:sz w:val="16"/>
                <w:szCs w:val="16"/>
              </w:rPr>
              <w:t>istricts, sites, buildings, structures, and objects significant in American history, architecture, archeology, engineering, and culture.</w:t>
            </w:r>
          </w:p>
        </w:tc>
        <w:tc>
          <w:tcPr>
            <w:tcW w:w="299" w:type="pct"/>
          </w:tcPr>
          <w:p w14:paraId="0B6A9AB6"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tcPr>
          <w:p w14:paraId="13BDEF7E" w14:textId="454C8713" w:rsidR="00C8377B" w:rsidRPr="000E19D3" w:rsidRDefault="00000000" w:rsidP="00F66EC7">
            <w:pPr>
              <w:cnfStyle w:val="000000100000" w:firstRow="0" w:lastRow="0" w:firstColumn="0" w:lastColumn="0" w:oddVBand="0" w:evenVBand="0" w:oddHBand="1" w:evenHBand="0" w:firstRowFirstColumn="0" w:firstRowLastColumn="0" w:lastRowFirstColumn="0" w:lastRowLastColumn="0"/>
              <w:rPr>
                <w:sz w:val="16"/>
                <w:szCs w:val="16"/>
              </w:rPr>
            </w:pPr>
            <w:hyperlink r:id="rId13" w:history="1">
              <w:r w:rsidR="00C8377B">
                <w:rPr>
                  <w:rStyle w:val="Hyperlink"/>
                  <w:sz w:val="16"/>
                  <w:szCs w:val="16"/>
                </w:rPr>
                <w:t>National Register of Historic Places</w:t>
              </w:r>
            </w:hyperlink>
          </w:p>
        </w:tc>
      </w:tr>
      <w:tr w:rsidR="00C8377B" w:rsidRPr="000E19D3" w14:paraId="001E66C3" w14:textId="77777777" w:rsidTr="006F0E81">
        <w:tc>
          <w:tcPr>
            <w:cnfStyle w:val="001000000000" w:firstRow="0" w:lastRow="0" w:firstColumn="1" w:lastColumn="0" w:oddVBand="0" w:evenVBand="0" w:oddHBand="0" w:evenHBand="0" w:firstRowFirstColumn="0" w:firstRowLastColumn="0" w:lastRowFirstColumn="0" w:lastRowLastColumn="0"/>
            <w:tcW w:w="461" w:type="pct"/>
            <w:vMerge w:val="restart"/>
          </w:tcPr>
          <w:p w14:paraId="12B9E031" w14:textId="77777777" w:rsidR="00C8377B" w:rsidRPr="000E19D3" w:rsidRDefault="00C8377B" w:rsidP="00F66EC7">
            <w:pPr>
              <w:rPr>
                <w:sz w:val="16"/>
                <w:szCs w:val="16"/>
              </w:rPr>
            </w:pPr>
            <w:r w:rsidRPr="000E19D3">
              <w:rPr>
                <w:sz w:val="16"/>
                <w:szCs w:val="16"/>
              </w:rPr>
              <w:t>Critical Habitats</w:t>
            </w:r>
          </w:p>
        </w:tc>
        <w:tc>
          <w:tcPr>
            <w:tcW w:w="510" w:type="pct"/>
          </w:tcPr>
          <w:p w14:paraId="7FDA6CD9"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sidRPr="00DC0615">
              <w:rPr>
                <w:sz w:val="16"/>
                <w:szCs w:val="16"/>
              </w:rPr>
              <w:t>Critical habitats</w:t>
            </w:r>
          </w:p>
        </w:tc>
        <w:tc>
          <w:tcPr>
            <w:tcW w:w="3301" w:type="pct"/>
          </w:tcPr>
          <w:p w14:paraId="798EB1BF"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r w:rsidRPr="00E34624">
              <w:rPr>
                <w:sz w:val="16"/>
                <w:szCs w:val="16"/>
              </w:rPr>
              <w:t>ritical habitat</w:t>
            </w:r>
            <w:r>
              <w:rPr>
                <w:sz w:val="16"/>
                <w:szCs w:val="16"/>
              </w:rPr>
              <w:t>s</w:t>
            </w:r>
            <w:r w:rsidRPr="00E34624">
              <w:rPr>
                <w:sz w:val="16"/>
                <w:szCs w:val="16"/>
              </w:rPr>
              <w:t xml:space="preserve"> designated by the U.S. Fish and Wildlife Service for all threatened species and endangered species under the Endangered Species Act, with certain specified exceptions.</w:t>
            </w:r>
          </w:p>
        </w:tc>
        <w:tc>
          <w:tcPr>
            <w:tcW w:w="299" w:type="pct"/>
          </w:tcPr>
          <w:p w14:paraId="7E0B4030" w14:textId="377DFFAD"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Polygon</w:t>
            </w:r>
          </w:p>
        </w:tc>
        <w:tc>
          <w:tcPr>
            <w:tcW w:w="429" w:type="pct"/>
          </w:tcPr>
          <w:p w14:paraId="10AA6940" w14:textId="7E4ED161" w:rsidR="00C8377B" w:rsidRPr="000E19D3" w:rsidRDefault="00000000" w:rsidP="00F66EC7">
            <w:pPr>
              <w:cnfStyle w:val="000000000000" w:firstRow="0" w:lastRow="0" w:firstColumn="0" w:lastColumn="0" w:oddVBand="0" w:evenVBand="0" w:oddHBand="0" w:evenHBand="0" w:firstRowFirstColumn="0" w:firstRowLastColumn="0" w:lastRowFirstColumn="0" w:lastRowLastColumn="0"/>
              <w:rPr>
                <w:sz w:val="16"/>
                <w:szCs w:val="16"/>
              </w:rPr>
            </w:pPr>
            <w:hyperlink r:id="rId14" w:history="1">
              <w:r w:rsidR="00C8377B">
                <w:rPr>
                  <w:rStyle w:val="Hyperlink"/>
                  <w:sz w:val="16"/>
                  <w:szCs w:val="16"/>
                </w:rPr>
                <w:t>US Fish and Wildlife Service</w:t>
              </w:r>
            </w:hyperlink>
          </w:p>
        </w:tc>
      </w:tr>
      <w:tr w:rsidR="00C8377B" w:rsidRPr="000E19D3" w14:paraId="7CDE8954"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2958E723" w14:textId="77777777" w:rsidR="00C8377B" w:rsidRPr="000E19D3" w:rsidRDefault="00C8377B" w:rsidP="00F66EC7">
            <w:pPr>
              <w:rPr>
                <w:sz w:val="16"/>
                <w:szCs w:val="16"/>
              </w:rPr>
            </w:pPr>
          </w:p>
        </w:tc>
        <w:tc>
          <w:tcPr>
            <w:tcW w:w="510" w:type="pct"/>
          </w:tcPr>
          <w:p w14:paraId="52A7E835" w14:textId="77777777" w:rsidR="00C8377B" w:rsidRPr="000E19D3"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Important Bird Areas</w:t>
            </w:r>
          </w:p>
        </w:tc>
        <w:tc>
          <w:tcPr>
            <w:tcW w:w="3301" w:type="pct"/>
          </w:tcPr>
          <w:p w14:paraId="0E840DDA" w14:textId="77777777"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p>
        </w:tc>
        <w:tc>
          <w:tcPr>
            <w:tcW w:w="299" w:type="pct"/>
          </w:tcPr>
          <w:p w14:paraId="7B141A71" w14:textId="77777777"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tcPr>
          <w:p w14:paraId="4D474E5F" w14:textId="383A8200" w:rsidR="00C8377B" w:rsidRPr="000E19D3" w:rsidRDefault="00000000" w:rsidP="00F66EC7">
            <w:pPr>
              <w:cnfStyle w:val="000000100000" w:firstRow="0" w:lastRow="0" w:firstColumn="0" w:lastColumn="0" w:oddVBand="0" w:evenVBand="0" w:oddHBand="1" w:evenHBand="0" w:firstRowFirstColumn="0" w:firstRowLastColumn="0" w:lastRowFirstColumn="0" w:lastRowLastColumn="0"/>
              <w:rPr>
                <w:sz w:val="16"/>
                <w:szCs w:val="16"/>
              </w:rPr>
            </w:pPr>
            <w:hyperlink r:id="rId15" w:history="1">
              <w:r w:rsidR="00C8377B" w:rsidRPr="00C16F0E">
                <w:rPr>
                  <w:rStyle w:val="Hyperlink"/>
                  <w:sz w:val="16"/>
                  <w:szCs w:val="16"/>
                </w:rPr>
                <w:t>Audubon Society</w:t>
              </w:r>
            </w:hyperlink>
          </w:p>
        </w:tc>
      </w:tr>
      <w:tr w:rsidR="00C8377B" w:rsidRPr="000E19D3" w14:paraId="79DEE099"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3F483581" w14:textId="77777777" w:rsidR="00C8377B" w:rsidRPr="000E19D3" w:rsidRDefault="00C8377B" w:rsidP="00F66EC7">
            <w:pPr>
              <w:rPr>
                <w:sz w:val="16"/>
                <w:szCs w:val="16"/>
              </w:rPr>
            </w:pPr>
          </w:p>
        </w:tc>
        <w:tc>
          <w:tcPr>
            <w:tcW w:w="510" w:type="pct"/>
          </w:tcPr>
          <w:p w14:paraId="50395C5F" w14:textId="77777777" w:rsidR="00C8377B"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Wilderness Area</w:t>
            </w:r>
          </w:p>
        </w:tc>
        <w:tc>
          <w:tcPr>
            <w:tcW w:w="3301" w:type="pct"/>
          </w:tcPr>
          <w:p w14:paraId="43997F6E" w14:textId="73355C66"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sidRPr="0094043D">
              <w:rPr>
                <w:sz w:val="16"/>
                <w:szCs w:val="16"/>
              </w:rPr>
              <w:t>Boundary line features depicting the Arizona BLM NLCS Wilderness Area Boundaries</w:t>
            </w:r>
          </w:p>
        </w:tc>
        <w:tc>
          <w:tcPr>
            <w:tcW w:w="299" w:type="pct"/>
          </w:tcPr>
          <w:p w14:paraId="72BA6D68" w14:textId="77777777" w:rsidR="00C8377B" w:rsidRPr="000E19D3" w:rsidRDefault="00C8377B"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Polygon</w:t>
            </w:r>
          </w:p>
        </w:tc>
        <w:tc>
          <w:tcPr>
            <w:tcW w:w="429" w:type="pct"/>
          </w:tcPr>
          <w:p w14:paraId="750435CD" w14:textId="6DA523F2" w:rsidR="00C8377B" w:rsidRPr="000E19D3" w:rsidRDefault="00000000" w:rsidP="00F66EC7">
            <w:pPr>
              <w:cnfStyle w:val="000000000000" w:firstRow="0" w:lastRow="0" w:firstColumn="0" w:lastColumn="0" w:oddVBand="0" w:evenVBand="0" w:oddHBand="0" w:evenHBand="0" w:firstRowFirstColumn="0" w:firstRowLastColumn="0" w:lastRowFirstColumn="0" w:lastRowLastColumn="0"/>
              <w:rPr>
                <w:sz w:val="16"/>
                <w:szCs w:val="16"/>
              </w:rPr>
            </w:pPr>
            <w:hyperlink r:id="rId16" w:history="1">
              <w:r w:rsidR="00C8377B" w:rsidRPr="00E73867">
                <w:rPr>
                  <w:rStyle w:val="Hyperlink"/>
                  <w:sz w:val="16"/>
                  <w:szCs w:val="16"/>
                </w:rPr>
                <w:t>Bureau of Land Management</w:t>
              </w:r>
            </w:hyperlink>
          </w:p>
        </w:tc>
      </w:tr>
      <w:tr w:rsidR="002E2340" w:rsidRPr="000E19D3" w14:paraId="0ED8C217"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26EC66F8" w14:textId="77777777" w:rsidR="002E2340" w:rsidRPr="000E19D3" w:rsidRDefault="002E2340" w:rsidP="00F66EC7">
            <w:pPr>
              <w:rPr>
                <w:sz w:val="16"/>
                <w:szCs w:val="16"/>
              </w:rPr>
            </w:pPr>
          </w:p>
        </w:tc>
        <w:tc>
          <w:tcPr>
            <w:tcW w:w="510" w:type="pct"/>
          </w:tcPr>
          <w:p w14:paraId="56370B7D" w14:textId="4CECAABF" w:rsidR="002E2340" w:rsidRDefault="002E2340"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Priority Linkage Zones</w:t>
            </w:r>
          </w:p>
        </w:tc>
        <w:tc>
          <w:tcPr>
            <w:tcW w:w="3301" w:type="pct"/>
            <w:vMerge w:val="restart"/>
          </w:tcPr>
          <w:p w14:paraId="18C09A9F" w14:textId="76B238DD" w:rsidR="002E2340" w:rsidRPr="0094043D" w:rsidRDefault="002E2340" w:rsidP="002E2340">
            <w:pPr>
              <w:cnfStyle w:val="000000100000" w:firstRow="0" w:lastRow="0" w:firstColumn="0" w:lastColumn="0" w:oddVBand="0" w:evenVBand="0" w:oddHBand="1" w:evenHBand="0" w:firstRowFirstColumn="0" w:firstRowLastColumn="0" w:lastRowFirstColumn="0" w:lastRowLastColumn="0"/>
              <w:rPr>
                <w:sz w:val="16"/>
                <w:szCs w:val="16"/>
              </w:rPr>
            </w:pPr>
            <w:r w:rsidRPr="002E2340">
              <w:rPr>
                <w:sz w:val="16"/>
                <w:szCs w:val="16"/>
              </w:rPr>
              <w:t xml:space="preserve">Biologists, engineers, </w:t>
            </w:r>
            <w:proofErr w:type="gramStart"/>
            <w:r w:rsidRPr="002E2340">
              <w:rPr>
                <w:sz w:val="16"/>
                <w:szCs w:val="16"/>
              </w:rPr>
              <w:t>planners</w:t>
            </w:r>
            <w:proofErr w:type="gramEnd"/>
            <w:r w:rsidRPr="002E2340">
              <w:rPr>
                <w:sz w:val="16"/>
                <w:szCs w:val="16"/>
              </w:rPr>
              <w:t xml:space="preserve"> and land managers from nine public agencies have worked together since 2004 to identify large blocks of protected habitat, the potential wildlife movement corridors through and between them, the factors that could possibly disrupt these linkage zones and opportunities for conservation.</w:t>
            </w:r>
            <w:r w:rsidR="006D4691">
              <w:t xml:space="preserve"> </w:t>
            </w:r>
            <w:r w:rsidR="006D4691" w:rsidRPr="006D4691">
              <w:rPr>
                <w:sz w:val="16"/>
                <w:szCs w:val="16"/>
              </w:rPr>
              <w:t>The assessment document (below) and map are the initial efforts to identify potential linkage zones that are important to Arizona’s wildlife and natural ecosystems. This is only the first step in a continuing process of defining critical habitat connectivity areas.</w:t>
            </w:r>
            <w:r w:rsidR="006D4691">
              <w:rPr>
                <w:sz w:val="16"/>
                <w:szCs w:val="16"/>
              </w:rPr>
              <w:t xml:space="preserve"> </w:t>
            </w:r>
            <w:r w:rsidR="006D4691" w:rsidRPr="006D4691">
              <w:rPr>
                <w:sz w:val="16"/>
                <w:szCs w:val="16"/>
              </w:rPr>
              <w:t>This nonbinding document and map serve as an informational resource to planners and engineers, providing suggestions for the incorporation of these linkage zones into their management planning to address wildlife connectivity at an early stage of the process.</w:t>
            </w:r>
            <w:r w:rsidR="006D4691">
              <w:rPr>
                <w:sz w:val="16"/>
                <w:szCs w:val="16"/>
              </w:rPr>
              <w:t xml:space="preserve"> </w:t>
            </w:r>
            <w:r w:rsidR="006D4691" w:rsidRPr="006D4691">
              <w:rPr>
                <w:sz w:val="16"/>
                <w:szCs w:val="16"/>
              </w:rPr>
              <w:t>If considerations for wildlife connectivity can be integrated into regional planning and projects early in the process, the linkage areas (or some portion of them) have the potential to be maintained or conserved during this time of growth and development.</w:t>
            </w:r>
            <w:r w:rsidR="006D4691">
              <w:rPr>
                <w:sz w:val="16"/>
                <w:szCs w:val="16"/>
              </w:rPr>
              <w:t xml:space="preserve"> </w:t>
            </w:r>
            <w:r w:rsidRPr="002E2340">
              <w:rPr>
                <w:sz w:val="16"/>
                <w:szCs w:val="16"/>
              </w:rPr>
              <w:t>Recognizing that habitat connectivity is a landscape issue involving multiple land jurisdictions, this workgroup has engaged in unprecedented cooperation and facilitated discussions and partnerships to help ensure a unified approach to wildlife linkage conservation and management.</w:t>
            </w:r>
            <w:r w:rsidR="006D4691">
              <w:rPr>
                <w:sz w:val="16"/>
                <w:szCs w:val="16"/>
              </w:rPr>
              <w:t xml:space="preserve"> </w:t>
            </w:r>
            <w:r w:rsidRPr="002E2340">
              <w:rPr>
                <w:sz w:val="16"/>
                <w:szCs w:val="16"/>
              </w:rPr>
              <w:t>This reinforces the commitment to and efficiency of wildlife connectivity measures undertaken by all stakeholders, using research and adaptive management in ongoing evaluations of those measures.</w:t>
            </w:r>
          </w:p>
        </w:tc>
        <w:tc>
          <w:tcPr>
            <w:tcW w:w="299" w:type="pct"/>
          </w:tcPr>
          <w:p w14:paraId="2FF881EE" w14:textId="26D19122" w:rsidR="002E2340" w:rsidRDefault="002E2340"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vMerge w:val="restart"/>
          </w:tcPr>
          <w:p w14:paraId="6B9D5BD4" w14:textId="44207014" w:rsidR="002E2340" w:rsidRDefault="00000000" w:rsidP="00F66EC7">
            <w:pPr>
              <w:cnfStyle w:val="000000100000" w:firstRow="0" w:lastRow="0" w:firstColumn="0" w:lastColumn="0" w:oddVBand="0" w:evenVBand="0" w:oddHBand="1" w:evenHBand="0" w:firstRowFirstColumn="0" w:firstRowLastColumn="0" w:lastRowFirstColumn="0" w:lastRowLastColumn="0"/>
            </w:pPr>
            <w:hyperlink r:id="rId17" w:history="1">
              <w:r w:rsidR="002E2340" w:rsidRPr="000642B0">
                <w:rPr>
                  <w:rStyle w:val="Hyperlink"/>
                </w:rPr>
                <w:t>AZ DOT</w:t>
              </w:r>
            </w:hyperlink>
          </w:p>
        </w:tc>
      </w:tr>
      <w:tr w:rsidR="002E2340" w:rsidRPr="000E19D3" w14:paraId="6BFE21AB"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1B4DDF3F" w14:textId="77777777" w:rsidR="002E2340" w:rsidRPr="000E19D3" w:rsidRDefault="002E2340" w:rsidP="00F66EC7">
            <w:pPr>
              <w:rPr>
                <w:sz w:val="16"/>
                <w:szCs w:val="16"/>
              </w:rPr>
            </w:pPr>
          </w:p>
        </w:tc>
        <w:tc>
          <w:tcPr>
            <w:tcW w:w="510" w:type="pct"/>
          </w:tcPr>
          <w:p w14:paraId="157A26C4" w14:textId="1CB44E19" w:rsidR="002E2340" w:rsidRDefault="002E2340"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Priority Linkage Zones across Habitat</w:t>
            </w:r>
          </w:p>
        </w:tc>
        <w:tc>
          <w:tcPr>
            <w:tcW w:w="3301" w:type="pct"/>
            <w:vMerge/>
          </w:tcPr>
          <w:p w14:paraId="0A2DED7F" w14:textId="77777777" w:rsidR="002E2340" w:rsidRPr="0094043D" w:rsidRDefault="002E2340" w:rsidP="00F66EC7">
            <w:pPr>
              <w:cnfStyle w:val="000000000000" w:firstRow="0" w:lastRow="0" w:firstColumn="0" w:lastColumn="0" w:oddVBand="0" w:evenVBand="0" w:oddHBand="0" w:evenHBand="0" w:firstRowFirstColumn="0" w:firstRowLastColumn="0" w:lastRowFirstColumn="0" w:lastRowLastColumn="0"/>
              <w:rPr>
                <w:sz w:val="16"/>
                <w:szCs w:val="16"/>
              </w:rPr>
            </w:pPr>
          </w:p>
        </w:tc>
        <w:tc>
          <w:tcPr>
            <w:tcW w:w="299" w:type="pct"/>
          </w:tcPr>
          <w:p w14:paraId="1EFCCEC5" w14:textId="22BFE7EE" w:rsidR="002E2340" w:rsidRDefault="002E2340" w:rsidP="00F66EC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Polygon</w:t>
            </w:r>
          </w:p>
        </w:tc>
        <w:tc>
          <w:tcPr>
            <w:tcW w:w="429" w:type="pct"/>
            <w:vMerge/>
          </w:tcPr>
          <w:p w14:paraId="639526CB" w14:textId="77777777" w:rsidR="002E2340" w:rsidRDefault="002E2340" w:rsidP="00F66EC7">
            <w:pPr>
              <w:cnfStyle w:val="000000000000" w:firstRow="0" w:lastRow="0" w:firstColumn="0" w:lastColumn="0" w:oddVBand="0" w:evenVBand="0" w:oddHBand="0" w:evenHBand="0" w:firstRowFirstColumn="0" w:firstRowLastColumn="0" w:lastRowFirstColumn="0" w:lastRowLastColumn="0"/>
            </w:pPr>
          </w:p>
        </w:tc>
      </w:tr>
      <w:tr w:rsidR="00C8377B" w:rsidRPr="000E19D3" w14:paraId="48E58F11" w14:textId="77777777" w:rsidTr="006F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pct"/>
            <w:vMerge/>
          </w:tcPr>
          <w:p w14:paraId="6AB21E47" w14:textId="77777777" w:rsidR="00C8377B" w:rsidRPr="000E19D3" w:rsidRDefault="00C8377B" w:rsidP="00F66EC7">
            <w:pPr>
              <w:rPr>
                <w:sz w:val="16"/>
                <w:szCs w:val="16"/>
              </w:rPr>
            </w:pPr>
          </w:p>
        </w:tc>
        <w:tc>
          <w:tcPr>
            <w:tcW w:w="510" w:type="pct"/>
          </w:tcPr>
          <w:p w14:paraId="4E407863" w14:textId="5F4F861B" w:rsidR="00C8377B" w:rsidRDefault="00E23085"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Conservation Priority Areas</w:t>
            </w:r>
          </w:p>
        </w:tc>
        <w:tc>
          <w:tcPr>
            <w:tcW w:w="3301" w:type="pct"/>
          </w:tcPr>
          <w:p w14:paraId="1A574BB4" w14:textId="50EF29E5" w:rsidR="00C8377B" w:rsidRPr="008F7F54" w:rsidRDefault="00E23085" w:rsidP="00F66EC7">
            <w:pPr>
              <w:cnfStyle w:val="000000100000" w:firstRow="0" w:lastRow="0" w:firstColumn="0" w:lastColumn="0" w:oddVBand="0" w:evenVBand="0" w:oddHBand="1" w:evenHBand="0" w:firstRowFirstColumn="0" w:firstRowLastColumn="0" w:lastRowFirstColumn="0" w:lastRowLastColumn="0"/>
              <w:rPr>
                <w:sz w:val="16"/>
                <w:szCs w:val="16"/>
              </w:rPr>
            </w:pPr>
            <w:r w:rsidRPr="00E23085">
              <w:rPr>
                <w:sz w:val="16"/>
                <w:szCs w:val="16"/>
              </w:rPr>
              <w:t xml:space="preserve">This contains geographic information pertaining to priority conservation areas in western North America. The region encompasses a sequence of mountain ranges, including the Rocky Mountains, that form the backbone or spine of </w:t>
            </w:r>
            <w:proofErr w:type="gramStart"/>
            <w:r w:rsidRPr="00E23085">
              <w:rPr>
                <w:sz w:val="16"/>
                <w:szCs w:val="16"/>
              </w:rPr>
              <w:t>the western</w:t>
            </w:r>
            <w:proofErr w:type="gramEnd"/>
            <w:r w:rsidRPr="00E23085">
              <w:rPr>
                <w:sz w:val="16"/>
                <w:szCs w:val="16"/>
              </w:rPr>
              <w:t xml:space="preserve"> North America, along with the surrounding deserts and semi-arid lands. Priority conservation areas (conservation areas) are geographic areas that have been selected because of the sensitive biological species, habitats, and features (targets) that are known to occur in these areas. Conservation, protection, and management actions within these areas should be prioritized </w:t>
            </w:r>
            <w:proofErr w:type="gramStart"/>
            <w:r w:rsidRPr="00E23085">
              <w:rPr>
                <w:sz w:val="16"/>
                <w:szCs w:val="16"/>
              </w:rPr>
              <w:t>in order to</w:t>
            </w:r>
            <w:proofErr w:type="gramEnd"/>
            <w:r w:rsidRPr="00E23085">
              <w:rPr>
                <w:sz w:val="16"/>
                <w:szCs w:val="16"/>
              </w:rPr>
              <w:t xml:space="preserve"> ensure persistence and survival of these sensitive biological features.</w:t>
            </w:r>
          </w:p>
        </w:tc>
        <w:tc>
          <w:tcPr>
            <w:tcW w:w="299" w:type="pct"/>
          </w:tcPr>
          <w:p w14:paraId="21FFF4C9" w14:textId="6301D5B7" w:rsidR="00C8377B" w:rsidRDefault="00C8377B" w:rsidP="00F66E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vMerge w:val="restart"/>
          </w:tcPr>
          <w:p w14:paraId="735E85ED" w14:textId="234DF73F" w:rsidR="00C8377B" w:rsidRDefault="00000000" w:rsidP="00C679DD">
            <w:pPr>
              <w:cnfStyle w:val="000000100000" w:firstRow="0" w:lastRow="0" w:firstColumn="0" w:lastColumn="0" w:oddVBand="0" w:evenVBand="0" w:oddHBand="1" w:evenHBand="0" w:firstRowFirstColumn="0" w:firstRowLastColumn="0" w:lastRowFirstColumn="0" w:lastRowLastColumn="0"/>
              <w:rPr>
                <w:sz w:val="16"/>
                <w:szCs w:val="16"/>
              </w:rPr>
            </w:pPr>
            <w:hyperlink r:id="rId18" w:history="1">
              <w:r w:rsidR="00C8377B" w:rsidRPr="00B16177">
                <w:rPr>
                  <w:rStyle w:val="Hyperlink"/>
                  <w:sz w:val="16"/>
                  <w:szCs w:val="16"/>
                </w:rPr>
                <w:t>AZ Conservation Areas</w:t>
              </w:r>
            </w:hyperlink>
          </w:p>
        </w:tc>
      </w:tr>
      <w:tr w:rsidR="00C8377B" w:rsidRPr="000E19D3" w14:paraId="5881DE63" w14:textId="77777777" w:rsidTr="006F0E81">
        <w:tc>
          <w:tcPr>
            <w:cnfStyle w:val="001000000000" w:firstRow="0" w:lastRow="0" w:firstColumn="1" w:lastColumn="0" w:oddVBand="0" w:evenVBand="0" w:oddHBand="0" w:evenHBand="0" w:firstRowFirstColumn="0" w:firstRowLastColumn="0" w:lastRowFirstColumn="0" w:lastRowLastColumn="0"/>
            <w:tcW w:w="461" w:type="pct"/>
            <w:vMerge/>
          </w:tcPr>
          <w:p w14:paraId="595A93F9" w14:textId="77777777" w:rsidR="00C8377B" w:rsidRPr="000E19D3" w:rsidRDefault="00C8377B" w:rsidP="00C679DD">
            <w:pPr>
              <w:rPr>
                <w:sz w:val="16"/>
                <w:szCs w:val="16"/>
              </w:rPr>
            </w:pPr>
          </w:p>
        </w:tc>
        <w:tc>
          <w:tcPr>
            <w:tcW w:w="510" w:type="pct"/>
          </w:tcPr>
          <w:p w14:paraId="02EBA41B" w14:textId="0F8FAC51" w:rsidR="00C8377B" w:rsidRDefault="00C8377B" w:rsidP="00C679D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Grasslands</w:t>
            </w:r>
          </w:p>
        </w:tc>
        <w:tc>
          <w:tcPr>
            <w:tcW w:w="3301" w:type="pct"/>
          </w:tcPr>
          <w:p w14:paraId="250361D3" w14:textId="4892E7D7" w:rsidR="00C8377B" w:rsidRPr="008F7F54" w:rsidRDefault="00C8377B" w:rsidP="00C679DD">
            <w:pPr>
              <w:cnfStyle w:val="000000000000" w:firstRow="0" w:lastRow="0" w:firstColumn="0" w:lastColumn="0" w:oddVBand="0" w:evenVBand="0" w:oddHBand="0" w:evenHBand="0" w:firstRowFirstColumn="0" w:firstRowLastColumn="0" w:lastRowFirstColumn="0" w:lastRowLastColumn="0"/>
              <w:rPr>
                <w:sz w:val="16"/>
                <w:szCs w:val="16"/>
              </w:rPr>
            </w:pPr>
            <w:r w:rsidRPr="003F2172">
              <w:rPr>
                <w:sz w:val="16"/>
                <w:szCs w:val="16"/>
              </w:rPr>
              <w:t>The grassland assessment identifies high-quality native grasslands in Arizona, New Mexico, and northern Mexico. This assessment was conducted by TNC, the Bureau of Land Management, the Natural Resources Conservation Service, the U.S. Forest Service, the University of Arizona, and the Arizona State Land Department. For the natural infrastructure composite layer, we excluded priority grasslands from the Apache Highlands ecoregion, which are accounted for in the ecoregional assessment core habitat layer.</w:t>
            </w:r>
          </w:p>
        </w:tc>
        <w:tc>
          <w:tcPr>
            <w:tcW w:w="299" w:type="pct"/>
          </w:tcPr>
          <w:p w14:paraId="0DCC901C" w14:textId="2F235A04" w:rsidR="00C8377B" w:rsidRDefault="00C8377B" w:rsidP="00C679D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Polygon</w:t>
            </w:r>
          </w:p>
        </w:tc>
        <w:tc>
          <w:tcPr>
            <w:tcW w:w="429" w:type="pct"/>
            <w:vMerge/>
          </w:tcPr>
          <w:p w14:paraId="7BC12BFB" w14:textId="62FF6279" w:rsidR="00C8377B" w:rsidRPr="000E19D3" w:rsidRDefault="00C8377B" w:rsidP="00C679DD">
            <w:pPr>
              <w:cnfStyle w:val="000000000000" w:firstRow="0" w:lastRow="0" w:firstColumn="0" w:lastColumn="0" w:oddVBand="0" w:evenVBand="0" w:oddHBand="0" w:evenHBand="0" w:firstRowFirstColumn="0" w:firstRowLastColumn="0" w:lastRowFirstColumn="0" w:lastRowLastColumn="0"/>
              <w:rPr>
                <w:sz w:val="16"/>
                <w:szCs w:val="16"/>
              </w:rPr>
            </w:pPr>
          </w:p>
        </w:tc>
      </w:tr>
      <w:tr w:rsidR="0011040C" w:rsidRPr="000E19D3" w14:paraId="65187788" w14:textId="77777777" w:rsidTr="00892D02">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1" w:type="pct"/>
            <w:vMerge/>
          </w:tcPr>
          <w:p w14:paraId="201DEB46" w14:textId="77777777" w:rsidR="00C8377B" w:rsidRPr="000E19D3" w:rsidRDefault="00C8377B" w:rsidP="00C679DD">
            <w:pPr>
              <w:rPr>
                <w:sz w:val="16"/>
                <w:szCs w:val="16"/>
              </w:rPr>
            </w:pPr>
          </w:p>
        </w:tc>
        <w:tc>
          <w:tcPr>
            <w:tcW w:w="510" w:type="pct"/>
          </w:tcPr>
          <w:p w14:paraId="36D78F4F" w14:textId="57017E75" w:rsidR="00C8377B" w:rsidRDefault="00C8377B" w:rsidP="00C679D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Grazing Allotments</w:t>
            </w:r>
          </w:p>
        </w:tc>
        <w:tc>
          <w:tcPr>
            <w:tcW w:w="3301" w:type="pct"/>
          </w:tcPr>
          <w:p w14:paraId="06A189FE" w14:textId="0C6EB645" w:rsidR="00C8377B" w:rsidRPr="003F2172" w:rsidRDefault="00C8377B" w:rsidP="00C679DD">
            <w:pPr>
              <w:cnfStyle w:val="000000100000" w:firstRow="0" w:lastRow="0" w:firstColumn="0" w:lastColumn="0" w:oddVBand="0" w:evenVBand="0" w:oddHBand="1" w:evenHBand="0" w:firstRowFirstColumn="0" w:firstRowLastColumn="0" w:lastRowFirstColumn="0" w:lastRowLastColumn="0"/>
              <w:rPr>
                <w:sz w:val="16"/>
                <w:szCs w:val="16"/>
              </w:rPr>
            </w:pPr>
            <w:r w:rsidRPr="00C90484">
              <w:rPr>
                <w:sz w:val="16"/>
                <w:szCs w:val="16"/>
              </w:rPr>
              <w:t>This polygon feature class is part of a multi-purpose dataset. It will aid in the administration of these grazing allotments under the Bureau of Land Management's (BLM's) grazing program, and also in scientific, integrated land use planning or other activities that would affect, or be affected by, livestock grazing.</w:t>
            </w:r>
          </w:p>
        </w:tc>
        <w:tc>
          <w:tcPr>
            <w:tcW w:w="299" w:type="pct"/>
          </w:tcPr>
          <w:p w14:paraId="7E3782E7" w14:textId="544B9578" w:rsidR="00C8377B" w:rsidRDefault="00C8377B" w:rsidP="00C679D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Polygon</w:t>
            </w:r>
          </w:p>
        </w:tc>
        <w:tc>
          <w:tcPr>
            <w:tcW w:w="429" w:type="pct"/>
          </w:tcPr>
          <w:p w14:paraId="32A5C983" w14:textId="20CAD8B0" w:rsidR="00C8377B" w:rsidRPr="000E19D3" w:rsidRDefault="00000000" w:rsidP="00C679DD">
            <w:pPr>
              <w:cnfStyle w:val="000000100000" w:firstRow="0" w:lastRow="0" w:firstColumn="0" w:lastColumn="0" w:oddVBand="0" w:evenVBand="0" w:oddHBand="1" w:evenHBand="0" w:firstRowFirstColumn="0" w:firstRowLastColumn="0" w:lastRowFirstColumn="0" w:lastRowLastColumn="0"/>
              <w:rPr>
                <w:sz w:val="16"/>
                <w:szCs w:val="16"/>
              </w:rPr>
            </w:pPr>
            <w:hyperlink r:id="rId19" w:history="1">
              <w:r w:rsidR="00C8377B">
                <w:rPr>
                  <w:rStyle w:val="Hyperlink"/>
                  <w:sz w:val="16"/>
                  <w:szCs w:val="16"/>
                </w:rPr>
                <w:t>Bureau of Land Management</w:t>
              </w:r>
            </w:hyperlink>
          </w:p>
        </w:tc>
      </w:tr>
      <w:tr w:rsidR="0011040C" w:rsidRPr="000E19D3" w14:paraId="322D5521" w14:textId="77777777" w:rsidTr="00827AD5">
        <w:trPr>
          <w:trHeight w:val="2780"/>
        </w:trPr>
        <w:tc>
          <w:tcPr>
            <w:cnfStyle w:val="001000000000" w:firstRow="0" w:lastRow="0" w:firstColumn="1" w:lastColumn="0" w:oddVBand="0" w:evenVBand="0" w:oddHBand="0" w:evenHBand="0" w:firstRowFirstColumn="0" w:firstRowLastColumn="0" w:lastRowFirstColumn="0" w:lastRowLastColumn="0"/>
            <w:tcW w:w="461" w:type="pct"/>
          </w:tcPr>
          <w:p w14:paraId="605A93E2" w14:textId="77777777" w:rsidR="00C8377B" w:rsidRPr="000E19D3" w:rsidRDefault="00C8377B" w:rsidP="00C679DD">
            <w:pPr>
              <w:rPr>
                <w:sz w:val="16"/>
                <w:szCs w:val="16"/>
              </w:rPr>
            </w:pPr>
            <w:r w:rsidRPr="000E19D3">
              <w:rPr>
                <w:sz w:val="16"/>
                <w:szCs w:val="16"/>
              </w:rPr>
              <w:t>Tribal Lands</w:t>
            </w:r>
          </w:p>
        </w:tc>
        <w:tc>
          <w:tcPr>
            <w:tcW w:w="510" w:type="pct"/>
          </w:tcPr>
          <w:p w14:paraId="0DE83AF8" w14:textId="2F8A8548" w:rsidR="00C8377B" w:rsidRPr="000E19D3" w:rsidRDefault="00C8377B" w:rsidP="00C679DD">
            <w:pPr>
              <w:cnfStyle w:val="000000000000" w:firstRow="0" w:lastRow="0" w:firstColumn="0" w:lastColumn="0" w:oddVBand="0" w:evenVBand="0" w:oddHBand="0" w:evenHBand="0" w:firstRowFirstColumn="0" w:firstRowLastColumn="0" w:lastRowFirstColumn="0" w:lastRowLastColumn="0"/>
              <w:rPr>
                <w:sz w:val="16"/>
                <w:szCs w:val="16"/>
              </w:rPr>
            </w:pPr>
            <w:r w:rsidRPr="00703E62">
              <w:rPr>
                <w:sz w:val="16"/>
                <w:szCs w:val="16"/>
              </w:rPr>
              <w:t>American Indian and Alaska Native Land Area Representation (AIAN-LAR)</w:t>
            </w:r>
          </w:p>
        </w:tc>
        <w:tc>
          <w:tcPr>
            <w:tcW w:w="3301" w:type="pct"/>
          </w:tcPr>
          <w:p w14:paraId="212AE4DB" w14:textId="5A4D7E4A" w:rsidR="00C8377B" w:rsidRDefault="008216D3" w:rsidP="00C679DD">
            <w:pPr>
              <w:cnfStyle w:val="000000000000" w:firstRow="0" w:lastRow="0" w:firstColumn="0" w:lastColumn="0" w:oddVBand="0" w:evenVBand="0" w:oddHBand="0" w:evenHBand="0" w:firstRowFirstColumn="0" w:firstRowLastColumn="0" w:lastRowFirstColumn="0" w:lastRowLastColumn="0"/>
              <w:rPr>
                <w:sz w:val="16"/>
                <w:szCs w:val="16"/>
              </w:rPr>
            </w:pPr>
            <w:r w:rsidRPr="008216D3">
              <w:rPr>
                <w:sz w:val="16"/>
                <w:szCs w:val="16"/>
              </w:rPr>
              <w:t xml:space="preserve">The American Indian/Alaska Native/Native Hawaiian (AIANNH) Areas Shapefile includes the following legal entities: federally recognized American Indian reservations and off-reservation trust land areas, state-recognized American Indian reservations, and Hawaiian </w:t>
            </w:r>
            <w:proofErr w:type="gramStart"/>
            <w:r w:rsidRPr="008216D3">
              <w:rPr>
                <w:sz w:val="16"/>
                <w:szCs w:val="16"/>
              </w:rPr>
              <w:t>home lands</w:t>
            </w:r>
            <w:proofErr w:type="gramEnd"/>
            <w:r w:rsidRPr="008216D3">
              <w:rPr>
                <w:sz w:val="16"/>
                <w:szCs w:val="16"/>
              </w:rPr>
              <w:t xml:space="preserve"> (HHLs). The statistical entities included are Alaska Native village statistical areas (ANVSAs), Oklahoma tribal statistical areas (OTSAs), tribal designated statistical areas (TDSAs), and state designated tribal statistical areas (SDTSAs). Joint use areas are also included in this shapefile refer to areas that are administered jointly and/or claimed by two or more American Indian tribes. The Census Bureau designates both legal and statistical joint use areas as unique geographic entities for the purpose of presenting statistical data. Note that tribal subdivisions and Alaska Native Regional Corporations (ANRCs) are additional types of American Indian/Alaska Native areas stored by the Census </w:t>
            </w:r>
            <w:proofErr w:type="gramStart"/>
            <w:r w:rsidRPr="008216D3">
              <w:rPr>
                <w:sz w:val="16"/>
                <w:szCs w:val="16"/>
              </w:rPr>
              <w:t>Bureau, but</w:t>
            </w:r>
            <w:proofErr w:type="gramEnd"/>
            <w:r w:rsidRPr="008216D3">
              <w:rPr>
                <w:sz w:val="16"/>
                <w:szCs w:val="16"/>
              </w:rPr>
              <w:t xml:space="preserve"> are displayed in separate shapefiles because of how they fall within the Census Bureau's geographic hierarchy. The State of Hawaii's Office of Hawaiian </w:t>
            </w:r>
            <w:proofErr w:type="gramStart"/>
            <w:r w:rsidRPr="008216D3">
              <w:rPr>
                <w:sz w:val="16"/>
                <w:szCs w:val="16"/>
              </w:rPr>
              <w:t>Home Lands</w:t>
            </w:r>
            <w:proofErr w:type="gramEnd"/>
            <w:r w:rsidRPr="008216D3">
              <w:rPr>
                <w:sz w:val="16"/>
                <w:szCs w:val="16"/>
              </w:rPr>
              <w:t xml:space="preserve"> provides the legal boundaries for the HHLs. The boundaries for ANVSAs, OTSAs, and TDSAs were delineated for the 2010 Census through the Tribal Statistical Areas Program (TSAP) by participants from the federally recognized tribal governments. The Bureau of Indian Affairs (BIA) within the U.S. Department of the Interior (DOI) provides the list of federally recognized tribes and only provides legal boundary information when the tribes need supporting records, if a boundary is based on treaty or another document that is historical or open to legal interpretation, or when another tribal, state, or local government challenges the depiction of a reservation or off-reservation trust land.</w:t>
            </w:r>
          </w:p>
        </w:tc>
        <w:tc>
          <w:tcPr>
            <w:tcW w:w="299" w:type="pct"/>
          </w:tcPr>
          <w:p w14:paraId="059A7835" w14:textId="025D4A5C" w:rsidR="00C8377B" w:rsidRDefault="00C8377B" w:rsidP="00C679D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Polygon</w:t>
            </w:r>
          </w:p>
        </w:tc>
        <w:tc>
          <w:tcPr>
            <w:tcW w:w="429" w:type="pct"/>
          </w:tcPr>
          <w:p w14:paraId="12024A25" w14:textId="4BAA97DD" w:rsidR="00C8377B" w:rsidRDefault="00000000" w:rsidP="00C679DD">
            <w:pPr>
              <w:cnfStyle w:val="000000000000" w:firstRow="0" w:lastRow="0" w:firstColumn="0" w:lastColumn="0" w:oddVBand="0" w:evenVBand="0" w:oddHBand="0" w:evenHBand="0" w:firstRowFirstColumn="0" w:firstRowLastColumn="0" w:lastRowFirstColumn="0" w:lastRowLastColumn="0"/>
              <w:rPr>
                <w:sz w:val="16"/>
                <w:szCs w:val="16"/>
              </w:rPr>
            </w:pPr>
            <w:hyperlink r:id="rId20" w:history="1">
              <w:r w:rsidR="006A7F90">
                <w:rPr>
                  <w:rStyle w:val="Hyperlink"/>
                  <w:sz w:val="16"/>
                  <w:szCs w:val="16"/>
                </w:rPr>
                <w:t>U.S. Census Bureau, Department of Commerce</w:t>
              </w:r>
            </w:hyperlink>
          </w:p>
        </w:tc>
      </w:tr>
    </w:tbl>
    <w:bookmarkEnd w:id="1"/>
    <w:p w14:paraId="16CA282E" w14:textId="25303B24" w:rsidR="00470CB9" w:rsidRDefault="00470CB9" w:rsidP="00470CB9">
      <w:r>
        <w:t xml:space="preserve"> </w:t>
      </w:r>
    </w:p>
    <w:p w14:paraId="46598FF2" w14:textId="1EDC50C1" w:rsidR="00D67B86" w:rsidRDefault="00D67B86" w:rsidP="00470CB9">
      <w:r>
        <w:t>Old Notes</w:t>
      </w:r>
    </w:p>
    <w:p w14:paraId="47E08E7F" w14:textId="77777777" w:rsidR="00D67B86" w:rsidRDefault="00D67B86" w:rsidP="00D67B86">
      <w:pPr>
        <w:pStyle w:val="ListParagraph"/>
        <w:numPr>
          <w:ilvl w:val="0"/>
          <w:numId w:val="29"/>
        </w:numPr>
      </w:pPr>
      <w:r>
        <w:t xml:space="preserve">Identify if any of the layers are within the project location’s boundaries or within a certain distance of the project location. </w:t>
      </w:r>
    </w:p>
    <w:p w14:paraId="0CC77030" w14:textId="77777777" w:rsidR="00D67B86" w:rsidRDefault="00D67B86" w:rsidP="00D67B86">
      <w:pPr>
        <w:pStyle w:val="ListParagraph"/>
        <w:numPr>
          <w:ilvl w:val="0"/>
          <w:numId w:val="29"/>
        </w:numPr>
      </w:pPr>
      <w:r>
        <w:t xml:space="preserve">Weight each layer to generate a score that would indicate environmental </w:t>
      </w:r>
      <w:proofErr w:type="gramStart"/>
      <w:r>
        <w:t>impact</w:t>
      </w:r>
      <w:proofErr w:type="gramEnd"/>
    </w:p>
    <w:p w14:paraId="5A2790F1" w14:textId="77777777" w:rsidR="00D67B86" w:rsidRDefault="00D67B86" w:rsidP="00D67B86">
      <w:pPr>
        <w:pStyle w:val="ListParagraph"/>
        <w:numPr>
          <w:ilvl w:val="0"/>
          <w:numId w:val="29"/>
        </w:numPr>
      </w:pPr>
      <w:r>
        <w:t xml:space="preserve">Based on the score, recommend a particular NEPA review process. </w:t>
      </w:r>
    </w:p>
    <w:p w14:paraId="2FDB4E66" w14:textId="77777777" w:rsidR="00D67B86" w:rsidRDefault="00D67B86" w:rsidP="00D67B86">
      <w:pPr>
        <w:pStyle w:val="ListParagraph"/>
        <w:numPr>
          <w:ilvl w:val="0"/>
          <w:numId w:val="29"/>
        </w:numPr>
      </w:pPr>
      <w:r>
        <w:t xml:space="preserve">Overlay exercise – create a polygon layer that could look like a </w:t>
      </w:r>
      <w:proofErr w:type="spellStart"/>
      <w:r>
        <w:t>chloroplath</w:t>
      </w:r>
      <w:proofErr w:type="spellEnd"/>
      <w:r>
        <w:t xml:space="preserve"> or topographic </w:t>
      </w:r>
      <w:proofErr w:type="gramStart"/>
      <w:r>
        <w:t>map</w:t>
      </w:r>
      <w:proofErr w:type="gramEnd"/>
      <w:r>
        <w:t xml:space="preserve"> </w:t>
      </w:r>
    </w:p>
    <w:p w14:paraId="0B5B596D" w14:textId="77777777" w:rsidR="00D67B86" w:rsidRDefault="00D67B86" w:rsidP="00D67B86">
      <w:pPr>
        <w:pStyle w:val="ListParagraph"/>
        <w:numPr>
          <w:ilvl w:val="1"/>
          <w:numId w:val="29"/>
        </w:numPr>
      </w:pPr>
      <w:r>
        <w:t>Would provide the geographic context for the project location – or within a certain distance of the project location</w:t>
      </w:r>
    </w:p>
    <w:p w14:paraId="4A82712E" w14:textId="77777777" w:rsidR="00D67B86" w:rsidRDefault="00D67B86" w:rsidP="00D67B86">
      <w:pPr>
        <w:pStyle w:val="ListParagraph"/>
        <w:numPr>
          <w:ilvl w:val="1"/>
          <w:numId w:val="29"/>
        </w:numPr>
      </w:pPr>
      <w:r>
        <w:t xml:space="preserve">Would need to go through the list of the </w:t>
      </w:r>
      <w:proofErr w:type="gramStart"/>
      <w:r>
        <w:t>layers</w:t>
      </w:r>
      <w:proofErr w:type="gramEnd"/>
      <w:r>
        <w:t xml:space="preserve"> </w:t>
      </w:r>
    </w:p>
    <w:p w14:paraId="093CCF9A" w14:textId="77777777" w:rsidR="00D67B86" w:rsidRPr="00723B0A" w:rsidRDefault="00D67B86" w:rsidP="00D67B86">
      <w:pPr>
        <w:rPr>
          <w:b/>
          <w:bCs/>
        </w:rPr>
      </w:pPr>
      <w:r w:rsidRPr="00723B0A">
        <w:rPr>
          <w:b/>
          <w:bCs/>
        </w:rPr>
        <w:t>Data Layer Development</w:t>
      </w:r>
    </w:p>
    <w:p w14:paraId="7CF4EAE8" w14:textId="77777777" w:rsidR="00D67B86" w:rsidRDefault="00D67B86" w:rsidP="00D67B86">
      <w:pPr>
        <w:pStyle w:val="ListParagraph"/>
        <w:numPr>
          <w:ilvl w:val="0"/>
          <w:numId w:val="22"/>
        </w:numPr>
      </w:pPr>
      <w:r>
        <w:t>Dissolve tool</w:t>
      </w:r>
    </w:p>
    <w:p w14:paraId="5AE4CDAD" w14:textId="77777777" w:rsidR="00D67B86" w:rsidRDefault="00D67B86" w:rsidP="00D67B86">
      <w:pPr>
        <w:pStyle w:val="ListParagraph"/>
        <w:numPr>
          <w:ilvl w:val="1"/>
          <w:numId w:val="22"/>
        </w:numPr>
      </w:pPr>
      <w:r>
        <w:lastRenderedPageBreak/>
        <w:t xml:space="preserve">There is a tool where you can convert a line into a </w:t>
      </w:r>
      <w:proofErr w:type="gramStart"/>
      <w:r>
        <w:t>polygon</w:t>
      </w:r>
      <w:proofErr w:type="gramEnd"/>
      <w:r>
        <w:t xml:space="preserve"> but it doesn’t always work</w:t>
      </w:r>
    </w:p>
    <w:p w14:paraId="16B34862" w14:textId="77777777" w:rsidR="00D67B86" w:rsidRDefault="00D67B86" w:rsidP="00D67B86">
      <w:pPr>
        <w:pStyle w:val="ListParagraph"/>
        <w:numPr>
          <w:ilvl w:val="1"/>
          <w:numId w:val="22"/>
        </w:numPr>
      </w:pPr>
      <w:r>
        <w:t xml:space="preserve">Might want different geometry type </w:t>
      </w:r>
      <w:proofErr w:type="gramStart"/>
      <w:r>
        <w:t>layers</w:t>
      </w:r>
      <w:proofErr w:type="gramEnd"/>
    </w:p>
    <w:p w14:paraId="76EC859B" w14:textId="77777777" w:rsidR="00D67B86" w:rsidRDefault="00D67B86" w:rsidP="00D67B86">
      <w:pPr>
        <w:pStyle w:val="ListParagraph"/>
        <w:numPr>
          <w:ilvl w:val="2"/>
          <w:numId w:val="22"/>
        </w:numPr>
      </w:pPr>
      <w:r>
        <w:t xml:space="preserve">Develop Jupiter notebook for </w:t>
      </w:r>
      <w:proofErr w:type="spellStart"/>
      <w:proofErr w:type="gramStart"/>
      <w:r>
        <w:t>arcgis</w:t>
      </w:r>
      <w:proofErr w:type="spellEnd"/>
      <w:r>
        <w:t xml:space="preserve"> pro</w:t>
      </w:r>
      <w:proofErr w:type="gramEnd"/>
      <w:r>
        <w:t xml:space="preserve"> so that it is repeatable – fully automated. Can document text as well and explain the </w:t>
      </w:r>
      <w:proofErr w:type="gramStart"/>
      <w:r>
        <w:t>process</w:t>
      </w:r>
      <w:proofErr w:type="gramEnd"/>
    </w:p>
    <w:p w14:paraId="6ACE7960" w14:textId="77777777" w:rsidR="00D67B86" w:rsidRDefault="00D67B86" w:rsidP="00D67B86">
      <w:pPr>
        <w:pStyle w:val="ListParagraph"/>
        <w:numPr>
          <w:ilvl w:val="2"/>
          <w:numId w:val="22"/>
        </w:numPr>
      </w:pPr>
      <w:r>
        <w:t xml:space="preserve">The spatial reference code is in the documentation – check </w:t>
      </w:r>
      <w:proofErr w:type="gramStart"/>
      <w:r>
        <w:t>that</w:t>
      </w:r>
      <w:proofErr w:type="gramEnd"/>
      <w:r>
        <w:t xml:space="preserve"> </w:t>
      </w:r>
    </w:p>
    <w:p w14:paraId="0E1351A3" w14:textId="77777777" w:rsidR="00D67B86" w:rsidRDefault="00D67B86" w:rsidP="00D67B86">
      <w:pPr>
        <w:pStyle w:val="ListParagraph"/>
        <w:numPr>
          <w:ilvl w:val="0"/>
          <w:numId w:val="22"/>
        </w:numPr>
      </w:pPr>
      <w:r>
        <w:t xml:space="preserve">How do I see </w:t>
      </w:r>
      <w:proofErr w:type="gramStart"/>
      <w:r>
        <w:t>that changes</w:t>
      </w:r>
      <w:proofErr w:type="gramEnd"/>
      <w:r>
        <w:t xml:space="preserve"> happening in </w:t>
      </w:r>
      <w:proofErr w:type="spellStart"/>
      <w:r>
        <w:t>arcgis</w:t>
      </w:r>
      <w:proofErr w:type="spellEnd"/>
      <w:r>
        <w:t xml:space="preserve"> as I’m coding in visual studio</w:t>
      </w:r>
    </w:p>
    <w:p w14:paraId="162F9423" w14:textId="77777777" w:rsidR="00D67B86" w:rsidRDefault="00D67B86" w:rsidP="00D67B86">
      <w:pPr>
        <w:pStyle w:val="ListParagraph"/>
        <w:numPr>
          <w:ilvl w:val="0"/>
          <w:numId w:val="22"/>
        </w:numPr>
      </w:pPr>
      <w:r>
        <w:t>Process</w:t>
      </w:r>
    </w:p>
    <w:p w14:paraId="3A52C5DA" w14:textId="77777777" w:rsidR="00D67B86" w:rsidRDefault="00D67B86" w:rsidP="00D67B86">
      <w:pPr>
        <w:pStyle w:val="ListParagraph"/>
        <w:numPr>
          <w:ilvl w:val="1"/>
          <w:numId w:val="22"/>
        </w:numPr>
      </w:pPr>
      <w:r>
        <w:t>Create ArcGIS Project</w:t>
      </w:r>
    </w:p>
    <w:p w14:paraId="147D0C72" w14:textId="77777777" w:rsidR="00D67B86" w:rsidRDefault="00D67B86" w:rsidP="00D67B86">
      <w:pPr>
        <w:pStyle w:val="ListParagraph"/>
        <w:numPr>
          <w:ilvl w:val="1"/>
          <w:numId w:val="22"/>
        </w:numPr>
      </w:pPr>
      <w:r>
        <w:t>Code in ArcGIS Pro</w:t>
      </w:r>
    </w:p>
    <w:p w14:paraId="1C53397F" w14:textId="77777777" w:rsidR="00D67B86" w:rsidRDefault="00D67B86" w:rsidP="00D67B86">
      <w:pPr>
        <w:pStyle w:val="ListParagraph"/>
        <w:numPr>
          <w:ilvl w:val="0"/>
          <w:numId w:val="22"/>
        </w:numPr>
      </w:pPr>
      <w:r>
        <w:t>Stored Data</w:t>
      </w:r>
    </w:p>
    <w:p w14:paraId="3FD18CF0" w14:textId="77777777" w:rsidR="00D67B86" w:rsidRDefault="00D67B86" w:rsidP="00D67B86">
      <w:pPr>
        <w:pStyle w:val="ListParagraph"/>
        <w:numPr>
          <w:ilvl w:val="1"/>
          <w:numId w:val="22"/>
        </w:numPr>
      </w:pPr>
      <w:r>
        <w:t xml:space="preserve">Store it if it’s not easily reproducible – but we want the repository to be light so if you can write a line of code that will pull the data from source, then do that if you </w:t>
      </w:r>
      <w:proofErr w:type="gramStart"/>
      <w:r>
        <w:t>can</w:t>
      </w:r>
      <w:proofErr w:type="gramEnd"/>
    </w:p>
    <w:p w14:paraId="651897D2" w14:textId="77777777" w:rsidR="00D67B86" w:rsidRDefault="00D67B86" w:rsidP="00D67B86">
      <w:pPr>
        <w:pStyle w:val="ListParagraph"/>
        <w:numPr>
          <w:ilvl w:val="0"/>
          <w:numId w:val="22"/>
        </w:numPr>
      </w:pPr>
      <w:r>
        <w:t>Immediate Next Steps</w:t>
      </w:r>
    </w:p>
    <w:p w14:paraId="7B853BD0" w14:textId="77777777" w:rsidR="00D67B86" w:rsidRDefault="00D67B86" w:rsidP="00D67B86">
      <w:pPr>
        <w:pStyle w:val="ListParagraph"/>
        <w:numPr>
          <w:ilvl w:val="1"/>
          <w:numId w:val="22"/>
        </w:numPr>
      </w:pPr>
      <w:r>
        <w:t xml:space="preserve">Apply to AZGEO access – it is the </w:t>
      </w:r>
      <w:proofErr w:type="spellStart"/>
      <w:r>
        <w:t>arizona’s</w:t>
      </w:r>
      <w:proofErr w:type="spellEnd"/>
      <w:r>
        <w:t xml:space="preserve"> </w:t>
      </w:r>
      <w:proofErr w:type="gramStart"/>
      <w:r>
        <w:t>hub</w:t>
      </w:r>
      <w:proofErr w:type="gramEnd"/>
    </w:p>
    <w:p w14:paraId="41548350" w14:textId="77777777" w:rsidR="00D67B86" w:rsidRDefault="00D67B86" w:rsidP="00D67B86">
      <w:pPr>
        <w:pStyle w:val="ListParagraph"/>
        <w:numPr>
          <w:ilvl w:val="2"/>
          <w:numId w:val="22"/>
        </w:numPr>
      </w:pPr>
      <w:r>
        <w:t xml:space="preserve">We have to have accounts so that we can publish the </w:t>
      </w:r>
      <w:proofErr w:type="gramStart"/>
      <w:r>
        <w:t>data</w:t>
      </w:r>
      <w:proofErr w:type="gramEnd"/>
    </w:p>
    <w:p w14:paraId="623E6B81" w14:textId="77777777" w:rsidR="00D67B86" w:rsidRDefault="00D67B86" w:rsidP="00D67B86">
      <w:pPr>
        <w:pStyle w:val="ListParagraph"/>
        <w:numPr>
          <w:ilvl w:val="2"/>
          <w:numId w:val="22"/>
        </w:numPr>
      </w:pPr>
      <w:r>
        <w:t xml:space="preserve">Once they create a user account, we have to send another request to get a developer </w:t>
      </w:r>
      <w:proofErr w:type="gramStart"/>
      <w:r>
        <w:t>account</w:t>
      </w:r>
      <w:proofErr w:type="gramEnd"/>
    </w:p>
    <w:p w14:paraId="0FAF0CBB" w14:textId="77777777" w:rsidR="00D67B86" w:rsidRDefault="00D67B86" w:rsidP="00D67B86">
      <w:pPr>
        <w:pStyle w:val="ListParagraph"/>
        <w:numPr>
          <w:ilvl w:val="0"/>
          <w:numId w:val="22"/>
        </w:numPr>
      </w:pPr>
      <w:r>
        <w:t>Structure</w:t>
      </w:r>
    </w:p>
    <w:p w14:paraId="498825BE" w14:textId="77777777" w:rsidR="00D67B86" w:rsidRDefault="00D67B86" w:rsidP="00D67B86">
      <w:pPr>
        <w:pStyle w:val="ListParagraph"/>
        <w:numPr>
          <w:ilvl w:val="1"/>
          <w:numId w:val="22"/>
        </w:numPr>
      </w:pPr>
      <w:r>
        <w:t>Repository: create NEPA folder – within this folder, create a Jupiter Notebook file,</w:t>
      </w:r>
    </w:p>
    <w:p w14:paraId="071CD2A1" w14:textId="77777777" w:rsidR="00D67B86" w:rsidRDefault="00D67B86" w:rsidP="00D67B86">
      <w:pPr>
        <w:pStyle w:val="ListParagraph"/>
        <w:numPr>
          <w:ilvl w:val="2"/>
          <w:numId w:val="22"/>
        </w:numPr>
      </w:pPr>
      <w:r>
        <w:t>Output: NEPA data layer will be published to AZGEO so mark can review it</w:t>
      </w:r>
    </w:p>
    <w:p w14:paraId="77C90D7A" w14:textId="77777777" w:rsidR="00D67B86" w:rsidRDefault="00D67B86" w:rsidP="00D67B86">
      <w:pPr>
        <w:pStyle w:val="ListParagraph"/>
        <w:numPr>
          <w:ilvl w:val="1"/>
          <w:numId w:val="22"/>
        </w:numPr>
      </w:pPr>
      <w:r>
        <w:t xml:space="preserve">ArcGIS Pro: connect to the NEPA folder so you can access the </w:t>
      </w:r>
      <w:proofErr w:type="gramStart"/>
      <w:r>
        <w:t>notebook</w:t>
      </w:r>
      <w:proofErr w:type="gramEnd"/>
    </w:p>
    <w:p w14:paraId="7716FADA" w14:textId="77777777" w:rsidR="00D67B86" w:rsidRDefault="00D67B86" w:rsidP="00D67B86">
      <w:pPr>
        <w:pStyle w:val="ListParagraph"/>
        <w:numPr>
          <w:ilvl w:val="2"/>
          <w:numId w:val="22"/>
        </w:numPr>
      </w:pPr>
      <w:r>
        <w:t xml:space="preserve">Created a </w:t>
      </w:r>
      <w:proofErr w:type="spellStart"/>
      <w:r>
        <w:t>Jupyter</w:t>
      </w:r>
      <w:proofErr w:type="spellEnd"/>
      <w:r>
        <w:t xml:space="preserve"> notebook within the </w:t>
      </w:r>
      <w:proofErr w:type="spellStart"/>
      <w:r>
        <w:t>arcgis</w:t>
      </w:r>
      <w:proofErr w:type="spellEnd"/>
      <w:r>
        <w:t xml:space="preserve"> project that sits in the </w:t>
      </w:r>
      <w:proofErr w:type="gramStart"/>
      <w:r>
        <w:t>repository</w:t>
      </w:r>
      <w:proofErr w:type="gramEnd"/>
    </w:p>
    <w:p w14:paraId="47A26F03" w14:textId="77777777" w:rsidR="00D67B86" w:rsidRDefault="00D67B86" w:rsidP="00D67B86">
      <w:pPr>
        <w:pStyle w:val="ListParagraph"/>
        <w:numPr>
          <w:ilvl w:val="3"/>
          <w:numId w:val="22"/>
        </w:numPr>
      </w:pPr>
      <w:r>
        <w:t xml:space="preserve">Can open this notebook in visual studio code to do any of the </w:t>
      </w:r>
      <w:proofErr w:type="gramStart"/>
      <w:r>
        <w:t>edits</w:t>
      </w:r>
      <w:proofErr w:type="gramEnd"/>
    </w:p>
    <w:p w14:paraId="3D899CA2" w14:textId="77777777" w:rsidR="00D67B86" w:rsidRDefault="00D67B86" w:rsidP="00D67B86">
      <w:pPr>
        <w:pStyle w:val="ListParagraph"/>
        <w:numPr>
          <w:ilvl w:val="3"/>
          <w:numId w:val="22"/>
        </w:numPr>
      </w:pPr>
      <w:r>
        <w:t xml:space="preserve">Document every </w:t>
      </w:r>
      <w:proofErr w:type="gramStart"/>
      <w:r>
        <w:t>step</w:t>
      </w:r>
      <w:proofErr w:type="gramEnd"/>
    </w:p>
    <w:p w14:paraId="634AC4D2" w14:textId="77777777" w:rsidR="00D67B86" w:rsidRDefault="00D67B86" w:rsidP="00D67B86">
      <w:pPr>
        <w:pStyle w:val="ListParagraph"/>
        <w:numPr>
          <w:ilvl w:val="0"/>
          <w:numId w:val="22"/>
        </w:numPr>
      </w:pPr>
      <w:r>
        <w:t>First step</w:t>
      </w:r>
      <w:r>
        <w:tab/>
      </w:r>
    </w:p>
    <w:p w14:paraId="466DA18D" w14:textId="77777777" w:rsidR="00D67B86" w:rsidRDefault="00D67B86" w:rsidP="00D67B86">
      <w:pPr>
        <w:pStyle w:val="ListParagraph"/>
        <w:numPr>
          <w:ilvl w:val="1"/>
          <w:numId w:val="22"/>
        </w:numPr>
      </w:pPr>
      <w:r>
        <w:t xml:space="preserve">Write the code that will pull the data down from the sources – refer to </w:t>
      </w:r>
      <w:proofErr w:type="gramStart"/>
      <w:r>
        <w:t>it</w:t>
      </w:r>
      <w:proofErr w:type="gramEnd"/>
      <w:r>
        <w:t xml:space="preserve"> </w:t>
      </w:r>
    </w:p>
    <w:p w14:paraId="76DB8253" w14:textId="77777777" w:rsidR="00D67B86" w:rsidRDefault="00D67B86" w:rsidP="00D67B86">
      <w:pPr>
        <w:pStyle w:val="ListParagraph"/>
        <w:numPr>
          <w:ilvl w:val="2"/>
          <w:numId w:val="22"/>
        </w:numPr>
      </w:pPr>
      <w:r>
        <w:t xml:space="preserve">Look at other </w:t>
      </w:r>
      <w:proofErr w:type="spellStart"/>
      <w:proofErr w:type="gramStart"/>
      <w:r>
        <w:t>peoples</w:t>
      </w:r>
      <w:proofErr w:type="spellEnd"/>
      <w:proofErr w:type="gramEnd"/>
      <w:r>
        <w:t xml:space="preserve"> code as example</w:t>
      </w:r>
    </w:p>
    <w:p w14:paraId="5E239DC4" w14:textId="77777777" w:rsidR="00D67B86" w:rsidRDefault="00D67B86" w:rsidP="00D67B86">
      <w:pPr>
        <w:pStyle w:val="ListParagraph"/>
        <w:numPr>
          <w:ilvl w:val="2"/>
          <w:numId w:val="22"/>
        </w:numPr>
      </w:pPr>
      <w:r>
        <w:t>More of a reference layer</w:t>
      </w:r>
    </w:p>
    <w:p w14:paraId="17684C89" w14:textId="77777777" w:rsidR="00D67B86" w:rsidRDefault="00D67B86" w:rsidP="00D67B86">
      <w:pPr>
        <w:pStyle w:val="ListParagraph"/>
        <w:numPr>
          <w:ilvl w:val="1"/>
          <w:numId w:val="22"/>
        </w:numPr>
      </w:pPr>
      <w:r>
        <w:t>Just ping Ahjung as things come up – technical questions specifically.</w:t>
      </w:r>
    </w:p>
    <w:p w14:paraId="174CDF91" w14:textId="77777777" w:rsidR="00D67B86" w:rsidRDefault="00D67B86" w:rsidP="00D67B86">
      <w:pPr>
        <w:pStyle w:val="ListParagraph"/>
        <w:numPr>
          <w:ilvl w:val="2"/>
          <w:numId w:val="22"/>
        </w:numPr>
      </w:pPr>
      <w:r>
        <w:t xml:space="preserve">Give mark the status </w:t>
      </w:r>
      <w:proofErr w:type="spellStart"/>
      <w:proofErr w:type="gramStart"/>
      <w:r>
        <w:t>upadtes</w:t>
      </w:r>
      <w:proofErr w:type="spellEnd"/>
      <w:proofErr w:type="gramEnd"/>
    </w:p>
    <w:p w14:paraId="7B296F33" w14:textId="77777777" w:rsidR="00D67B86" w:rsidRDefault="00D67B86" w:rsidP="00D67B86"/>
    <w:p w14:paraId="7F9BFA33" w14:textId="77777777" w:rsidR="00D67B86" w:rsidRDefault="00D67B86" w:rsidP="00D67B86">
      <w:r>
        <w:lastRenderedPageBreak/>
        <w:t>Need Feature Servers not Map Servers</w:t>
      </w:r>
    </w:p>
    <w:p w14:paraId="1DDA6E57" w14:textId="77777777" w:rsidR="00D67B86" w:rsidRDefault="00D67B86" w:rsidP="00D67B86">
      <w:pPr>
        <w:pStyle w:val="ListParagraph"/>
        <w:numPr>
          <w:ilvl w:val="0"/>
          <w:numId w:val="22"/>
        </w:numPr>
      </w:pPr>
      <w:r>
        <w:t>Go back and find new data for the ArcGIS Pro Project Items</w:t>
      </w:r>
    </w:p>
    <w:p w14:paraId="5FC7C42A" w14:textId="77777777" w:rsidR="00D67B86" w:rsidRDefault="00D67B86" w:rsidP="00D67B86">
      <w:pPr>
        <w:pStyle w:val="ListParagraph"/>
        <w:numPr>
          <w:ilvl w:val="0"/>
          <w:numId w:val="22"/>
        </w:numPr>
      </w:pPr>
      <w:r>
        <w:t>Go to the maps and find the source layer URL and then use the export features function to create a local copy of your geodatabase – document where you are getting the link (include the URL of the hosted features layer)</w:t>
      </w:r>
    </w:p>
    <w:p w14:paraId="0DBD60D1" w14:textId="77777777" w:rsidR="00D67B86" w:rsidRDefault="00D67B86" w:rsidP="00D67B86">
      <w:pPr>
        <w:pStyle w:val="ListParagraph"/>
        <w:numPr>
          <w:ilvl w:val="1"/>
          <w:numId w:val="22"/>
        </w:numPr>
      </w:pPr>
      <w:r>
        <w:t>Note that this must be done with the feature layers not the map server</w:t>
      </w:r>
    </w:p>
    <w:p w14:paraId="7FC2F93E" w14:textId="530AC874" w:rsidR="00D67B86" w:rsidRDefault="00D67B86" w:rsidP="00470CB9">
      <w:r>
        <w:t>Merge everything into a single layer with the merge source indicating the original layer source</w:t>
      </w:r>
    </w:p>
    <w:p w14:paraId="3D055E3B" w14:textId="77777777" w:rsidR="00D67B86" w:rsidRPr="00FC6F92" w:rsidRDefault="00D67B86" w:rsidP="00470CB9"/>
    <w:sectPr w:rsidR="00D67B86" w:rsidRPr="00FC6F92" w:rsidSect="007C6A5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A01"/>
    <w:multiLevelType w:val="hybridMultilevel"/>
    <w:tmpl w:val="8882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96792"/>
    <w:multiLevelType w:val="multilevel"/>
    <w:tmpl w:val="42BE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965E1"/>
    <w:multiLevelType w:val="multilevel"/>
    <w:tmpl w:val="8F8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315E3"/>
    <w:multiLevelType w:val="hybridMultilevel"/>
    <w:tmpl w:val="22EE8FB8"/>
    <w:lvl w:ilvl="0" w:tplc="19B24B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919B9"/>
    <w:multiLevelType w:val="multilevel"/>
    <w:tmpl w:val="F9027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DA17F7"/>
    <w:multiLevelType w:val="hybridMultilevel"/>
    <w:tmpl w:val="E9C60EE4"/>
    <w:lvl w:ilvl="0" w:tplc="C7FA5E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C670C"/>
    <w:multiLevelType w:val="multilevel"/>
    <w:tmpl w:val="01322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6A6B75"/>
    <w:multiLevelType w:val="multilevel"/>
    <w:tmpl w:val="5C5A6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B3E15"/>
    <w:multiLevelType w:val="multilevel"/>
    <w:tmpl w:val="D03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0186A"/>
    <w:multiLevelType w:val="multilevel"/>
    <w:tmpl w:val="B8807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5176F3"/>
    <w:multiLevelType w:val="hybridMultilevel"/>
    <w:tmpl w:val="020857F8"/>
    <w:lvl w:ilvl="0" w:tplc="28E8B598">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4AC"/>
    <w:multiLevelType w:val="multilevel"/>
    <w:tmpl w:val="D3F4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6241A"/>
    <w:multiLevelType w:val="multilevel"/>
    <w:tmpl w:val="80F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52D70"/>
    <w:multiLevelType w:val="multilevel"/>
    <w:tmpl w:val="974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9063F6"/>
    <w:multiLevelType w:val="hybridMultilevel"/>
    <w:tmpl w:val="9F7CE580"/>
    <w:lvl w:ilvl="0" w:tplc="A6E885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41F4A"/>
    <w:multiLevelType w:val="multilevel"/>
    <w:tmpl w:val="33047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AB1024"/>
    <w:multiLevelType w:val="multilevel"/>
    <w:tmpl w:val="B4B8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503DA8"/>
    <w:multiLevelType w:val="multilevel"/>
    <w:tmpl w:val="2708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DA81380"/>
    <w:multiLevelType w:val="multilevel"/>
    <w:tmpl w:val="85E08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3E6068A"/>
    <w:multiLevelType w:val="multilevel"/>
    <w:tmpl w:val="3E047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5E93A3A"/>
    <w:multiLevelType w:val="multilevel"/>
    <w:tmpl w:val="2836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1423E"/>
    <w:multiLevelType w:val="hybridMultilevel"/>
    <w:tmpl w:val="ED2EBA74"/>
    <w:lvl w:ilvl="0" w:tplc="65EA5B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A08"/>
    <w:multiLevelType w:val="hybridMultilevel"/>
    <w:tmpl w:val="C6C2A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231DE"/>
    <w:multiLevelType w:val="hybridMultilevel"/>
    <w:tmpl w:val="6C0C9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87A48"/>
    <w:multiLevelType w:val="multilevel"/>
    <w:tmpl w:val="BB344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D05992"/>
    <w:multiLevelType w:val="multilevel"/>
    <w:tmpl w:val="DD2EE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85E3551"/>
    <w:multiLevelType w:val="multilevel"/>
    <w:tmpl w:val="321C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2858A6"/>
    <w:multiLevelType w:val="multilevel"/>
    <w:tmpl w:val="3F2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2E5287"/>
    <w:multiLevelType w:val="hybridMultilevel"/>
    <w:tmpl w:val="8002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D3DF1"/>
    <w:multiLevelType w:val="hybridMultilevel"/>
    <w:tmpl w:val="04FEE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A672218"/>
    <w:multiLevelType w:val="multilevel"/>
    <w:tmpl w:val="4AC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2781600">
    <w:abstractNumId w:val="20"/>
  </w:num>
  <w:num w:numId="2" w16cid:durableId="1865745374">
    <w:abstractNumId w:val="27"/>
  </w:num>
  <w:num w:numId="3" w16cid:durableId="46149161">
    <w:abstractNumId w:val="24"/>
  </w:num>
  <w:num w:numId="4" w16cid:durableId="665480840">
    <w:abstractNumId w:val="4"/>
  </w:num>
  <w:num w:numId="5" w16cid:durableId="501429046">
    <w:abstractNumId w:val="30"/>
  </w:num>
  <w:num w:numId="6" w16cid:durableId="1862431213">
    <w:abstractNumId w:val="18"/>
  </w:num>
  <w:num w:numId="7" w16cid:durableId="1571192627">
    <w:abstractNumId w:val="19"/>
  </w:num>
  <w:num w:numId="8" w16cid:durableId="409275076">
    <w:abstractNumId w:val="2"/>
  </w:num>
  <w:num w:numId="9" w16cid:durableId="1120417497">
    <w:abstractNumId w:val="7"/>
  </w:num>
  <w:num w:numId="10" w16cid:durableId="1935937331">
    <w:abstractNumId w:val="13"/>
  </w:num>
  <w:num w:numId="11" w16cid:durableId="1239482633">
    <w:abstractNumId w:val="6"/>
  </w:num>
  <w:num w:numId="12" w16cid:durableId="1811559462">
    <w:abstractNumId w:val="9"/>
  </w:num>
  <w:num w:numId="13" w16cid:durableId="1234075344">
    <w:abstractNumId w:val="12"/>
  </w:num>
  <w:num w:numId="14" w16cid:durableId="1403217753">
    <w:abstractNumId w:val="17"/>
  </w:num>
  <w:num w:numId="15" w16cid:durableId="395474719">
    <w:abstractNumId w:val="25"/>
  </w:num>
  <w:num w:numId="16" w16cid:durableId="896740938">
    <w:abstractNumId w:val="15"/>
  </w:num>
  <w:num w:numId="17" w16cid:durableId="232668285">
    <w:abstractNumId w:val="1"/>
  </w:num>
  <w:num w:numId="18" w16cid:durableId="1213417943">
    <w:abstractNumId w:val="26"/>
  </w:num>
  <w:num w:numId="19" w16cid:durableId="230359713">
    <w:abstractNumId w:val="8"/>
  </w:num>
  <w:num w:numId="20" w16cid:durableId="1943299068">
    <w:abstractNumId w:val="0"/>
  </w:num>
  <w:num w:numId="21" w16cid:durableId="1483540136">
    <w:abstractNumId w:val="29"/>
  </w:num>
  <w:num w:numId="22" w16cid:durableId="346910786">
    <w:abstractNumId w:val="23"/>
  </w:num>
  <w:num w:numId="23" w16cid:durableId="516846953">
    <w:abstractNumId w:val="10"/>
  </w:num>
  <w:num w:numId="24" w16cid:durableId="1716075184">
    <w:abstractNumId w:val="21"/>
  </w:num>
  <w:num w:numId="25" w16cid:durableId="1996949769">
    <w:abstractNumId w:val="14"/>
  </w:num>
  <w:num w:numId="26" w16cid:durableId="589701454">
    <w:abstractNumId w:val="5"/>
  </w:num>
  <w:num w:numId="27" w16cid:durableId="1892888935">
    <w:abstractNumId w:val="16"/>
  </w:num>
  <w:num w:numId="28" w16cid:durableId="375005104">
    <w:abstractNumId w:val="11"/>
  </w:num>
  <w:num w:numId="29" w16cid:durableId="1485854683">
    <w:abstractNumId w:val="28"/>
  </w:num>
  <w:num w:numId="30" w16cid:durableId="59908921">
    <w:abstractNumId w:val="3"/>
  </w:num>
  <w:num w:numId="31" w16cid:durableId="9232254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6FA9F"/>
    <w:rsid w:val="00001A90"/>
    <w:rsid w:val="00007904"/>
    <w:rsid w:val="0001594F"/>
    <w:rsid w:val="000160BF"/>
    <w:rsid w:val="00025CC8"/>
    <w:rsid w:val="00027A2E"/>
    <w:rsid w:val="00032E29"/>
    <w:rsid w:val="00033C91"/>
    <w:rsid w:val="000400BA"/>
    <w:rsid w:val="000428E3"/>
    <w:rsid w:val="0004481B"/>
    <w:rsid w:val="00051222"/>
    <w:rsid w:val="000602BB"/>
    <w:rsid w:val="00061DF6"/>
    <w:rsid w:val="000642B0"/>
    <w:rsid w:val="00065851"/>
    <w:rsid w:val="00070894"/>
    <w:rsid w:val="0008722D"/>
    <w:rsid w:val="000A26A5"/>
    <w:rsid w:val="000A2C3A"/>
    <w:rsid w:val="000A781F"/>
    <w:rsid w:val="000C5240"/>
    <w:rsid w:val="000D387E"/>
    <w:rsid w:val="000D6CEA"/>
    <w:rsid w:val="000D7D6C"/>
    <w:rsid w:val="000E0CFB"/>
    <w:rsid w:val="000E19D3"/>
    <w:rsid w:val="000F3A68"/>
    <w:rsid w:val="000F4B93"/>
    <w:rsid w:val="000F4EEE"/>
    <w:rsid w:val="000F7C0A"/>
    <w:rsid w:val="00100B2C"/>
    <w:rsid w:val="00105B4C"/>
    <w:rsid w:val="001072F0"/>
    <w:rsid w:val="0011040C"/>
    <w:rsid w:val="001119BD"/>
    <w:rsid w:val="001470D7"/>
    <w:rsid w:val="00156E97"/>
    <w:rsid w:val="00165660"/>
    <w:rsid w:val="00171B30"/>
    <w:rsid w:val="00186A86"/>
    <w:rsid w:val="00186F64"/>
    <w:rsid w:val="001874E6"/>
    <w:rsid w:val="0018762E"/>
    <w:rsid w:val="001901F7"/>
    <w:rsid w:val="001A01A7"/>
    <w:rsid w:val="001A2B14"/>
    <w:rsid w:val="001D5AAC"/>
    <w:rsid w:val="001E3F8C"/>
    <w:rsid w:val="001E7139"/>
    <w:rsid w:val="002012B6"/>
    <w:rsid w:val="002070FA"/>
    <w:rsid w:val="002152E9"/>
    <w:rsid w:val="002205DF"/>
    <w:rsid w:val="002239C2"/>
    <w:rsid w:val="00224B2C"/>
    <w:rsid w:val="00225F25"/>
    <w:rsid w:val="00227500"/>
    <w:rsid w:val="00233B02"/>
    <w:rsid w:val="00235FDF"/>
    <w:rsid w:val="00237E6F"/>
    <w:rsid w:val="00244747"/>
    <w:rsid w:val="00254483"/>
    <w:rsid w:val="00265DCE"/>
    <w:rsid w:val="00267ECD"/>
    <w:rsid w:val="00275CA0"/>
    <w:rsid w:val="00291455"/>
    <w:rsid w:val="00293804"/>
    <w:rsid w:val="00293977"/>
    <w:rsid w:val="00295EF2"/>
    <w:rsid w:val="002C2068"/>
    <w:rsid w:val="002C512C"/>
    <w:rsid w:val="002D1515"/>
    <w:rsid w:val="002D4271"/>
    <w:rsid w:val="002D56CA"/>
    <w:rsid w:val="002D6F82"/>
    <w:rsid w:val="002E2340"/>
    <w:rsid w:val="002E2B9F"/>
    <w:rsid w:val="002E6A49"/>
    <w:rsid w:val="00305897"/>
    <w:rsid w:val="00315789"/>
    <w:rsid w:val="00327A3A"/>
    <w:rsid w:val="00341218"/>
    <w:rsid w:val="0034197F"/>
    <w:rsid w:val="003479EF"/>
    <w:rsid w:val="00360A42"/>
    <w:rsid w:val="00371E31"/>
    <w:rsid w:val="00380195"/>
    <w:rsid w:val="0038287F"/>
    <w:rsid w:val="00382C81"/>
    <w:rsid w:val="00383344"/>
    <w:rsid w:val="003844F0"/>
    <w:rsid w:val="00385ACF"/>
    <w:rsid w:val="00392B40"/>
    <w:rsid w:val="00393DD5"/>
    <w:rsid w:val="003B1AD2"/>
    <w:rsid w:val="003B1BDF"/>
    <w:rsid w:val="003B2C9C"/>
    <w:rsid w:val="003B6E0F"/>
    <w:rsid w:val="003C1F80"/>
    <w:rsid w:val="003C30D0"/>
    <w:rsid w:val="003C6F79"/>
    <w:rsid w:val="003D215E"/>
    <w:rsid w:val="003D4B60"/>
    <w:rsid w:val="003D4E83"/>
    <w:rsid w:val="003F2172"/>
    <w:rsid w:val="003F28C7"/>
    <w:rsid w:val="003F4E78"/>
    <w:rsid w:val="00410755"/>
    <w:rsid w:val="004117BC"/>
    <w:rsid w:val="00413AED"/>
    <w:rsid w:val="00414E04"/>
    <w:rsid w:val="0041582E"/>
    <w:rsid w:val="0043284D"/>
    <w:rsid w:val="00433D9E"/>
    <w:rsid w:val="00452A56"/>
    <w:rsid w:val="0045437E"/>
    <w:rsid w:val="00455074"/>
    <w:rsid w:val="00470CB9"/>
    <w:rsid w:val="00476A37"/>
    <w:rsid w:val="00486092"/>
    <w:rsid w:val="00490C34"/>
    <w:rsid w:val="004A54AE"/>
    <w:rsid w:val="004A54D9"/>
    <w:rsid w:val="004B201F"/>
    <w:rsid w:val="004C3BB1"/>
    <w:rsid w:val="004D6F51"/>
    <w:rsid w:val="004E15B3"/>
    <w:rsid w:val="004E1C25"/>
    <w:rsid w:val="004E1FB7"/>
    <w:rsid w:val="004E2F4E"/>
    <w:rsid w:val="004E69CF"/>
    <w:rsid w:val="004F1F5B"/>
    <w:rsid w:val="00501705"/>
    <w:rsid w:val="00515109"/>
    <w:rsid w:val="00520651"/>
    <w:rsid w:val="00522E13"/>
    <w:rsid w:val="005236D1"/>
    <w:rsid w:val="00524710"/>
    <w:rsid w:val="00531BD2"/>
    <w:rsid w:val="00531CD8"/>
    <w:rsid w:val="00531E77"/>
    <w:rsid w:val="005441FF"/>
    <w:rsid w:val="00552A35"/>
    <w:rsid w:val="005551A5"/>
    <w:rsid w:val="0055689F"/>
    <w:rsid w:val="00573B1D"/>
    <w:rsid w:val="00574F5F"/>
    <w:rsid w:val="005763DF"/>
    <w:rsid w:val="00584662"/>
    <w:rsid w:val="00590BF4"/>
    <w:rsid w:val="00591D89"/>
    <w:rsid w:val="005978D2"/>
    <w:rsid w:val="005C1643"/>
    <w:rsid w:val="005C49C2"/>
    <w:rsid w:val="005C7421"/>
    <w:rsid w:val="005D42E8"/>
    <w:rsid w:val="005E4655"/>
    <w:rsid w:val="005E71EF"/>
    <w:rsid w:val="005F0665"/>
    <w:rsid w:val="005F74D9"/>
    <w:rsid w:val="005F7521"/>
    <w:rsid w:val="006020DF"/>
    <w:rsid w:val="00605098"/>
    <w:rsid w:val="0060700B"/>
    <w:rsid w:val="00610D45"/>
    <w:rsid w:val="00617A64"/>
    <w:rsid w:val="00621D56"/>
    <w:rsid w:val="00626484"/>
    <w:rsid w:val="00631F73"/>
    <w:rsid w:val="0063621F"/>
    <w:rsid w:val="006427E6"/>
    <w:rsid w:val="00652FBD"/>
    <w:rsid w:val="00656B2D"/>
    <w:rsid w:val="00664EFF"/>
    <w:rsid w:val="006721A0"/>
    <w:rsid w:val="00677D1B"/>
    <w:rsid w:val="00681504"/>
    <w:rsid w:val="00681BBF"/>
    <w:rsid w:val="006850C1"/>
    <w:rsid w:val="00697343"/>
    <w:rsid w:val="006A2203"/>
    <w:rsid w:val="006A4BCE"/>
    <w:rsid w:val="006A7F90"/>
    <w:rsid w:val="006B2B02"/>
    <w:rsid w:val="006B4A28"/>
    <w:rsid w:val="006B6365"/>
    <w:rsid w:val="006C01E9"/>
    <w:rsid w:val="006D4691"/>
    <w:rsid w:val="006E7330"/>
    <w:rsid w:val="006F0E81"/>
    <w:rsid w:val="006F4DFF"/>
    <w:rsid w:val="006F7511"/>
    <w:rsid w:val="00701006"/>
    <w:rsid w:val="00703E62"/>
    <w:rsid w:val="00723B0A"/>
    <w:rsid w:val="00727FD9"/>
    <w:rsid w:val="00732B90"/>
    <w:rsid w:val="00753A5F"/>
    <w:rsid w:val="00756A90"/>
    <w:rsid w:val="00757163"/>
    <w:rsid w:val="00760400"/>
    <w:rsid w:val="0076104A"/>
    <w:rsid w:val="0076154D"/>
    <w:rsid w:val="00770CC9"/>
    <w:rsid w:val="00773EC2"/>
    <w:rsid w:val="00777CB0"/>
    <w:rsid w:val="007813D9"/>
    <w:rsid w:val="0078267E"/>
    <w:rsid w:val="00783875"/>
    <w:rsid w:val="007842E9"/>
    <w:rsid w:val="007847DE"/>
    <w:rsid w:val="007C3697"/>
    <w:rsid w:val="007C4746"/>
    <w:rsid w:val="007C4C0D"/>
    <w:rsid w:val="007C6A53"/>
    <w:rsid w:val="007D1687"/>
    <w:rsid w:val="007D48B1"/>
    <w:rsid w:val="007D5373"/>
    <w:rsid w:val="007E1E12"/>
    <w:rsid w:val="007E37AC"/>
    <w:rsid w:val="007E3D91"/>
    <w:rsid w:val="007F0121"/>
    <w:rsid w:val="007F3958"/>
    <w:rsid w:val="007F74BE"/>
    <w:rsid w:val="00801322"/>
    <w:rsid w:val="00804B54"/>
    <w:rsid w:val="008063F6"/>
    <w:rsid w:val="008069E6"/>
    <w:rsid w:val="00807E49"/>
    <w:rsid w:val="008214B1"/>
    <w:rsid w:val="008216D3"/>
    <w:rsid w:val="00823741"/>
    <w:rsid w:val="00827AD5"/>
    <w:rsid w:val="008550C5"/>
    <w:rsid w:val="008553FF"/>
    <w:rsid w:val="00857C90"/>
    <w:rsid w:val="00871115"/>
    <w:rsid w:val="00872EBE"/>
    <w:rsid w:val="00873275"/>
    <w:rsid w:val="00875A0A"/>
    <w:rsid w:val="00877059"/>
    <w:rsid w:val="0088070F"/>
    <w:rsid w:val="008824D6"/>
    <w:rsid w:val="00892D02"/>
    <w:rsid w:val="00894710"/>
    <w:rsid w:val="0089596A"/>
    <w:rsid w:val="00896EF1"/>
    <w:rsid w:val="008B75AF"/>
    <w:rsid w:val="008C0D1D"/>
    <w:rsid w:val="008C2349"/>
    <w:rsid w:val="008C763A"/>
    <w:rsid w:val="008D0F24"/>
    <w:rsid w:val="008D15D9"/>
    <w:rsid w:val="008E04DC"/>
    <w:rsid w:val="008E0B55"/>
    <w:rsid w:val="008E4300"/>
    <w:rsid w:val="008F1F13"/>
    <w:rsid w:val="008F3395"/>
    <w:rsid w:val="008F38BE"/>
    <w:rsid w:val="008F7F54"/>
    <w:rsid w:val="00901ABA"/>
    <w:rsid w:val="0092275D"/>
    <w:rsid w:val="00931622"/>
    <w:rsid w:val="00932127"/>
    <w:rsid w:val="0093495D"/>
    <w:rsid w:val="0093496E"/>
    <w:rsid w:val="0094043D"/>
    <w:rsid w:val="009462E0"/>
    <w:rsid w:val="00962CD1"/>
    <w:rsid w:val="009660E3"/>
    <w:rsid w:val="00987969"/>
    <w:rsid w:val="009975A3"/>
    <w:rsid w:val="009B1ACD"/>
    <w:rsid w:val="009B5916"/>
    <w:rsid w:val="009C11BC"/>
    <w:rsid w:val="009C71D8"/>
    <w:rsid w:val="009D42CD"/>
    <w:rsid w:val="009E0782"/>
    <w:rsid w:val="009E513F"/>
    <w:rsid w:val="009F1660"/>
    <w:rsid w:val="009F1C76"/>
    <w:rsid w:val="009F5FA8"/>
    <w:rsid w:val="00A00FE0"/>
    <w:rsid w:val="00A14E44"/>
    <w:rsid w:val="00A33EE6"/>
    <w:rsid w:val="00A37101"/>
    <w:rsid w:val="00A40503"/>
    <w:rsid w:val="00A43C7B"/>
    <w:rsid w:val="00A47756"/>
    <w:rsid w:val="00A478AE"/>
    <w:rsid w:val="00A52903"/>
    <w:rsid w:val="00A5503C"/>
    <w:rsid w:val="00A57532"/>
    <w:rsid w:val="00A67190"/>
    <w:rsid w:val="00A6742C"/>
    <w:rsid w:val="00A704C4"/>
    <w:rsid w:val="00A7099E"/>
    <w:rsid w:val="00A77BB1"/>
    <w:rsid w:val="00A82C05"/>
    <w:rsid w:val="00AA4812"/>
    <w:rsid w:val="00AA4CA2"/>
    <w:rsid w:val="00AB65A8"/>
    <w:rsid w:val="00AB7805"/>
    <w:rsid w:val="00AC41D0"/>
    <w:rsid w:val="00AD6036"/>
    <w:rsid w:val="00AD735B"/>
    <w:rsid w:val="00AE4500"/>
    <w:rsid w:val="00AE78E1"/>
    <w:rsid w:val="00AF1B8C"/>
    <w:rsid w:val="00AF53CC"/>
    <w:rsid w:val="00B00A6B"/>
    <w:rsid w:val="00B02046"/>
    <w:rsid w:val="00B07BDD"/>
    <w:rsid w:val="00B13852"/>
    <w:rsid w:val="00B16177"/>
    <w:rsid w:val="00B17FBB"/>
    <w:rsid w:val="00B24466"/>
    <w:rsid w:val="00B24571"/>
    <w:rsid w:val="00B26699"/>
    <w:rsid w:val="00B35AEA"/>
    <w:rsid w:val="00B46319"/>
    <w:rsid w:val="00B81405"/>
    <w:rsid w:val="00B841C9"/>
    <w:rsid w:val="00B906B7"/>
    <w:rsid w:val="00B97736"/>
    <w:rsid w:val="00BA23BC"/>
    <w:rsid w:val="00BA3320"/>
    <w:rsid w:val="00BA47A5"/>
    <w:rsid w:val="00BB02CD"/>
    <w:rsid w:val="00BB229E"/>
    <w:rsid w:val="00BB2526"/>
    <w:rsid w:val="00BB3334"/>
    <w:rsid w:val="00BB5E87"/>
    <w:rsid w:val="00BC4AD7"/>
    <w:rsid w:val="00BD5A1D"/>
    <w:rsid w:val="00BD7F1C"/>
    <w:rsid w:val="00C06902"/>
    <w:rsid w:val="00C0764D"/>
    <w:rsid w:val="00C11299"/>
    <w:rsid w:val="00C162D7"/>
    <w:rsid w:val="00C16F0E"/>
    <w:rsid w:val="00C1762F"/>
    <w:rsid w:val="00C26A64"/>
    <w:rsid w:val="00C327C1"/>
    <w:rsid w:val="00C34C62"/>
    <w:rsid w:val="00C34CD7"/>
    <w:rsid w:val="00C3518A"/>
    <w:rsid w:val="00C37CDC"/>
    <w:rsid w:val="00C445C4"/>
    <w:rsid w:val="00C47426"/>
    <w:rsid w:val="00C62564"/>
    <w:rsid w:val="00C679DD"/>
    <w:rsid w:val="00C705D9"/>
    <w:rsid w:val="00C723B7"/>
    <w:rsid w:val="00C725E8"/>
    <w:rsid w:val="00C727D1"/>
    <w:rsid w:val="00C8377B"/>
    <w:rsid w:val="00C83B53"/>
    <w:rsid w:val="00C86A9F"/>
    <w:rsid w:val="00C87869"/>
    <w:rsid w:val="00C90484"/>
    <w:rsid w:val="00C960A6"/>
    <w:rsid w:val="00CB06BF"/>
    <w:rsid w:val="00CB4D91"/>
    <w:rsid w:val="00CE3B0F"/>
    <w:rsid w:val="00CE3B36"/>
    <w:rsid w:val="00CE4D5A"/>
    <w:rsid w:val="00CF5914"/>
    <w:rsid w:val="00D03AF9"/>
    <w:rsid w:val="00D1516B"/>
    <w:rsid w:val="00D2033E"/>
    <w:rsid w:val="00D23BF5"/>
    <w:rsid w:val="00D2473B"/>
    <w:rsid w:val="00D3291D"/>
    <w:rsid w:val="00D3295D"/>
    <w:rsid w:val="00D40CCE"/>
    <w:rsid w:val="00D417DE"/>
    <w:rsid w:val="00D43F0A"/>
    <w:rsid w:val="00D51CCA"/>
    <w:rsid w:val="00D55E46"/>
    <w:rsid w:val="00D6105B"/>
    <w:rsid w:val="00D617B5"/>
    <w:rsid w:val="00D648BA"/>
    <w:rsid w:val="00D67B86"/>
    <w:rsid w:val="00D70832"/>
    <w:rsid w:val="00D7366B"/>
    <w:rsid w:val="00D73DB7"/>
    <w:rsid w:val="00D74874"/>
    <w:rsid w:val="00D761E4"/>
    <w:rsid w:val="00D80551"/>
    <w:rsid w:val="00D809DB"/>
    <w:rsid w:val="00D8247A"/>
    <w:rsid w:val="00D96669"/>
    <w:rsid w:val="00DA077E"/>
    <w:rsid w:val="00DA78EC"/>
    <w:rsid w:val="00DC0615"/>
    <w:rsid w:val="00DE0915"/>
    <w:rsid w:val="00DF198F"/>
    <w:rsid w:val="00DF60EF"/>
    <w:rsid w:val="00DF6A76"/>
    <w:rsid w:val="00E11175"/>
    <w:rsid w:val="00E11197"/>
    <w:rsid w:val="00E13B3C"/>
    <w:rsid w:val="00E13CCC"/>
    <w:rsid w:val="00E15301"/>
    <w:rsid w:val="00E23085"/>
    <w:rsid w:val="00E23AEF"/>
    <w:rsid w:val="00E23FE5"/>
    <w:rsid w:val="00E34624"/>
    <w:rsid w:val="00E365ED"/>
    <w:rsid w:val="00E443E5"/>
    <w:rsid w:val="00E44DC8"/>
    <w:rsid w:val="00E551B3"/>
    <w:rsid w:val="00E571F3"/>
    <w:rsid w:val="00E608F9"/>
    <w:rsid w:val="00E62691"/>
    <w:rsid w:val="00E666AB"/>
    <w:rsid w:val="00E72545"/>
    <w:rsid w:val="00E730DF"/>
    <w:rsid w:val="00E73867"/>
    <w:rsid w:val="00E90411"/>
    <w:rsid w:val="00E95E2D"/>
    <w:rsid w:val="00EA0AA6"/>
    <w:rsid w:val="00EA122F"/>
    <w:rsid w:val="00EB787A"/>
    <w:rsid w:val="00EC236A"/>
    <w:rsid w:val="00EC3443"/>
    <w:rsid w:val="00ED4A6E"/>
    <w:rsid w:val="00ED5770"/>
    <w:rsid w:val="00EE10B1"/>
    <w:rsid w:val="00EE2010"/>
    <w:rsid w:val="00EF1491"/>
    <w:rsid w:val="00EF78E9"/>
    <w:rsid w:val="00F10843"/>
    <w:rsid w:val="00F117F5"/>
    <w:rsid w:val="00F12963"/>
    <w:rsid w:val="00F134E9"/>
    <w:rsid w:val="00F14EC0"/>
    <w:rsid w:val="00F169E2"/>
    <w:rsid w:val="00F23DBA"/>
    <w:rsid w:val="00F25992"/>
    <w:rsid w:val="00F307FD"/>
    <w:rsid w:val="00F31BEB"/>
    <w:rsid w:val="00F32A79"/>
    <w:rsid w:val="00F3428A"/>
    <w:rsid w:val="00F40413"/>
    <w:rsid w:val="00F41BF6"/>
    <w:rsid w:val="00F46128"/>
    <w:rsid w:val="00F46AD4"/>
    <w:rsid w:val="00F5473C"/>
    <w:rsid w:val="00F55278"/>
    <w:rsid w:val="00F56341"/>
    <w:rsid w:val="00F64265"/>
    <w:rsid w:val="00F65B1C"/>
    <w:rsid w:val="00F74C4B"/>
    <w:rsid w:val="00F9141D"/>
    <w:rsid w:val="00F943AA"/>
    <w:rsid w:val="00FC6F92"/>
    <w:rsid w:val="00FD3497"/>
    <w:rsid w:val="00FD72E4"/>
    <w:rsid w:val="00FE318C"/>
    <w:rsid w:val="00FE7CC7"/>
    <w:rsid w:val="00FF7DB8"/>
    <w:rsid w:val="1B317F31"/>
    <w:rsid w:val="41A7D346"/>
    <w:rsid w:val="4BC5737E"/>
    <w:rsid w:val="6006FA9F"/>
    <w:rsid w:val="6F66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A7E7"/>
  <w15:chartTrackingRefBased/>
  <w15:docId w15:val="{AC72E81E-F686-44C5-9CC9-3D3971E0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68"/>
  </w:style>
  <w:style w:type="paragraph" w:styleId="Heading1">
    <w:name w:val="heading 1"/>
    <w:basedOn w:val="Normal"/>
    <w:next w:val="Normal"/>
    <w:link w:val="Heading1Char"/>
    <w:uiPriority w:val="9"/>
    <w:qFormat/>
    <w:rsid w:val="00051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8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20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2E"/>
    <w:rPr>
      <w:color w:val="0000FF"/>
      <w:u w:val="single"/>
    </w:rPr>
  </w:style>
  <w:style w:type="paragraph" w:customStyle="1" w:styleId="paragraph">
    <w:name w:val="paragraph"/>
    <w:basedOn w:val="Normal"/>
    <w:rsid w:val="000512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51222"/>
  </w:style>
  <w:style w:type="character" w:customStyle="1" w:styleId="eop">
    <w:name w:val="eop"/>
    <w:basedOn w:val="DefaultParagraphFont"/>
    <w:rsid w:val="00051222"/>
  </w:style>
  <w:style w:type="character" w:customStyle="1" w:styleId="Heading2Char">
    <w:name w:val="Heading 2 Char"/>
    <w:basedOn w:val="DefaultParagraphFont"/>
    <w:link w:val="Heading2"/>
    <w:uiPriority w:val="9"/>
    <w:rsid w:val="000512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512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08F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01006"/>
    <w:rPr>
      <w:color w:val="605E5C"/>
      <w:shd w:val="clear" w:color="auto" w:fill="E1DFDD"/>
    </w:rPr>
  </w:style>
  <w:style w:type="paragraph" w:styleId="ListParagraph">
    <w:name w:val="List Paragraph"/>
    <w:basedOn w:val="Normal"/>
    <w:uiPriority w:val="34"/>
    <w:qFormat/>
    <w:rsid w:val="00C960A6"/>
    <w:pPr>
      <w:ind w:left="720"/>
      <w:contextualSpacing/>
    </w:pPr>
  </w:style>
  <w:style w:type="table" w:styleId="TableGrid">
    <w:name w:val="Table Grid"/>
    <w:basedOn w:val="TableNormal"/>
    <w:uiPriority w:val="39"/>
    <w:rsid w:val="00D73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D73D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CommentReference">
    <w:name w:val="annotation reference"/>
    <w:basedOn w:val="DefaultParagraphFont"/>
    <w:uiPriority w:val="99"/>
    <w:semiHidden/>
    <w:unhideWhenUsed/>
    <w:rsid w:val="00AD6036"/>
    <w:rPr>
      <w:sz w:val="16"/>
      <w:szCs w:val="16"/>
    </w:rPr>
  </w:style>
  <w:style w:type="paragraph" w:styleId="CommentText">
    <w:name w:val="annotation text"/>
    <w:basedOn w:val="Normal"/>
    <w:link w:val="CommentTextChar"/>
    <w:uiPriority w:val="99"/>
    <w:unhideWhenUsed/>
    <w:rsid w:val="00AD6036"/>
    <w:pPr>
      <w:spacing w:line="240" w:lineRule="auto"/>
    </w:pPr>
    <w:rPr>
      <w:sz w:val="20"/>
      <w:szCs w:val="20"/>
    </w:rPr>
  </w:style>
  <w:style w:type="character" w:customStyle="1" w:styleId="CommentTextChar">
    <w:name w:val="Comment Text Char"/>
    <w:basedOn w:val="DefaultParagraphFont"/>
    <w:link w:val="CommentText"/>
    <w:uiPriority w:val="99"/>
    <w:rsid w:val="00AD6036"/>
    <w:rPr>
      <w:sz w:val="20"/>
      <w:szCs w:val="20"/>
    </w:rPr>
  </w:style>
  <w:style w:type="paragraph" w:styleId="CommentSubject">
    <w:name w:val="annotation subject"/>
    <w:basedOn w:val="CommentText"/>
    <w:next w:val="CommentText"/>
    <w:link w:val="CommentSubjectChar"/>
    <w:uiPriority w:val="99"/>
    <w:semiHidden/>
    <w:unhideWhenUsed/>
    <w:rsid w:val="00AD6036"/>
    <w:rPr>
      <w:b/>
      <w:bCs/>
    </w:rPr>
  </w:style>
  <w:style w:type="character" w:customStyle="1" w:styleId="CommentSubjectChar">
    <w:name w:val="Comment Subject Char"/>
    <w:basedOn w:val="CommentTextChar"/>
    <w:link w:val="CommentSubject"/>
    <w:uiPriority w:val="99"/>
    <w:semiHidden/>
    <w:rsid w:val="00AD6036"/>
    <w:rPr>
      <w:b/>
      <w:bCs/>
      <w:sz w:val="20"/>
      <w:szCs w:val="20"/>
    </w:rPr>
  </w:style>
  <w:style w:type="character" w:styleId="FollowedHyperlink">
    <w:name w:val="FollowedHyperlink"/>
    <w:basedOn w:val="DefaultParagraphFont"/>
    <w:uiPriority w:val="99"/>
    <w:semiHidden/>
    <w:unhideWhenUsed/>
    <w:rsid w:val="00476A37"/>
    <w:rPr>
      <w:color w:val="954F72" w:themeColor="followedHyperlink"/>
      <w:u w:val="single"/>
    </w:rPr>
  </w:style>
  <w:style w:type="character" w:customStyle="1" w:styleId="tabchar">
    <w:name w:val="tabchar"/>
    <w:basedOn w:val="DefaultParagraphFont"/>
    <w:rsid w:val="002C2068"/>
  </w:style>
  <w:style w:type="character" w:customStyle="1" w:styleId="Heading4Char">
    <w:name w:val="Heading 4 Char"/>
    <w:basedOn w:val="DefaultParagraphFont"/>
    <w:link w:val="Heading4"/>
    <w:uiPriority w:val="9"/>
    <w:rsid w:val="002C2068"/>
    <w:rPr>
      <w:rFonts w:asciiTheme="majorHAnsi" w:eastAsiaTheme="majorEastAsia" w:hAnsiTheme="majorHAnsi" w:cstheme="majorBidi"/>
      <w:i/>
      <w:iCs/>
      <w:color w:val="2F5496" w:themeColor="accent1" w:themeShade="BF"/>
    </w:rPr>
  </w:style>
  <w:style w:type="table" w:styleId="GridTable3-Accent4">
    <w:name w:val="Grid Table 3 Accent 4"/>
    <w:basedOn w:val="TableNormal"/>
    <w:uiPriority w:val="48"/>
    <w:rsid w:val="00E2308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4">
    <w:name w:val="Grid Table 1 Light Accent 4"/>
    <w:basedOn w:val="TableNormal"/>
    <w:uiPriority w:val="46"/>
    <w:rsid w:val="00E2308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230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26995">
      <w:bodyDiv w:val="1"/>
      <w:marLeft w:val="0"/>
      <w:marRight w:val="0"/>
      <w:marTop w:val="0"/>
      <w:marBottom w:val="0"/>
      <w:divBdr>
        <w:top w:val="none" w:sz="0" w:space="0" w:color="auto"/>
        <w:left w:val="none" w:sz="0" w:space="0" w:color="auto"/>
        <w:bottom w:val="none" w:sz="0" w:space="0" w:color="auto"/>
        <w:right w:val="none" w:sz="0" w:space="0" w:color="auto"/>
      </w:divBdr>
      <w:divsChild>
        <w:div w:id="1581478494">
          <w:marLeft w:val="0"/>
          <w:marRight w:val="0"/>
          <w:marTop w:val="0"/>
          <w:marBottom w:val="0"/>
          <w:divBdr>
            <w:top w:val="none" w:sz="0" w:space="0" w:color="auto"/>
            <w:left w:val="none" w:sz="0" w:space="0" w:color="auto"/>
            <w:bottom w:val="none" w:sz="0" w:space="0" w:color="auto"/>
            <w:right w:val="none" w:sz="0" w:space="0" w:color="auto"/>
          </w:divBdr>
          <w:divsChild>
            <w:div w:id="700473964">
              <w:marLeft w:val="0"/>
              <w:marRight w:val="0"/>
              <w:marTop w:val="0"/>
              <w:marBottom w:val="0"/>
              <w:divBdr>
                <w:top w:val="none" w:sz="0" w:space="0" w:color="auto"/>
                <w:left w:val="none" w:sz="0" w:space="0" w:color="auto"/>
                <w:bottom w:val="none" w:sz="0" w:space="0" w:color="auto"/>
                <w:right w:val="none" w:sz="0" w:space="0" w:color="auto"/>
              </w:divBdr>
            </w:div>
          </w:divsChild>
        </w:div>
        <w:div w:id="786894915">
          <w:marLeft w:val="0"/>
          <w:marRight w:val="0"/>
          <w:marTop w:val="0"/>
          <w:marBottom w:val="0"/>
          <w:divBdr>
            <w:top w:val="none" w:sz="0" w:space="0" w:color="auto"/>
            <w:left w:val="none" w:sz="0" w:space="0" w:color="auto"/>
            <w:bottom w:val="none" w:sz="0" w:space="0" w:color="auto"/>
            <w:right w:val="none" w:sz="0" w:space="0" w:color="auto"/>
          </w:divBdr>
          <w:divsChild>
            <w:div w:id="758140574">
              <w:marLeft w:val="0"/>
              <w:marRight w:val="0"/>
              <w:marTop w:val="0"/>
              <w:marBottom w:val="0"/>
              <w:divBdr>
                <w:top w:val="none" w:sz="0" w:space="0" w:color="auto"/>
                <w:left w:val="none" w:sz="0" w:space="0" w:color="auto"/>
                <w:bottom w:val="none" w:sz="0" w:space="0" w:color="auto"/>
                <w:right w:val="none" w:sz="0" w:space="0" w:color="auto"/>
              </w:divBdr>
            </w:div>
          </w:divsChild>
        </w:div>
        <w:div w:id="1295212306">
          <w:marLeft w:val="0"/>
          <w:marRight w:val="0"/>
          <w:marTop w:val="0"/>
          <w:marBottom w:val="0"/>
          <w:divBdr>
            <w:top w:val="none" w:sz="0" w:space="0" w:color="auto"/>
            <w:left w:val="none" w:sz="0" w:space="0" w:color="auto"/>
            <w:bottom w:val="none" w:sz="0" w:space="0" w:color="auto"/>
            <w:right w:val="none" w:sz="0" w:space="0" w:color="auto"/>
          </w:divBdr>
          <w:divsChild>
            <w:div w:id="1871449608">
              <w:marLeft w:val="0"/>
              <w:marRight w:val="0"/>
              <w:marTop w:val="0"/>
              <w:marBottom w:val="0"/>
              <w:divBdr>
                <w:top w:val="none" w:sz="0" w:space="0" w:color="auto"/>
                <w:left w:val="none" w:sz="0" w:space="0" w:color="auto"/>
                <w:bottom w:val="none" w:sz="0" w:space="0" w:color="auto"/>
                <w:right w:val="none" w:sz="0" w:space="0" w:color="auto"/>
              </w:divBdr>
            </w:div>
          </w:divsChild>
        </w:div>
        <w:div w:id="1771774464">
          <w:marLeft w:val="0"/>
          <w:marRight w:val="0"/>
          <w:marTop w:val="0"/>
          <w:marBottom w:val="0"/>
          <w:divBdr>
            <w:top w:val="none" w:sz="0" w:space="0" w:color="auto"/>
            <w:left w:val="none" w:sz="0" w:space="0" w:color="auto"/>
            <w:bottom w:val="none" w:sz="0" w:space="0" w:color="auto"/>
            <w:right w:val="none" w:sz="0" w:space="0" w:color="auto"/>
          </w:divBdr>
          <w:divsChild>
            <w:div w:id="1692952506">
              <w:marLeft w:val="0"/>
              <w:marRight w:val="0"/>
              <w:marTop w:val="0"/>
              <w:marBottom w:val="0"/>
              <w:divBdr>
                <w:top w:val="none" w:sz="0" w:space="0" w:color="auto"/>
                <w:left w:val="none" w:sz="0" w:space="0" w:color="auto"/>
                <w:bottom w:val="none" w:sz="0" w:space="0" w:color="auto"/>
                <w:right w:val="none" w:sz="0" w:space="0" w:color="auto"/>
              </w:divBdr>
            </w:div>
          </w:divsChild>
        </w:div>
        <w:div w:id="1614627774">
          <w:marLeft w:val="0"/>
          <w:marRight w:val="0"/>
          <w:marTop w:val="0"/>
          <w:marBottom w:val="0"/>
          <w:divBdr>
            <w:top w:val="none" w:sz="0" w:space="0" w:color="auto"/>
            <w:left w:val="none" w:sz="0" w:space="0" w:color="auto"/>
            <w:bottom w:val="none" w:sz="0" w:space="0" w:color="auto"/>
            <w:right w:val="none" w:sz="0" w:space="0" w:color="auto"/>
          </w:divBdr>
          <w:divsChild>
            <w:div w:id="1844128520">
              <w:marLeft w:val="0"/>
              <w:marRight w:val="0"/>
              <w:marTop w:val="0"/>
              <w:marBottom w:val="0"/>
              <w:divBdr>
                <w:top w:val="none" w:sz="0" w:space="0" w:color="auto"/>
                <w:left w:val="none" w:sz="0" w:space="0" w:color="auto"/>
                <w:bottom w:val="none" w:sz="0" w:space="0" w:color="auto"/>
                <w:right w:val="none" w:sz="0" w:space="0" w:color="auto"/>
              </w:divBdr>
            </w:div>
          </w:divsChild>
        </w:div>
        <w:div w:id="1722361545">
          <w:marLeft w:val="0"/>
          <w:marRight w:val="0"/>
          <w:marTop w:val="0"/>
          <w:marBottom w:val="0"/>
          <w:divBdr>
            <w:top w:val="none" w:sz="0" w:space="0" w:color="auto"/>
            <w:left w:val="none" w:sz="0" w:space="0" w:color="auto"/>
            <w:bottom w:val="none" w:sz="0" w:space="0" w:color="auto"/>
            <w:right w:val="none" w:sz="0" w:space="0" w:color="auto"/>
          </w:divBdr>
          <w:divsChild>
            <w:div w:id="1674140067">
              <w:marLeft w:val="0"/>
              <w:marRight w:val="0"/>
              <w:marTop w:val="0"/>
              <w:marBottom w:val="0"/>
              <w:divBdr>
                <w:top w:val="none" w:sz="0" w:space="0" w:color="auto"/>
                <w:left w:val="none" w:sz="0" w:space="0" w:color="auto"/>
                <w:bottom w:val="none" w:sz="0" w:space="0" w:color="auto"/>
                <w:right w:val="none" w:sz="0" w:space="0" w:color="auto"/>
              </w:divBdr>
            </w:div>
          </w:divsChild>
        </w:div>
        <w:div w:id="760679776">
          <w:marLeft w:val="0"/>
          <w:marRight w:val="0"/>
          <w:marTop w:val="0"/>
          <w:marBottom w:val="0"/>
          <w:divBdr>
            <w:top w:val="none" w:sz="0" w:space="0" w:color="auto"/>
            <w:left w:val="none" w:sz="0" w:space="0" w:color="auto"/>
            <w:bottom w:val="none" w:sz="0" w:space="0" w:color="auto"/>
            <w:right w:val="none" w:sz="0" w:space="0" w:color="auto"/>
          </w:divBdr>
          <w:divsChild>
            <w:div w:id="257176043">
              <w:marLeft w:val="0"/>
              <w:marRight w:val="0"/>
              <w:marTop w:val="0"/>
              <w:marBottom w:val="0"/>
              <w:divBdr>
                <w:top w:val="none" w:sz="0" w:space="0" w:color="auto"/>
                <w:left w:val="none" w:sz="0" w:space="0" w:color="auto"/>
                <w:bottom w:val="none" w:sz="0" w:space="0" w:color="auto"/>
                <w:right w:val="none" w:sz="0" w:space="0" w:color="auto"/>
              </w:divBdr>
            </w:div>
          </w:divsChild>
        </w:div>
        <w:div w:id="345252796">
          <w:marLeft w:val="0"/>
          <w:marRight w:val="0"/>
          <w:marTop w:val="0"/>
          <w:marBottom w:val="0"/>
          <w:divBdr>
            <w:top w:val="none" w:sz="0" w:space="0" w:color="auto"/>
            <w:left w:val="none" w:sz="0" w:space="0" w:color="auto"/>
            <w:bottom w:val="none" w:sz="0" w:space="0" w:color="auto"/>
            <w:right w:val="none" w:sz="0" w:space="0" w:color="auto"/>
          </w:divBdr>
          <w:divsChild>
            <w:div w:id="396628697">
              <w:marLeft w:val="0"/>
              <w:marRight w:val="0"/>
              <w:marTop w:val="0"/>
              <w:marBottom w:val="0"/>
              <w:divBdr>
                <w:top w:val="none" w:sz="0" w:space="0" w:color="auto"/>
                <w:left w:val="none" w:sz="0" w:space="0" w:color="auto"/>
                <w:bottom w:val="none" w:sz="0" w:space="0" w:color="auto"/>
                <w:right w:val="none" w:sz="0" w:space="0" w:color="auto"/>
              </w:divBdr>
            </w:div>
          </w:divsChild>
        </w:div>
        <w:div w:id="869144068">
          <w:marLeft w:val="0"/>
          <w:marRight w:val="0"/>
          <w:marTop w:val="0"/>
          <w:marBottom w:val="0"/>
          <w:divBdr>
            <w:top w:val="none" w:sz="0" w:space="0" w:color="auto"/>
            <w:left w:val="none" w:sz="0" w:space="0" w:color="auto"/>
            <w:bottom w:val="none" w:sz="0" w:space="0" w:color="auto"/>
            <w:right w:val="none" w:sz="0" w:space="0" w:color="auto"/>
          </w:divBdr>
          <w:divsChild>
            <w:div w:id="1901086723">
              <w:marLeft w:val="0"/>
              <w:marRight w:val="0"/>
              <w:marTop w:val="0"/>
              <w:marBottom w:val="0"/>
              <w:divBdr>
                <w:top w:val="none" w:sz="0" w:space="0" w:color="auto"/>
                <w:left w:val="none" w:sz="0" w:space="0" w:color="auto"/>
                <w:bottom w:val="none" w:sz="0" w:space="0" w:color="auto"/>
                <w:right w:val="none" w:sz="0" w:space="0" w:color="auto"/>
              </w:divBdr>
            </w:div>
          </w:divsChild>
        </w:div>
        <w:div w:id="1479877248">
          <w:marLeft w:val="0"/>
          <w:marRight w:val="0"/>
          <w:marTop w:val="0"/>
          <w:marBottom w:val="0"/>
          <w:divBdr>
            <w:top w:val="none" w:sz="0" w:space="0" w:color="auto"/>
            <w:left w:val="none" w:sz="0" w:space="0" w:color="auto"/>
            <w:bottom w:val="none" w:sz="0" w:space="0" w:color="auto"/>
            <w:right w:val="none" w:sz="0" w:space="0" w:color="auto"/>
          </w:divBdr>
          <w:divsChild>
            <w:div w:id="723407443">
              <w:marLeft w:val="0"/>
              <w:marRight w:val="0"/>
              <w:marTop w:val="0"/>
              <w:marBottom w:val="0"/>
              <w:divBdr>
                <w:top w:val="none" w:sz="0" w:space="0" w:color="auto"/>
                <w:left w:val="none" w:sz="0" w:space="0" w:color="auto"/>
                <w:bottom w:val="none" w:sz="0" w:space="0" w:color="auto"/>
                <w:right w:val="none" w:sz="0" w:space="0" w:color="auto"/>
              </w:divBdr>
            </w:div>
          </w:divsChild>
        </w:div>
        <w:div w:id="1038895715">
          <w:marLeft w:val="0"/>
          <w:marRight w:val="0"/>
          <w:marTop w:val="0"/>
          <w:marBottom w:val="0"/>
          <w:divBdr>
            <w:top w:val="none" w:sz="0" w:space="0" w:color="auto"/>
            <w:left w:val="none" w:sz="0" w:space="0" w:color="auto"/>
            <w:bottom w:val="none" w:sz="0" w:space="0" w:color="auto"/>
            <w:right w:val="none" w:sz="0" w:space="0" w:color="auto"/>
          </w:divBdr>
          <w:divsChild>
            <w:div w:id="251475596">
              <w:marLeft w:val="0"/>
              <w:marRight w:val="0"/>
              <w:marTop w:val="0"/>
              <w:marBottom w:val="0"/>
              <w:divBdr>
                <w:top w:val="none" w:sz="0" w:space="0" w:color="auto"/>
                <w:left w:val="none" w:sz="0" w:space="0" w:color="auto"/>
                <w:bottom w:val="none" w:sz="0" w:space="0" w:color="auto"/>
                <w:right w:val="none" w:sz="0" w:space="0" w:color="auto"/>
              </w:divBdr>
            </w:div>
          </w:divsChild>
        </w:div>
        <w:div w:id="1057629964">
          <w:marLeft w:val="0"/>
          <w:marRight w:val="0"/>
          <w:marTop w:val="0"/>
          <w:marBottom w:val="0"/>
          <w:divBdr>
            <w:top w:val="none" w:sz="0" w:space="0" w:color="auto"/>
            <w:left w:val="none" w:sz="0" w:space="0" w:color="auto"/>
            <w:bottom w:val="none" w:sz="0" w:space="0" w:color="auto"/>
            <w:right w:val="none" w:sz="0" w:space="0" w:color="auto"/>
          </w:divBdr>
          <w:divsChild>
            <w:div w:id="1431466374">
              <w:marLeft w:val="0"/>
              <w:marRight w:val="0"/>
              <w:marTop w:val="0"/>
              <w:marBottom w:val="0"/>
              <w:divBdr>
                <w:top w:val="none" w:sz="0" w:space="0" w:color="auto"/>
                <w:left w:val="none" w:sz="0" w:space="0" w:color="auto"/>
                <w:bottom w:val="none" w:sz="0" w:space="0" w:color="auto"/>
                <w:right w:val="none" w:sz="0" w:space="0" w:color="auto"/>
              </w:divBdr>
            </w:div>
          </w:divsChild>
        </w:div>
        <w:div w:id="690300372">
          <w:marLeft w:val="0"/>
          <w:marRight w:val="0"/>
          <w:marTop w:val="0"/>
          <w:marBottom w:val="0"/>
          <w:divBdr>
            <w:top w:val="none" w:sz="0" w:space="0" w:color="auto"/>
            <w:left w:val="none" w:sz="0" w:space="0" w:color="auto"/>
            <w:bottom w:val="none" w:sz="0" w:space="0" w:color="auto"/>
            <w:right w:val="none" w:sz="0" w:space="0" w:color="auto"/>
          </w:divBdr>
          <w:divsChild>
            <w:div w:id="430471371">
              <w:marLeft w:val="0"/>
              <w:marRight w:val="0"/>
              <w:marTop w:val="0"/>
              <w:marBottom w:val="0"/>
              <w:divBdr>
                <w:top w:val="none" w:sz="0" w:space="0" w:color="auto"/>
                <w:left w:val="none" w:sz="0" w:space="0" w:color="auto"/>
                <w:bottom w:val="none" w:sz="0" w:space="0" w:color="auto"/>
                <w:right w:val="none" w:sz="0" w:space="0" w:color="auto"/>
              </w:divBdr>
            </w:div>
          </w:divsChild>
        </w:div>
        <w:div w:id="652834701">
          <w:marLeft w:val="0"/>
          <w:marRight w:val="0"/>
          <w:marTop w:val="0"/>
          <w:marBottom w:val="0"/>
          <w:divBdr>
            <w:top w:val="none" w:sz="0" w:space="0" w:color="auto"/>
            <w:left w:val="none" w:sz="0" w:space="0" w:color="auto"/>
            <w:bottom w:val="none" w:sz="0" w:space="0" w:color="auto"/>
            <w:right w:val="none" w:sz="0" w:space="0" w:color="auto"/>
          </w:divBdr>
          <w:divsChild>
            <w:div w:id="11292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8720">
      <w:bodyDiv w:val="1"/>
      <w:marLeft w:val="0"/>
      <w:marRight w:val="0"/>
      <w:marTop w:val="0"/>
      <w:marBottom w:val="0"/>
      <w:divBdr>
        <w:top w:val="none" w:sz="0" w:space="0" w:color="auto"/>
        <w:left w:val="none" w:sz="0" w:space="0" w:color="auto"/>
        <w:bottom w:val="none" w:sz="0" w:space="0" w:color="auto"/>
        <w:right w:val="none" w:sz="0" w:space="0" w:color="auto"/>
      </w:divBdr>
      <w:divsChild>
        <w:div w:id="2112243060">
          <w:marLeft w:val="0"/>
          <w:marRight w:val="0"/>
          <w:marTop w:val="0"/>
          <w:marBottom w:val="0"/>
          <w:divBdr>
            <w:top w:val="none" w:sz="0" w:space="0" w:color="auto"/>
            <w:left w:val="none" w:sz="0" w:space="0" w:color="auto"/>
            <w:bottom w:val="none" w:sz="0" w:space="0" w:color="auto"/>
            <w:right w:val="none" w:sz="0" w:space="0" w:color="auto"/>
          </w:divBdr>
          <w:divsChild>
            <w:div w:id="286861455">
              <w:marLeft w:val="0"/>
              <w:marRight w:val="0"/>
              <w:marTop w:val="0"/>
              <w:marBottom w:val="0"/>
              <w:divBdr>
                <w:top w:val="none" w:sz="0" w:space="0" w:color="auto"/>
                <w:left w:val="none" w:sz="0" w:space="0" w:color="auto"/>
                <w:bottom w:val="none" w:sz="0" w:space="0" w:color="auto"/>
                <w:right w:val="none" w:sz="0" w:space="0" w:color="auto"/>
              </w:divBdr>
            </w:div>
          </w:divsChild>
        </w:div>
        <w:div w:id="2008166159">
          <w:marLeft w:val="0"/>
          <w:marRight w:val="0"/>
          <w:marTop w:val="0"/>
          <w:marBottom w:val="0"/>
          <w:divBdr>
            <w:top w:val="none" w:sz="0" w:space="0" w:color="auto"/>
            <w:left w:val="none" w:sz="0" w:space="0" w:color="auto"/>
            <w:bottom w:val="none" w:sz="0" w:space="0" w:color="auto"/>
            <w:right w:val="none" w:sz="0" w:space="0" w:color="auto"/>
          </w:divBdr>
          <w:divsChild>
            <w:div w:id="299195518">
              <w:marLeft w:val="0"/>
              <w:marRight w:val="0"/>
              <w:marTop w:val="0"/>
              <w:marBottom w:val="0"/>
              <w:divBdr>
                <w:top w:val="none" w:sz="0" w:space="0" w:color="auto"/>
                <w:left w:val="none" w:sz="0" w:space="0" w:color="auto"/>
                <w:bottom w:val="none" w:sz="0" w:space="0" w:color="auto"/>
                <w:right w:val="none" w:sz="0" w:space="0" w:color="auto"/>
              </w:divBdr>
            </w:div>
          </w:divsChild>
        </w:div>
        <w:div w:id="2083671503">
          <w:marLeft w:val="0"/>
          <w:marRight w:val="0"/>
          <w:marTop w:val="0"/>
          <w:marBottom w:val="0"/>
          <w:divBdr>
            <w:top w:val="none" w:sz="0" w:space="0" w:color="auto"/>
            <w:left w:val="none" w:sz="0" w:space="0" w:color="auto"/>
            <w:bottom w:val="none" w:sz="0" w:space="0" w:color="auto"/>
            <w:right w:val="none" w:sz="0" w:space="0" w:color="auto"/>
          </w:divBdr>
          <w:divsChild>
            <w:div w:id="1678534680">
              <w:marLeft w:val="0"/>
              <w:marRight w:val="0"/>
              <w:marTop w:val="0"/>
              <w:marBottom w:val="0"/>
              <w:divBdr>
                <w:top w:val="none" w:sz="0" w:space="0" w:color="auto"/>
                <w:left w:val="none" w:sz="0" w:space="0" w:color="auto"/>
                <w:bottom w:val="none" w:sz="0" w:space="0" w:color="auto"/>
                <w:right w:val="none" w:sz="0" w:space="0" w:color="auto"/>
              </w:divBdr>
            </w:div>
          </w:divsChild>
        </w:div>
        <w:div w:id="1295213410">
          <w:marLeft w:val="0"/>
          <w:marRight w:val="0"/>
          <w:marTop w:val="0"/>
          <w:marBottom w:val="0"/>
          <w:divBdr>
            <w:top w:val="none" w:sz="0" w:space="0" w:color="auto"/>
            <w:left w:val="none" w:sz="0" w:space="0" w:color="auto"/>
            <w:bottom w:val="none" w:sz="0" w:space="0" w:color="auto"/>
            <w:right w:val="none" w:sz="0" w:space="0" w:color="auto"/>
          </w:divBdr>
          <w:divsChild>
            <w:div w:id="361177536">
              <w:marLeft w:val="0"/>
              <w:marRight w:val="0"/>
              <w:marTop w:val="0"/>
              <w:marBottom w:val="0"/>
              <w:divBdr>
                <w:top w:val="none" w:sz="0" w:space="0" w:color="auto"/>
                <w:left w:val="none" w:sz="0" w:space="0" w:color="auto"/>
                <w:bottom w:val="none" w:sz="0" w:space="0" w:color="auto"/>
                <w:right w:val="none" w:sz="0" w:space="0" w:color="auto"/>
              </w:divBdr>
            </w:div>
          </w:divsChild>
        </w:div>
        <w:div w:id="1855337713">
          <w:marLeft w:val="0"/>
          <w:marRight w:val="0"/>
          <w:marTop w:val="0"/>
          <w:marBottom w:val="0"/>
          <w:divBdr>
            <w:top w:val="none" w:sz="0" w:space="0" w:color="auto"/>
            <w:left w:val="none" w:sz="0" w:space="0" w:color="auto"/>
            <w:bottom w:val="none" w:sz="0" w:space="0" w:color="auto"/>
            <w:right w:val="none" w:sz="0" w:space="0" w:color="auto"/>
          </w:divBdr>
          <w:divsChild>
            <w:div w:id="1048141023">
              <w:marLeft w:val="0"/>
              <w:marRight w:val="0"/>
              <w:marTop w:val="0"/>
              <w:marBottom w:val="0"/>
              <w:divBdr>
                <w:top w:val="none" w:sz="0" w:space="0" w:color="auto"/>
                <w:left w:val="none" w:sz="0" w:space="0" w:color="auto"/>
                <w:bottom w:val="none" w:sz="0" w:space="0" w:color="auto"/>
                <w:right w:val="none" w:sz="0" w:space="0" w:color="auto"/>
              </w:divBdr>
            </w:div>
          </w:divsChild>
        </w:div>
        <w:div w:id="570848900">
          <w:marLeft w:val="0"/>
          <w:marRight w:val="0"/>
          <w:marTop w:val="0"/>
          <w:marBottom w:val="0"/>
          <w:divBdr>
            <w:top w:val="none" w:sz="0" w:space="0" w:color="auto"/>
            <w:left w:val="none" w:sz="0" w:space="0" w:color="auto"/>
            <w:bottom w:val="none" w:sz="0" w:space="0" w:color="auto"/>
            <w:right w:val="none" w:sz="0" w:space="0" w:color="auto"/>
          </w:divBdr>
          <w:divsChild>
            <w:div w:id="567426210">
              <w:marLeft w:val="0"/>
              <w:marRight w:val="0"/>
              <w:marTop w:val="0"/>
              <w:marBottom w:val="0"/>
              <w:divBdr>
                <w:top w:val="none" w:sz="0" w:space="0" w:color="auto"/>
                <w:left w:val="none" w:sz="0" w:space="0" w:color="auto"/>
                <w:bottom w:val="none" w:sz="0" w:space="0" w:color="auto"/>
                <w:right w:val="none" w:sz="0" w:space="0" w:color="auto"/>
              </w:divBdr>
            </w:div>
          </w:divsChild>
        </w:div>
        <w:div w:id="1086876188">
          <w:marLeft w:val="0"/>
          <w:marRight w:val="0"/>
          <w:marTop w:val="0"/>
          <w:marBottom w:val="0"/>
          <w:divBdr>
            <w:top w:val="none" w:sz="0" w:space="0" w:color="auto"/>
            <w:left w:val="none" w:sz="0" w:space="0" w:color="auto"/>
            <w:bottom w:val="none" w:sz="0" w:space="0" w:color="auto"/>
            <w:right w:val="none" w:sz="0" w:space="0" w:color="auto"/>
          </w:divBdr>
          <w:divsChild>
            <w:div w:id="1661349162">
              <w:marLeft w:val="0"/>
              <w:marRight w:val="0"/>
              <w:marTop w:val="0"/>
              <w:marBottom w:val="0"/>
              <w:divBdr>
                <w:top w:val="none" w:sz="0" w:space="0" w:color="auto"/>
                <w:left w:val="none" w:sz="0" w:space="0" w:color="auto"/>
                <w:bottom w:val="none" w:sz="0" w:space="0" w:color="auto"/>
                <w:right w:val="none" w:sz="0" w:space="0" w:color="auto"/>
              </w:divBdr>
            </w:div>
          </w:divsChild>
        </w:div>
        <w:div w:id="1153181367">
          <w:marLeft w:val="0"/>
          <w:marRight w:val="0"/>
          <w:marTop w:val="0"/>
          <w:marBottom w:val="0"/>
          <w:divBdr>
            <w:top w:val="none" w:sz="0" w:space="0" w:color="auto"/>
            <w:left w:val="none" w:sz="0" w:space="0" w:color="auto"/>
            <w:bottom w:val="none" w:sz="0" w:space="0" w:color="auto"/>
            <w:right w:val="none" w:sz="0" w:space="0" w:color="auto"/>
          </w:divBdr>
          <w:divsChild>
            <w:div w:id="1670013283">
              <w:marLeft w:val="0"/>
              <w:marRight w:val="0"/>
              <w:marTop w:val="0"/>
              <w:marBottom w:val="0"/>
              <w:divBdr>
                <w:top w:val="none" w:sz="0" w:space="0" w:color="auto"/>
                <w:left w:val="none" w:sz="0" w:space="0" w:color="auto"/>
                <w:bottom w:val="none" w:sz="0" w:space="0" w:color="auto"/>
                <w:right w:val="none" w:sz="0" w:space="0" w:color="auto"/>
              </w:divBdr>
            </w:div>
          </w:divsChild>
        </w:div>
        <w:div w:id="881331555">
          <w:marLeft w:val="0"/>
          <w:marRight w:val="0"/>
          <w:marTop w:val="0"/>
          <w:marBottom w:val="0"/>
          <w:divBdr>
            <w:top w:val="none" w:sz="0" w:space="0" w:color="auto"/>
            <w:left w:val="none" w:sz="0" w:space="0" w:color="auto"/>
            <w:bottom w:val="none" w:sz="0" w:space="0" w:color="auto"/>
            <w:right w:val="none" w:sz="0" w:space="0" w:color="auto"/>
          </w:divBdr>
          <w:divsChild>
            <w:div w:id="1047530581">
              <w:marLeft w:val="0"/>
              <w:marRight w:val="0"/>
              <w:marTop w:val="0"/>
              <w:marBottom w:val="0"/>
              <w:divBdr>
                <w:top w:val="none" w:sz="0" w:space="0" w:color="auto"/>
                <w:left w:val="none" w:sz="0" w:space="0" w:color="auto"/>
                <w:bottom w:val="none" w:sz="0" w:space="0" w:color="auto"/>
                <w:right w:val="none" w:sz="0" w:space="0" w:color="auto"/>
              </w:divBdr>
            </w:div>
          </w:divsChild>
        </w:div>
        <w:div w:id="1800562448">
          <w:marLeft w:val="0"/>
          <w:marRight w:val="0"/>
          <w:marTop w:val="0"/>
          <w:marBottom w:val="0"/>
          <w:divBdr>
            <w:top w:val="none" w:sz="0" w:space="0" w:color="auto"/>
            <w:left w:val="none" w:sz="0" w:space="0" w:color="auto"/>
            <w:bottom w:val="none" w:sz="0" w:space="0" w:color="auto"/>
            <w:right w:val="none" w:sz="0" w:space="0" w:color="auto"/>
          </w:divBdr>
          <w:divsChild>
            <w:div w:id="327253097">
              <w:marLeft w:val="0"/>
              <w:marRight w:val="0"/>
              <w:marTop w:val="0"/>
              <w:marBottom w:val="0"/>
              <w:divBdr>
                <w:top w:val="none" w:sz="0" w:space="0" w:color="auto"/>
                <w:left w:val="none" w:sz="0" w:space="0" w:color="auto"/>
                <w:bottom w:val="none" w:sz="0" w:space="0" w:color="auto"/>
                <w:right w:val="none" w:sz="0" w:space="0" w:color="auto"/>
              </w:divBdr>
            </w:div>
          </w:divsChild>
        </w:div>
        <w:div w:id="1094670696">
          <w:marLeft w:val="0"/>
          <w:marRight w:val="0"/>
          <w:marTop w:val="0"/>
          <w:marBottom w:val="0"/>
          <w:divBdr>
            <w:top w:val="none" w:sz="0" w:space="0" w:color="auto"/>
            <w:left w:val="none" w:sz="0" w:space="0" w:color="auto"/>
            <w:bottom w:val="none" w:sz="0" w:space="0" w:color="auto"/>
            <w:right w:val="none" w:sz="0" w:space="0" w:color="auto"/>
          </w:divBdr>
          <w:divsChild>
            <w:div w:id="1863319737">
              <w:marLeft w:val="0"/>
              <w:marRight w:val="0"/>
              <w:marTop w:val="0"/>
              <w:marBottom w:val="0"/>
              <w:divBdr>
                <w:top w:val="none" w:sz="0" w:space="0" w:color="auto"/>
                <w:left w:val="none" w:sz="0" w:space="0" w:color="auto"/>
                <w:bottom w:val="none" w:sz="0" w:space="0" w:color="auto"/>
                <w:right w:val="none" w:sz="0" w:space="0" w:color="auto"/>
              </w:divBdr>
            </w:div>
          </w:divsChild>
        </w:div>
        <w:div w:id="1241522710">
          <w:marLeft w:val="0"/>
          <w:marRight w:val="0"/>
          <w:marTop w:val="0"/>
          <w:marBottom w:val="0"/>
          <w:divBdr>
            <w:top w:val="none" w:sz="0" w:space="0" w:color="auto"/>
            <w:left w:val="none" w:sz="0" w:space="0" w:color="auto"/>
            <w:bottom w:val="none" w:sz="0" w:space="0" w:color="auto"/>
            <w:right w:val="none" w:sz="0" w:space="0" w:color="auto"/>
          </w:divBdr>
          <w:divsChild>
            <w:div w:id="2245205">
              <w:marLeft w:val="0"/>
              <w:marRight w:val="0"/>
              <w:marTop w:val="0"/>
              <w:marBottom w:val="0"/>
              <w:divBdr>
                <w:top w:val="none" w:sz="0" w:space="0" w:color="auto"/>
                <w:left w:val="none" w:sz="0" w:space="0" w:color="auto"/>
                <w:bottom w:val="none" w:sz="0" w:space="0" w:color="auto"/>
                <w:right w:val="none" w:sz="0" w:space="0" w:color="auto"/>
              </w:divBdr>
            </w:div>
          </w:divsChild>
        </w:div>
        <w:div w:id="1070809122">
          <w:marLeft w:val="0"/>
          <w:marRight w:val="0"/>
          <w:marTop w:val="0"/>
          <w:marBottom w:val="0"/>
          <w:divBdr>
            <w:top w:val="none" w:sz="0" w:space="0" w:color="auto"/>
            <w:left w:val="none" w:sz="0" w:space="0" w:color="auto"/>
            <w:bottom w:val="none" w:sz="0" w:space="0" w:color="auto"/>
            <w:right w:val="none" w:sz="0" w:space="0" w:color="auto"/>
          </w:divBdr>
          <w:divsChild>
            <w:div w:id="1186671017">
              <w:marLeft w:val="0"/>
              <w:marRight w:val="0"/>
              <w:marTop w:val="0"/>
              <w:marBottom w:val="0"/>
              <w:divBdr>
                <w:top w:val="none" w:sz="0" w:space="0" w:color="auto"/>
                <w:left w:val="none" w:sz="0" w:space="0" w:color="auto"/>
                <w:bottom w:val="none" w:sz="0" w:space="0" w:color="auto"/>
                <w:right w:val="none" w:sz="0" w:space="0" w:color="auto"/>
              </w:divBdr>
            </w:div>
          </w:divsChild>
        </w:div>
        <w:div w:id="1851602382">
          <w:marLeft w:val="0"/>
          <w:marRight w:val="0"/>
          <w:marTop w:val="0"/>
          <w:marBottom w:val="0"/>
          <w:divBdr>
            <w:top w:val="none" w:sz="0" w:space="0" w:color="auto"/>
            <w:left w:val="none" w:sz="0" w:space="0" w:color="auto"/>
            <w:bottom w:val="none" w:sz="0" w:space="0" w:color="auto"/>
            <w:right w:val="none" w:sz="0" w:space="0" w:color="auto"/>
          </w:divBdr>
          <w:divsChild>
            <w:div w:id="1658268104">
              <w:marLeft w:val="0"/>
              <w:marRight w:val="0"/>
              <w:marTop w:val="0"/>
              <w:marBottom w:val="0"/>
              <w:divBdr>
                <w:top w:val="none" w:sz="0" w:space="0" w:color="auto"/>
                <w:left w:val="none" w:sz="0" w:space="0" w:color="auto"/>
                <w:bottom w:val="none" w:sz="0" w:space="0" w:color="auto"/>
                <w:right w:val="none" w:sz="0" w:space="0" w:color="auto"/>
              </w:divBdr>
            </w:div>
          </w:divsChild>
        </w:div>
        <w:div w:id="1361779662">
          <w:marLeft w:val="0"/>
          <w:marRight w:val="0"/>
          <w:marTop w:val="0"/>
          <w:marBottom w:val="0"/>
          <w:divBdr>
            <w:top w:val="none" w:sz="0" w:space="0" w:color="auto"/>
            <w:left w:val="none" w:sz="0" w:space="0" w:color="auto"/>
            <w:bottom w:val="none" w:sz="0" w:space="0" w:color="auto"/>
            <w:right w:val="none" w:sz="0" w:space="0" w:color="auto"/>
          </w:divBdr>
          <w:divsChild>
            <w:div w:id="1013915228">
              <w:marLeft w:val="0"/>
              <w:marRight w:val="0"/>
              <w:marTop w:val="0"/>
              <w:marBottom w:val="0"/>
              <w:divBdr>
                <w:top w:val="none" w:sz="0" w:space="0" w:color="auto"/>
                <w:left w:val="none" w:sz="0" w:space="0" w:color="auto"/>
                <w:bottom w:val="none" w:sz="0" w:space="0" w:color="auto"/>
                <w:right w:val="none" w:sz="0" w:space="0" w:color="auto"/>
              </w:divBdr>
            </w:div>
          </w:divsChild>
        </w:div>
        <w:div w:id="712966568">
          <w:marLeft w:val="0"/>
          <w:marRight w:val="0"/>
          <w:marTop w:val="0"/>
          <w:marBottom w:val="0"/>
          <w:divBdr>
            <w:top w:val="none" w:sz="0" w:space="0" w:color="auto"/>
            <w:left w:val="none" w:sz="0" w:space="0" w:color="auto"/>
            <w:bottom w:val="none" w:sz="0" w:space="0" w:color="auto"/>
            <w:right w:val="none" w:sz="0" w:space="0" w:color="auto"/>
          </w:divBdr>
          <w:divsChild>
            <w:div w:id="882523965">
              <w:marLeft w:val="0"/>
              <w:marRight w:val="0"/>
              <w:marTop w:val="0"/>
              <w:marBottom w:val="0"/>
              <w:divBdr>
                <w:top w:val="none" w:sz="0" w:space="0" w:color="auto"/>
                <w:left w:val="none" w:sz="0" w:space="0" w:color="auto"/>
                <w:bottom w:val="none" w:sz="0" w:space="0" w:color="auto"/>
                <w:right w:val="none" w:sz="0" w:space="0" w:color="auto"/>
              </w:divBdr>
            </w:div>
          </w:divsChild>
        </w:div>
        <w:div w:id="895626577">
          <w:marLeft w:val="0"/>
          <w:marRight w:val="0"/>
          <w:marTop w:val="0"/>
          <w:marBottom w:val="0"/>
          <w:divBdr>
            <w:top w:val="none" w:sz="0" w:space="0" w:color="auto"/>
            <w:left w:val="none" w:sz="0" w:space="0" w:color="auto"/>
            <w:bottom w:val="none" w:sz="0" w:space="0" w:color="auto"/>
            <w:right w:val="none" w:sz="0" w:space="0" w:color="auto"/>
          </w:divBdr>
          <w:divsChild>
            <w:div w:id="458649282">
              <w:marLeft w:val="0"/>
              <w:marRight w:val="0"/>
              <w:marTop w:val="0"/>
              <w:marBottom w:val="0"/>
              <w:divBdr>
                <w:top w:val="none" w:sz="0" w:space="0" w:color="auto"/>
                <w:left w:val="none" w:sz="0" w:space="0" w:color="auto"/>
                <w:bottom w:val="none" w:sz="0" w:space="0" w:color="auto"/>
                <w:right w:val="none" w:sz="0" w:space="0" w:color="auto"/>
              </w:divBdr>
            </w:div>
          </w:divsChild>
        </w:div>
        <w:div w:id="1639146806">
          <w:marLeft w:val="0"/>
          <w:marRight w:val="0"/>
          <w:marTop w:val="0"/>
          <w:marBottom w:val="0"/>
          <w:divBdr>
            <w:top w:val="none" w:sz="0" w:space="0" w:color="auto"/>
            <w:left w:val="none" w:sz="0" w:space="0" w:color="auto"/>
            <w:bottom w:val="none" w:sz="0" w:space="0" w:color="auto"/>
            <w:right w:val="none" w:sz="0" w:space="0" w:color="auto"/>
          </w:divBdr>
          <w:divsChild>
            <w:div w:id="160046101">
              <w:marLeft w:val="0"/>
              <w:marRight w:val="0"/>
              <w:marTop w:val="0"/>
              <w:marBottom w:val="0"/>
              <w:divBdr>
                <w:top w:val="none" w:sz="0" w:space="0" w:color="auto"/>
                <w:left w:val="none" w:sz="0" w:space="0" w:color="auto"/>
                <w:bottom w:val="none" w:sz="0" w:space="0" w:color="auto"/>
                <w:right w:val="none" w:sz="0" w:space="0" w:color="auto"/>
              </w:divBdr>
            </w:div>
          </w:divsChild>
        </w:div>
        <w:div w:id="1691032829">
          <w:marLeft w:val="0"/>
          <w:marRight w:val="0"/>
          <w:marTop w:val="0"/>
          <w:marBottom w:val="0"/>
          <w:divBdr>
            <w:top w:val="none" w:sz="0" w:space="0" w:color="auto"/>
            <w:left w:val="none" w:sz="0" w:space="0" w:color="auto"/>
            <w:bottom w:val="none" w:sz="0" w:space="0" w:color="auto"/>
            <w:right w:val="none" w:sz="0" w:space="0" w:color="auto"/>
          </w:divBdr>
          <w:divsChild>
            <w:div w:id="1604721748">
              <w:marLeft w:val="0"/>
              <w:marRight w:val="0"/>
              <w:marTop w:val="0"/>
              <w:marBottom w:val="0"/>
              <w:divBdr>
                <w:top w:val="none" w:sz="0" w:space="0" w:color="auto"/>
                <w:left w:val="none" w:sz="0" w:space="0" w:color="auto"/>
                <w:bottom w:val="none" w:sz="0" w:space="0" w:color="auto"/>
                <w:right w:val="none" w:sz="0" w:space="0" w:color="auto"/>
              </w:divBdr>
            </w:div>
          </w:divsChild>
        </w:div>
        <w:div w:id="588732128">
          <w:marLeft w:val="0"/>
          <w:marRight w:val="0"/>
          <w:marTop w:val="0"/>
          <w:marBottom w:val="0"/>
          <w:divBdr>
            <w:top w:val="none" w:sz="0" w:space="0" w:color="auto"/>
            <w:left w:val="none" w:sz="0" w:space="0" w:color="auto"/>
            <w:bottom w:val="none" w:sz="0" w:space="0" w:color="auto"/>
            <w:right w:val="none" w:sz="0" w:space="0" w:color="auto"/>
          </w:divBdr>
          <w:divsChild>
            <w:div w:id="929853125">
              <w:marLeft w:val="0"/>
              <w:marRight w:val="0"/>
              <w:marTop w:val="0"/>
              <w:marBottom w:val="0"/>
              <w:divBdr>
                <w:top w:val="none" w:sz="0" w:space="0" w:color="auto"/>
                <w:left w:val="none" w:sz="0" w:space="0" w:color="auto"/>
                <w:bottom w:val="none" w:sz="0" w:space="0" w:color="auto"/>
                <w:right w:val="none" w:sz="0" w:space="0" w:color="auto"/>
              </w:divBdr>
            </w:div>
          </w:divsChild>
        </w:div>
        <w:div w:id="165482494">
          <w:marLeft w:val="0"/>
          <w:marRight w:val="0"/>
          <w:marTop w:val="0"/>
          <w:marBottom w:val="0"/>
          <w:divBdr>
            <w:top w:val="none" w:sz="0" w:space="0" w:color="auto"/>
            <w:left w:val="none" w:sz="0" w:space="0" w:color="auto"/>
            <w:bottom w:val="none" w:sz="0" w:space="0" w:color="auto"/>
            <w:right w:val="none" w:sz="0" w:space="0" w:color="auto"/>
          </w:divBdr>
          <w:divsChild>
            <w:div w:id="1659652658">
              <w:marLeft w:val="0"/>
              <w:marRight w:val="0"/>
              <w:marTop w:val="0"/>
              <w:marBottom w:val="0"/>
              <w:divBdr>
                <w:top w:val="none" w:sz="0" w:space="0" w:color="auto"/>
                <w:left w:val="none" w:sz="0" w:space="0" w:color="auto"/>
                <w:bottom w:val="none" w:sz="0" w:space="0" w:color="auto"/>
                <w:right w:val="none" w:sz="0" w:space="0" w:color="auto"/>
              </w:divBdr>
            </w:div>
          </w:divsChild>
        </w:div>
        <w:div w:id="60641113">
          <w:marLeft w:val="0"/>
          <w:marRight w:val="0"/>
          <w:marTop w:val="0"/>
          <w:marBottom w:val="0"/>
          <w:divBdr>
            <w:top w:val="none" w:sz="0" w:space="0" w:color="auto"/>
            <w:left w:val="none" w:sz="0" w:space="0" w:color="auto"/>
            <w:bottom w:val="none" w:sz="0" w:space="0" w:color="auto"/>
            <w:right w:val="none" w:sz="0" w:space="0" w:color="auto"/>
          </w:divBdr>
          <w:divsChild>
            <w:div w:id="322785509">
              <w:marLeft w:val="0"/>
              <w:marRight w:val="0"/>
              <w:marTop w:val="0"/>
              <w:marBottom w:val="0"/>
              <w:divBdr>
                <w:top w:val="none" w:sz="0" w:space="0" w:color="auto"/>
                <w:left w:val="none" w:sz="0" w:space="0" w:color="auto"/>
                <w:bottom w:val="none" w:sz="0" w:space="0" w:color="auto"/>
                <w:right w:val="none" w:sz="0" w:space="0" w:color="auto"/>
              </w:divBdr>
            </w:div>
          </w:divsChild>
        </w:div>
        <w:div w:id="329719677">
          <w:marLeft w:val="0"/>
          <w:marRight w:val="0"/>
          <w:marTop w:val="0"/>
          <w:marBottom w:val="0"/>
          <w:divBdr>
            <w:top w:val="none" w:sz="0" w:space="0" w:color="auto"/>
            <w:left w:val="none" w:sz="0" w:space="0" w:color="auto"/>
            <w:bottom w:val="none" w:sz="0" w:space="0" w:color="auto"/>
            <w:right w:val="none" w:sz="0" w:space="0" w:color="auto"/>
          </w:divBdr>
          <w:divsChild>
            <w:div w:id="953444313">
              <w:marLeft w:val="0"/>
              <w:marRight w:val="0"/>
              <w:marTop w:val="0"/>
              <w:marBottom w:val="0"/>
              <w:divBdr>
                <w:top w:val="none" w:sz="0" w:space="0" w:color="auto"/>
                <w:left w:val="none" w:sz="0" w:space="0" w:color="auto"/>
                <w:bottom w:val="none" w:sz="0" w:space="0" w:color="auto"/>
                <w:right w:val="none" w:sz="0" w:space="0" w:color="auto"/>
              </w:divBdr>
            </w:div>
          </w:divsChild>
        </w:div>
        <w:div w:id="2076467725">
          <w:marLeft w:val="0"/>
          <w:marRight w:val="0"/>
          <w:marTop w:val="0"/>
          <w:marBottom w:val="0"/>
          <w:divBdr>
            <w:top w:val="none" w:sz="0" w:space="0" w:color="auto"/>
            <w:left w:val="none" w:sz="0" w:space="0" w:color="auto"/>
            <w:bottom w:val="none" w:sz="0" w:space="0" w:color="auto"/>
            <w:right w:val="none" w:sz="0" w:space="0" w:color="auto"/>
          </w:divBdr>
          <w:divsChild>
            <w:div w:id="4940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138">
      <w:bodyDiv w:val="1"/>
      <w:marLeft w:val="0"/>
      <w:marRight w:val="0"/>
      <w:marTop w:val="0"/>
      <w:marBottom w:val="0"/>
      <w:divBdr>
        <w:top w:val="none" w:sz="0" w:space="0" w:color="auto"/>
        <w:left w:val="none" w:sz="0" w:space="0" w:color="auto"/>
        <w:bottom w:val="none" w:sz="0" w:space="0" w:color="auto"/>
        <w:right w:val="none" w:sz="0" w:space="0" w:color="auto"/>
      </w:divBdr>
      <w:divsChild>
        <w:div w:id="206841399">
          <w:marLeft w:val="0"/>
          <w:marRight w:val="0"/>
          <w:marTop w:val="0"/>
          <w:marBottom w:val="0"/>
          <w:divBdr>
            <w:top w:val="none" w:sz="0" w:space="0" w:color="auto"/>
            <w:left w:val="none" w:sz="0" w:space="0" w:color="auto"/>
            <w:bottom w:val="none" w:sz="0" w:space="0" w:color="auto"/>
            <w:right w:val="none" w:sz="0" w:space="0" w:color="auto"/>
          </w:divBdr>
        </w:div>
        <w:div w:id="431826535">
          <w:marLeft w:val="0"/>
          <w:marRight w:val="0"/>
          <w:marTop w:val="0"/>
          <w:marBottom w:val="0"/>
          <w:divBdr>
            <w:top w:val="none" w:sz="0" w:space="0" w:color="auto"/>
            <w:left w:val="none" w:sz="0" w:space="0" w:color="auto"/>
            <w:bottom w:val="none" w:sz="0" w:space="0" w:color="auto"/>
            <w:right w:val="none" w:sz="0" w:space="0" w:color="auto"/>
          </w:divBdr>
        </w:div>
        <w:div w:id="1448306563">
          <w:marLeft w:val="0"/>
          <w:marRight w:val="0"/>
          <w:marTop w:val="0"/>
          <w:marBottom w:val="0"/>
          <w:divBdr>
            <w:top w:val="none" w:sz="0" w:space="0" w:color="auto"/>
            <w:left w:val="none" w:sz="0" w:space="0" w:color="auto"/>
            <w:bottom w:val="none" w:sz="0" w:space="0" w:color="auto"/>
            <w:right w:val="none" w:sz="0" w:space="0" w:color="auto"/>
          </w:divBdr>
        </w:div>
        <w:div w:id="630093932">
          <w:marLeft w:val="0"/>
          <w:marRight w:val="0"/>
          <w:marTop w:val="0"/>
          <w:marBottom w:val="0"/>
          <w:divBdr>
            <w:top w:val="none" w:sz="0" w:space="0" w:color="auto"/>
            <w:left w:val="none" w:sz="0" w:space="0" w:color="auto"/>
            <w:bottom w:val="none" w:sz="0" w:space="0" w:color="auto"/>
            <w:right w:val="none" w:sz="0" w:space="0" w:color="auto"/>
          </w:divBdr>
        </w:div>
        <w:div w:id="1979913102">
          <w:marLeft w:val="0"/>
          <w:marRight w:val="0"/>
          <w:marTop w:val="0"/>
          <w:marBottom w:val="0"/>
          <w:divBdr>
            <w:top w:val="none" w:sz="0" w:space="0" w:color="auto"/>
            <w:left w:val="none" w:sz="0" w:space="0" w:color="auto"/>
            <w:bottom w:val="none" w:sz="0" w:space="0" w:color="auto"/>
            <w:right w:val="none" w:sz="0" w:space="0" w:color="auto"/>
          </w:divBdr>
        </w:div>
        <w:div w:id="713390637">
          <w:marLeft w:val="0"/>
          <w:marRight w:val="0"/>
          <w:marTop w:val="0"/>
          <w:marBottom w:val="0"/>
          <w:divBdr>
            <w:top w:val="none" w:sz="0" w:space="0" w:color="auto"/>
            <w:left w:val="none" w:sz="0" w:space="0" w:color="auto"/>
            <w:bottom w:val="none" w:sz="0" w:space="0" w:color="auto"/>
            <w:right w:val="none" w:sz="0" w:space="0" w:color="auto"/>
          </w:divBdr>
        </w:div>
        <w:div w:id="1233587254">
          <w:marLeft w:val="0"/>
          <w:marRight w:val="0"/>
          <w:marTop w:val="0"/>
          <w:marBottom w:val="0"/>
          <w:divBdr>
            <w:top w:val="none" w:sz="0" w:space="0" w:color="auto"/>
            <w:left w:val="none" w:sz="0" w:space="0" w:color="auto"/>
            <w:bottom w:val="none" w:sz="0" w:space="0" w:color="auto"/>
            <w:right w:val="none" w:sz="0" w:space="0" w:color="auto"/>
          </w:divBdr>
        </w:div>
        <w:div w:id="2104842291">
          <w:marLeft w:val="0"/>
          <w:marRight w:val="0"/>
          <w:marTop w:val="0"/>
          <w:marBottom w:val="0"/>
          <w:divBdr>
            <w:top w:val="none" w:sz="0" w:space="0" w:color="auto"/>
            <w:left w:val="none" w:sz="0" w:space="0" w:color="auto"/>
            <w:bottom w:val="none" w:sz="0" w:space="0" w:color="auto"/>
            <w:right w:val="none" w:sz="0" w:space="0" w:color="auto"/>
          </w:divBdr>
        </w:div>
      </w:divsChild>
    </w:div>
    <w:div w:id="1122572163">
      <w:bodyDiv w:val="1"/>
      <w:marLeft w:val="0"/>
      <w:marRight w:val="0"/>
      <w:marTop w:val="0"/>
      <w:marBottom w:val="0"/>
      <w:divBdr>
        <w:top w:val="none" w:sz="0" w:space="0" w:color="auto"/>
        <w:left w:val="none" w:sz="0" w:space="0" w:color="auto"/>
        <w:bottom w:val="none" w:sz="0" w:space="0" w:color="auto"/>
        <w:right w:val="none" w:sz="0" w:space="0" w:color="auto"/>
      </w:divBdr>
      <w:divsChild>
        <w:div w:id="405031756">
          <w:marLeft w:val="0"/>
          <w:marRight w:val="0"/>
          <w:marTop w:val="0"/>
          <w:marBottom w:val="0"/>
          <w:divBdr>
            <w:top w:val="none" w:sz="0" w:space="0" w:color="auto"/>
            <w:left w:val="none" w:sz="0" w:space="0" w:color="auto"/>
            <w:bottom w:val="none" w:sz="0" w:space="0" w:color="auto"/>
            <w:right w:val="none" w:sz="0" w:space="0" w:color="auto"/>
          </w:divBdr>
        </w:div>
        <w:div w:id="1474373643">
          <w:marLeft w:val="0"/>
          <w:marRight w:val="0"/>
          <w:marTop w:val="0"/>
          <w:marBottom w:val="0"/>
          <w:divBdr>
            <w:top w:val="none" w:sz="0" w:space="0" w:color="auto"/>
            <w:left w:val="none" w:sz="0" w:space="0" w:color="auto"/>
            <w:bottom w:val="none" w:sz="0" w:space="0" w:color="auto"/>
            <w:right w:val="none" w:sz="0" w:space="0" w:color="auto"/>
          </w:divBdr>
        </w:div>
      </w:divsChild>
    </w:div>
    <w:div w:id="1187787345">
      <w:bodyDiv w:val="1"/>
      <w:marLeft w:val="0"/>
      <w:marRight w:val="0"/>
      <w:marTop w:val="0"/>
      <w:marBottom w:val="0"/>
      <w:divBdr>
        <w:top w:val="none" w:sz="0" w:space="0" w:color="auto"/>
        <w:left w:val="none" w:sz="0" w:space="0" w:color="auto"/>
        <w:bottom w:val="none" w:sz="0" w:space="0" w:color="auto"/>
        <w:right w:val="none" w:sz="0" w:space="0" w:color="auto"/>
      </w:divBdr>
      <w:divsChild>
        <w:div w:id="1983463576">
          <w:marLeft w:val="0"/>
          <w:marRight w:val="0"/>
          <w:marTop w:val="0"/>
          <w:marBottom w:val="0"/>
          <w:divBdr>
            <w:top w:val="none" w:sz="0" w:space="0" w:color="auto"/>
            <w:left w:val="none" w:sz="0" w:space="0" w:color="auto"/>
            <w:bottom w:val="none" w:sz="0" w:space="0" w:color="auto"/>
            <w:right w:val="none" w:sz="0" w:space="0" w:color="auto"/>
          </w:divBdr>
          <w:divsChild>
            <w:div w:id="1715739111">
              <w:marLeft w:val="0"/>
              <w:marRight w:val="0"/>
              <w:marTop w:val="0"/>
              <w:marBottom w:val="0"/>
              <w:divBdr>
                <w:top w:val="none" w:sz="0" w:space="0" w:color="auto"/>
                <w:left w:val="none" w:sz="0" w:space="0" w:color="auto"/>
                <w:bottom w:val="none" w:sz="0" w:space="0" w:color="auto"/>
                <w:right w:val="none" w:sz="0" w:space="0" w:color="auto"/>
              </w:divBdr>
            </w:div>
            <w:div w:id="1247885885">
              <w:marLeft w:val="0"/>
              <w:marRight w:val="0"/>
              <w:marTop w:val="0"/>
              <w:marBottom w:val="0"/>
              <w:divBdr>
                <w:top w:val="none" w:sz="0" w:space="0" w:color="auto"/>
                <w:left w:val="none" w:sz="0" w:space="0" w:color="auto"/>
                <w:bottom w:val="none" w:sz="0" w:space="0" w:color="auto"/>
                <w:right w:val="none" w:sz="0" w:space="0" w:color="auto"/>
              </w:divBdr>
            </w:div>
            <w:div w:id="1018390054">
              <w:marLeft w:val="0"/>
              <w:marRight w:val="0"/>
              <w:marTop w:val="0"/>
              <w:marBottom w:val="0"/>
              <w:divBdr>
                <w:top w:val="none" w:sz="0" w:space="0" w:color="auto"/>
                <w:left w:val="none" w:sz="0" w:space="0" w:color="auto"/>
                <w:bottom w:val="none" w:sz="0" w:space="0" w:color="auto"/>
                <w:right w:val="none" w:sz="0" w:space="0" w:color="auto"/>
              </w:divBdr>
            </w:div>
            <w:div w:id="547575379">
              <w:marLeft w:val="0"/>
              <w:marRight w:val="0"/>
              <w:marTop w:val="0"/>
              <w:marBottom w:val="0"/>
              <w:divBdr>
                <w:top w:val="none" w:sz="0" w:space="0" w:color="auto"/>
                <w:left w:val="none" w:sz="0" w:space="0" w:color="auto"/>
                <w:bottom w:val="none" w:sz="0" w:space="0" w:color="auto"/>
                <w:right w:val="none" w:sz="0" w:space="0" w:color="auto"/>
              </w:divBdr>
            </w:div>
            <w:div w:id="386074054">
              <w:marLeft w:val="0"/>
              <w:marRight w:val="0"/>
              <w:marTop w:val="0"/>
              <w:marBottom w:val="0"/>
              <w:divBdr>
                <w:top w:val="none" w:sz="0" w:space="0" w:color="auto"/>
                <w:left w:val="none" w:sz="0" w:space="0" w:color="auto"/>
                <w:bottom w:val="none" w:sz="0" w:space="0" w:color="auto"/>
                <w:right w:val="none" w:sz="0" w:space="0" w:color="auto"/>
              </w:divBdr>
            </w:div>
          </w:divsChild>
        </w:div>
        <w:div w:id="1257638240">
          <w:marLeft w:val="0"/>
          <w:marRight w:val="0"/>
          <w:marTop w:val="0"/>
          <w:marBottom w:val="0"/>
          <w:divBdr>
            <w:top w:val="none" w:sz="0" w:space="0" w:color="auto"/>
            <w:left w:val="none" w:sz="0" w:space="0" w:color="auto"/>
            <w:bottom w:val="none" w:sz="0" w:space="0" w:color="auto"/>
            <w:right w:val="none" w:sz="0" w:space="0" w:color="auto"/>
          </w:divBdr>
          <w:divsChild>
            <w:div w:id="1377966308">
              <w:marLeft w:val="0"/>
              <w:marRight w:val="0"/>
              <w:marTop w:val="0"/>
              <w:marBottom w:val="0"/>
              <w:divBdr>
                <w:top w:val="none" w:sz="0" w:space="0" w:color="auto"/>
                <w:left w:val="none" w:sz="0" w:space="0" w:color="auto"/>
                <w:bottom w:val="none" w:sz="0" w:space="0" w:color="auto"/>
                <w:right w:val="none" w:sz="0" w:space="0" w:color="auto"/>
              </w:divBdr>
            </w:div>
            <w:div w:id="427316492">
              <w:marLeft w:val="0"/>
              <w:marRight w:val="0"/>
              <w:marTop w:val="0"/>
              <w:marBottom w:val="0"/>
              <w:divBdr>
                <w:top w:val="none" w:sz="0" w:space="0" w:color="auto"/>
                <w:left w:val="none" w:sz="0" w:space="0" w:color="auto"/>
                <w:bottom w:val="none" w:sz="0" w:space="0" w:color="auto"/>
                <w:right w:val="none" w:sz="0" w:space="0" w:color="auto"/>
              </w:divBdr>
            </w:div>
            <w:div w:id="285237190">
              <w:marLeft w:val="0"/>
              <w:marRight w:val="0"/>
              <w:marTop w:val="0"/>
              <w:marBottom w:val="0"/>
              <w:divBdr>
                <w:top w:val="none" w:sz="0" w:space="0" w:color="auto"/>
                <w:left w:val="none" w:sz="0" w:space="0" w:color="auto"/>
                <w:bottom w:val="none" w:sz="0" w:space="0" w:color="auto"/>
                <w:right w:val="none" w:sz="0" w:space="0" w:color="auto"/>
              </w:divBdr>
            </w:div>
          </w:divsChild>
        </w:div>
        <w:div w:id="548804464">
          <w:marLeft w:val="0"/>
          <w:marRight w:val="0"/>
          <w:marTop w:val="0"/>
          <w:marBottom w:val="0"/>
          <w:divBdr>
            <w:top w:val="none" w:sz="0" w:space="0" w:color="auto"/>
            <w:left w:val="none" w:sz="0" w:space="0" w:color="auto"/>
            <w:bottom w:val="none" w:sz="0" w:space="0" w:color="auto"/>
            <w:right w:val="none" w:sz="0" w:space="0" w:color="auto"/>
          </w:divBdr>
          <w:divsChild>
            <w:div w:id="1388648063">
              <w:marLeft w:val="0"/>
              <w:marRight w:val="0"/>
              <w:marTop w:val="0"/>
              <w:marBottom w:val="0"/>
              <w:divBdr>
                <w:top w:val="none" w:sz="0" w:space="0" w:color="auto"/>
                <w:left w:val="none" w:sz="0" w:space="0" w:color="auto"/>
                <w:bottom w:val="none" w:sz="0" w:space="0" w:color="auto"/>
                <w:right w:val="none" w:sz="0" w:space="0" w:color="auto"/>
              </w:divBdr>
            </w:div>
            <w:div w:id="1907953412">
              <w:marLeft w:val="0"/>
              <w:marRight w:val="0"/>
              <w:marTop w:val="0"/>
              <w:marBottom w:val="0"/>
              <w:divBdr>
                <w:top w:val="none" w:sz="0" w:space="0" w:color="auto"/>
                <w:left w:val="none" w:sz="0" w:space="0" w:color="auto"/>
                <w:bottom w:val="none" w:sz="0" w:space="0" w:color="auto"/>
                <w:right w:val="none" w:sz="0" w:space="0" w:color="auto"/>
              </w:divBdr>
            </w:div>
            <w:div w:id="71051451">
              <w:marLeft w:val="0"/>
              <w:marRight w:val="0"/>
              <w:marTop w:val="0"/>
              <w:marBottom w:val="0"/>
              <w:divBdr>
                <w:top w:val="none" w:sz="0" w:space="0" w:color="auto"/>
                <w:left w:val="none" w:sz="0" w:space="0" w:color="auto"/>
                <w:bottom w:val="none" w:sz="0" w:space="0" w:color="auto"/>
                <w:right w:val="none" w:sz="0" w:space="0" w:color="auto"/>
              </w:divBdr>
            </w:div>
          </w:divsChild>
        </w:div>
        <w:div w:id="927347516">
          <w:marLeft w:val="0"/>
          <w:marRight w:val="0"/>
          <w:marTop w:val="0"/>
          <w:marBottom w:val="0"/>
          <w:divBdr>
            <w:top w:val="none" w:sz="0" w:space="0" w:color="auto"/>
            <w:left w:val="none" w:sz="0" w:space="0" w:color="auto"/>
            <w:bottom w:val="none" w:sz="0" w:space="0" w:color="auto"/>
            <w:right w:val="none" w:sz="0" w:space="0" w:color="auto"/>
          </w:divBdr>
          <w:divsChild>
            <w:div w:id="1693266114">
              <w:marLeft w:val="0"/>
              <w:marRight w:val="0"/>
              <w:marTop w:val="0"/>
              <w:marBottom w:val="0"/>
              <w:divBdr>
                <w:top w:val="none" w:sz="0" w:space="0" w:color="auto"/>
                <w:left w:val="none" w:sz="0" w:space="0" w:color="auto"/>
                <w:bottom w:val="none" w:sz="0" w:space="0" w:color="auto"/>
                <w:right w:val="none" w:sz="0" w:space="0" w:color="auto"/>
              </w:divBdr>
            </w:div>
            <w:div w:id="252249550">
              <w:marLeft w:val="0"/>
              <w:marRight w:val="0"/>
              <w:marTop w:val="0"/>
              <w:marBottom w:val="0"/>
              <w:divBdr>
                <w:top w:val="none" w:sz="0" w:space="0" w:color="auto"/>
                <w:left w:val="none" w:sz="0" w:space="0" w:color="auto"/>
                <w:bottom w:val="none" w:sz="0" w:space="0" w:color="auto"/>
                <w:right w:val="none" w:sz="0" w:space="0" w:color="auto"/>
              </w:divBdr>
            </w:div>
          </w:divsChild>
        </w:div>
        <w:div w:id="1885211104">
          <w:marLeft w:val="0"/>
          <w:marRight w:val="0"/>
          <w:marTop w:val="0"/>
          <w:marBottom w:val="0"/>
          <w:divBdr>
            <w:top w:val="none" w:sz="0" w:space="0" w:color="auto"/>
            <w:left w:val="none" w:sz="0" w:space="0" w:color="auto"/>
            <w:bottom w:val="none" w:sz="0" w:space="0" w:color="auto"/>
            <w:right w:val="none" w:sz="0" w:space="0" w:color="auto"/>
          </w:divBdr>
          <w:divsChild>
            <w:div w:id="31347369">
              <w:marLeft w:val="0"/>
              <w:marRight w:val="0"/>
              <w:marTop w:val="0"/>
              <w:marBottom w:val="0"/>
              <w:divBdr>
                <w:top w:val="none" w:sz="0" w:space="0" w:color="auto"/>
                <w:left w:val="none" w:sz="0" w:space="0" w:color="auto"/>
                <w:bottom w:val="none" w:sz="0" w:space="0" w:color="auto"/>
                <w:right w:val="none" w:sz="0" w:space="0" w:color="auto"/>
              </w:divBdr>
            </w:div>
            <w:div w:id="1375158702">
              <w:marLeft w:val="0"/>
              <w:marRight w:val="0"/>
              <w:marTop w:val="0"/>
              <w:marBottom w:val="0"/>
              <w:divBdr>
                <w:top w:val="none" w:sz="0" w:space="0" w:color="auto"/>
                <w:left w:val="none" w:sz="0" w:space="0" w:color="auto"/>
                <w:bottom w:val="none" w:sz="0" w:space="0" w:color="auto"/>
                <w:right w:val="none" w:sz="0" w:space="0" w:color="auto"/>
              </w:divBdr>
            </w:div>
            <w:div w:id="1174765340">
              <w:marLeft w:val="0"/>
              <w:marRight w:val="0"/>
              <w:marTop w:val="0"/>
              <w:marBottom w:val="0"/>
              <w:divBdr>
                <w:top w:val="none" w:sz="0" w:space="0" w:color="auto"/>
                <w:left w:val="none" w:sz="0" w:space="0" w:color="auto"/>
                <w:bottom w:val="none" w:sz="0" w:space="0" w:color="auto"/>
                <w:right w:val="none" w:sz="0" w:space="0" w:color="auto"/>
              </w:divBdr>
            </w:div>
          </w:divsChild>
        </w:div>
        <w:div w:id="1454127516">
          <w:marLeft w:val="0"/>
          <w:marRight w:val="0"/>
          <w:marTop w:val="0"/>
          <w:marBottom w:val="0"/>
          <w:divBdr>
            <w:top w:val="none" w:sz="0" w:space="0" w:color="auto"/>
            <w:left w:val="none" w:sz="0" w:space="0" w:color="auto"/>
            <w:bottom w:val="none" w:sz="0" w:space="0" w:color="auto"/>
            <w:right w:val="none" w:sz="0" w:space="0" w:color="auto"/>
          </w:divBdr>
          <w:divsChild>
            <w:div w:id="499391319">
              <w:marLeft w:val="0"/>
              <w:marRight w:val="0"/>
              <w:marTop w:val="0"/>
              <w:marBottom w:val="0"/>
              <w:divBdr>
                <w:top w:val="none" w:sz="0" w:space="0" w:color="auto"/>
                <w:left w:val="none" w:sz="0" w:space="0" w:color="auto"/>
                <w:bottom w:val="none" w:sz="0" w:space="0" w:color="auto"/>
                <w:right w:val="none" w:sz="0" w:space="0" w:color="auto"/>
              </w:divBdr>
            </w:div>
          </w:divsChild>
        </w:div>
        <w:div w:id="1868331216">
          <w:marLeft w:val="0"/>
          <w:marRight w:val="0"/>
          <w:marTop w:val="0"/>
          <w:marBottom w:val="0"/>
          <w:divBdr>
            <w:top w:val="none" w:sz="0" w:space="0" w:color="auto"/>
            <w:left w:val="none" w:sz="0" w:space="0" w:color="auto"/>
            <w:bottom w:val="none" w:sz="0" w:space="0" w:color="auto"/>
            <w:right w:val="none" w:sz="0" w:space="0" w:color="auto"/>
          </w:divBdr>
          <w:divsChild>
            <w:div w:id="2080787605">
              <w:marLeft w:val="0"/>
              <w:marRight w:val="0"/>
              <w:marTop w:val="0"/>
              <w:marBottom w:val="0"/>
              <w:divBdr>
                <w:top w:val="none" w:sz="0" w:space="0" w:color="auto"/>
                <w:left w:val="none" w:sz="0" w:space="0" w:color="auto"/>
                <w:bottom w:val="none" w:sz="0" w:space="0" w:color="auto"/>
                <w:right w:val="none" w:sz="0" w:space="0" w:color="auto"/>
              </w:divBdr>
            </w:div>
            <w:div w:id="74907654">
              <w:marLeft w:val="0"/>
              <w:marRight w:val="0"/>
              <w:marTop w:val="0"/>
              <w:marBottom w:val="0"/>
              <w:divBdr>
                <w:top w:val="none" w:sz="0" w:space="0" w:color="auto"/>
                <w:left w:val="none" w:sz="0" w:space="0" w:color="auto"/>
                <w:bottom w:val="none" w:sz="0" w:space="0" w:color="auto"/>
                <w:right w:val="none" w:sz="0" w:space="0" w:color="auto"/>
              </w:divBdr>
            </w:div>
            <w:div w:id="2071993862">
              <w:marLeft w:val="0"/>
              <w:marRight w:val="0"/>
              <w:marTop w:val="0"/>
              <w:marBottom w:val="0"/>
              <w:divBdr>
                <w:top w:val="none" w:sz="0" w:space="0" w:color="auto"/>
                <w:left w:val="none" w:sz="0" w:space="0" w:color="auto"/>
                <w:bottom w:val="none" w:sz="0" w:space="0" w:color="auto"/>
                <w:right w:val="none" w:sz="0" w:space="0" w:color="auto"/>
              </w:divBdr>
            </w:div>
          </w:divsChild>
        </w:div>
        <w:div w:id="1903326655">
          <w:marLeft w:val="0"/>
          <w:marRight w:val="0"/>
          <w:marTop w:val="0"/>
          <w:marBottom w:val="0"/>
          <w:divBdr>
            <w:top w:val="none" w:sz="0" w:space="0" w:color="auto"/>
            <w:left w:val="none" w:sz="0" w:space="0" w:color="auto"/>
            <w:bottom w:val="none" w:sz="0" w:space="0" w:color="auto"/>
            <w:right w:val="none" w:sz="0" w:space="0" w:color="auto"/>
          </w:divBdr>
          <w:divsChild>
            <w:div w:id="1990742896">
              <w:marLeft w:val="0"/>
              <w:marRight w:val="0"/>
              <w:marTop w:val="0"/>
              <w:marBottom w:val="0"/>
              <w:divBdr>
                <w:top w:val="none" w:sz="0" w:space="0" w:color="auto"/>
                <w:left w:val="none" w:sz="0" w:space="0" w:color="auto"/>
                <w:bottom w:val="none" w:sz="0" w:space="0" w:color="auto"/>
                <w:right w:val="none" w:sz="0" w:space="0" w:color="auto"/>
              </w:divBdr>
            </w:div>
            <w:div w:id="547843006">
              <w:marLeft w:val="0"/>
              <w:marRight w:val="0"/>
              <w:marTop w:val="0"/>
              <w:marBottom w:val="0"/>
              <w:divBdr>
                <w:top w:val="none" w:sz="0" w:space="0" w:color="auto"/>
                <w:left w:val="none" w:sz="0" w:space="0" w:color="auto"/>
                <w:bottom w:val="none" w:sz="0" w:space="0" w:color="auto"/>
                <w:right w:val="none" w:sz="0" w:space="0" w:color="auto"/>
              </w:divBdr>
            </w:div>
            <w:div w:id="1915965055">
              <w:marLeft w:val="0"/>
              <w:marRight w:val="0"/>
              <w:marTop w:val="0"/>
              <w:marBottom w:val="0"/>
              <w:divBdr>
                <w:top w:val="none" w:sz="0" w:space="0" w:color="auto"/>
                <w:left w:val="none" w:sz="0" w:space="0" w:color="auto"/>
                <w:bottom w:val="none" w:sz="0" w:space="0" w:color="auto"/>
                <w:right w:val="none" w:sz="0" w:space="0" w:color="auto"/>
              </w:divBdr>
            </w:div>
            <w:div w:id="1946644622">
              <w:marLeft w:val="0"/>
              <w:marRight w:val="0"/>
              <w:marTop w:val="0"/>
              <w:marBottom w:val="0"/>
              <w:divBdr>
                <w:top w:val="none" w:sz="0" w:space="0" w:color="auto"/>
                <w:left w:val="none" w:sz="0" w:space="0" w:color="auto"/>
                <w:bottom w:val="none" w:sz="0" w:space="0" w:color="auto"/>
                <w:right w:val="none" w:sz="0" w:space="0" w:color="auto"/>
              </w:divBdr>
            </w:div>
            <w:div w:id="306057640">
              <w:marLeft w:val="0"/>
              <w:marRight w:val="0"/>
              <w:marTop w:val="0"/>
              <w:marBottom w:val="0"/>
              <w:divBdr>
                <w:top w:val="none" w:sz="0" w:space="0" w:color="auto"/>
                <w:left w:val="none" w:sz="0" w:space="0" w:color="auto"/>
                <w:bottom w:val="none" w:sz="0" w:space="0" w:color="auto"/>
                <w:right w:val="none" w:sz="0" w:space="0" w:color="auto"/>
              </w:divBdr>
            </w:div>
          </w:divsChild>
        </w:div>
        <w:div w:id="1698193549">
          <w:marLeft w:val="0"/>
          <w:marRight w:val="0"/>
          <w:marTop w:val="0"/>
          <w:marBottom w:val="0"/>
          <w:divBdr>
            <w:top w:val="none" w:sz="0" w:space="0" w:color="auto"/>
            <w:left w:val="none" w:sz="0" w:space="0" w:color="auto"/>
            <w:bottom w:val="none" w:sz="0" w:space="0" w:color="auto"/>
            <w:right w:val="none" w:sz="0" w:space="0" w:color="auto"/>
          </w:divBdr>
          <w:divsChild>
            <w:div w:id="1387993099">
              <w:marLeft w:val="0"/>
              <w:marRight w:val="0"/>
              <w:marTop w:val="0"/>
              <w:marBottom w:val="0"/>
              <w:divBdr>
                <w:top w:val="none" w:sz="0" w:space="0" w:color="auto"/>
                <w:left w:val="none" w:sz="0" w:space="0" w:color="auto"/>
                <w:bottom w:val="none" w:sz="0" w:space="0" w:color="auto"/>
                <w:right w:val="none" w:sz="0" w:space="0" w:color="auto"/>
              </w:divBdr>
            </w:div>
            <w:div w:id="1854342367">
              <w:marLeft w:val="0"/>
              <w:marRight w:val="0"/>
              <w:marTop w:val="0"/>
              <w:marBottom w:val="0"/>
              <w:divBdr>
                <w:top w:val="none" w:sz="0" w:space="0" w:color="auto"/>
                <w:left w:val="none" w:sz="0" w:space="0" w:color="auto"/>
                <w:bottom w:val="none" w:sz="0" w:space="0" w:color="auto"/>
                <w:right w:val="none" w:sz="0" w:space="0" w:color="auto"/>
              </w:divBdr>
            </w:div>
            <w:div w:id="1414397958">
              <w:marLeft w:val="0"/>
              <w:marRight w:val="0"/>
              <w:marTop w:val="0"/>
              <w:marBottom w:val="0"/>
              <w:divBdr>
                <w:top w:val="none" w:sz="0" w:space="0" w:color="auto"/>
                <w:left w:val="none" w:sz="0" w:space="0" w:color="auto"/>
                <w:bottom w:val="none" w:sz="0" w:space="0" w:color="auto"/>
                <w:right w:val="none" w:sz="0" w:space="0" w:color="auto"/>
              </w:divBdr>
            </w:div>
          </w:divsChild>
        </w:div>
        <w:div w:id="371423736">
          <w:marLeft w:val="0"/>
          <w:marRight w:val="0"/>
          <w:marTop w:val="0"/>
          <w:marBottom w:val="0"/>
          <w:divBdr>
            <w:top w:val="none" w:sz="0" w:space="0" w:color="auto"/>
            <w:left w:val="none" w:sz="0" w:space="0" w:color="auto"/>
            <w:bottom w:val="none" w:sz="0" w:space="0" w:color="auto"/>
            <w:right w:val="none" w:sz="0" w:space="0" w:color="auto"/>
          </w:divBdr>
          <w:divsChild>
            <w:div w:id="1417240154">
              <w:marLeft w:val="0"/>
              <w:marRight w:val="0"/>
              <w:marTop w:val="0"/>
              <w:marBottom w:val="0"/>
              <w:divBdr>
                <w:top w:val="none" w:sz="0" w:space="0" w:color="auto"/>
                <w:left w:val="none" w:sz="0" w:space="0" w:color="auto"/>
                <w:bottom w:val="none" w:sz="0" w:space="0" w:color="auto"/>
                <w:right w:val="none" w:sz="0" w:space="0" w:color="auto"/>
              </w:divBdr>
            </w:div>
            <w:div w:id="14393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952">
      <w:bodyDiv w:val="1"/>
      <w:marLeft w:val="0"/>
      <w:marRight w:val="0"/>
      <w:marTop w:val="0"/>
      <w:marBottom w:val="0"/>
      <w:divBdr>
        <w:top w:val="none" w:sz="0" w:space="0" w:color="auto"/>
        <w:left w:val="none" w:sz="0" w:space="0" w:color="auto"/>
        <w:bottom w:val="none" w:sz="0" w:space="0" w:color="auto"/>
        <w:right w:val="none" w:sz="0" w:space="0" w:color="auto"/>
      </w:divBdr>
      <w:divsChild>
        <w:div w:id="1997874795">
          <w:marLeft w:val="0"/>
          <w:marRight w:val="0"/>
          <w:marTop w:val="0"/>
          <w:marBottom w:val="0"/>
          <w:divBdr>
            <w:top w:val="none" w:sz="0" w:space="0" w:color="auto"/>
            <w:left w:val="none" w:sz="0" w:space="0" w:color="auto"/>
            <w:bottom w:val="none" w:sz="0" w:space="0" w:color="auto"/>
            <w:right w:val="none" w:sz="0" w:space="0" w:color="auto"/>
          </w:divBdr>
          <w:divsChild>
            <w:div w:id="2118331618">
              <w:marLeft w:val="0"/>
              <w:marRight w:val="0"/>
              <w:marTop w:val="0"/>
              <w:marBottom w:val="0"/>
              <w:divBdr>
                <w:top w:val="none" w:sz="0" w:space="0" w:color="auto"/>
                <w:left w:val="none" w:sz="0" w:space="0" w:color="auto"/>
                <w:bottom w:val="none" w:sz="0" w:space="0" w:color="auto"/>
                <w:right w:val="none" w:sz="0" w:space="0" w:color="auto"/>
              </w:divBdr>
              <w:divsChild>
                <w:div w:id="593712570">
                  <w:marLeft w:val="0"/>
                  <w:marRight w:val="0"/>
                  <w:marTop w:val="0"/>
                  <w:marBottom w:val="0"/>
                  <w:divBdr>
                    <w:top w:val="none" w:sz="0" w:space="0" w:color="auto"/>
                    <w:left w:val="none" w:sz="0" w:space="0" w:color="auto"/>
                    <w:bottom w:val="none" w:sz="0" w:space="0" w:color="auto"/>
                    <w:right w:val="none" w:sz="0" w:space="0" w:color="auto"/>
                  </w:divBdr>
                </w:div>
                <w:div w:id="283931389">
                  <w:marLeft w:val="0"/>
                  <w:marRight w:val="0"/>
                  <w:marTop w:val="0"/>
                  <w:marBottom w:val="0"/>
                  <w:divBdr>
                    <w:top w:val="none" w:sz="0" w:space="0" w:color="auto"/>
                    <w:left w:val="none" w:sz="0" w:space="0" w:color="auto"/>
                    <w:bottom w:val="none" w:sz="0" w:space="0" w:color="auto"/>
                    <w:right w:val="none" w:sz="0" w:space="0" w:color="auto"/>
                  </w:divBdr>
                  <w:divsChild>
                    <w:div w:id="1810046758">
                      <w:marLeft w:val="0"/>
                      <w:marRight w:val="0"/>
                      <w:marTop w:val="0"/>
                      <w:marBottom w:val="0"/>
                      <w:divBdr>
                        <w:top w:val="none" w:sz="0" w:space="0" w:color="auto"/>
                        <w:left w:val="none" w:sz="0" w:space="0" w:color="auto"/>
                        <w:bottom w:val="none" w:sz="0" w:space="0" w:color="auto"/>
                        <w:right w:val="none" w:sz="0" w:space="0" w:color="auto"/>
                      </w:divBdr>
                      <w:divsChild>
                        <w:div w:id="2069918110">
                          <w:marLeft w:val="0"/>
                          <w:marRight w:val="0"/>
                          <w:marTop w:val="0"/>
                          <w:marBottom w:val="0"/>
                          <w:divBdr>
                            <w:top w:val="none" w:sz="0" w:space="0" w:color="auto"/>
                            <w:left w:val="none" w:sz="0" w:space="0" w:color="auto"/>
                            <w:bottom w:val="none" w:sz="0" w:space="0" w:color="auto"/>
                            <w:right w:val="none" w:sz="0" w:space="0" w:color="auto"/>
                          </w:divBdr>
                          <w:divsChild>
                            <w:div w:id="1857040477">
                              <w:marLeft w:val="0"/>
                              <w:marRight w:val="0"/>
                              <w:marTop w:val="0"/>
                              <w:marBottom w:val="0"/>
                              <w:divBdr>
                                <w:top w:val="none" w:sz="0" w:space="0" w:color="auto"/>
                                <w:left w:val="none" w:sz="0" w:space="0" w:color="auto"/>
                                <w:bottom w:val="none" w:sz="0" w:space="0" w:color="auto"/>
                                <w:right w:val="none" w:sz="0" w:space="0" w:color="auto"/>
                              </w:divBdr>
                              <w:divsChild>
                                <w:div w:id="15233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807321/" TargetMode="External"/><Relationship Id="rId13" Type="http://schemas.openxmlformats.org/officeDocument/2006/relationships/hyperlink" Target="https://irma.nps.gov/DataStore/Reference/Profile/2210280/" TargetMode="External"/><Relationship Id="rId18" Type="http://schemas.openxmlformats.org/officeDocument/2006/relationships/hyperlink" Target="https://azconservation.org/project/natural_infrastructure_data_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atalog.data.gov/dataset/ejscreen-indexes-2019-public-release" TargetMode="External"/><Relationship Id="rId17" Type="http://schemas.openxmlformats.org/officeDocument/2006/relationships/hyperlink" Target="https://azdot.gov/business/environmental-planning/programs/wildlife-linkages" TargetMode="External"/><Relationship Id="rId2" Type="http://schemas.openxmlformats.org/officeDocument/2006/relationships/customXml" Target="../customXml/item2.xml"/><Relationship Id="rId16" Type="http://schemas.openxmlformats.org/officeDocument/2006/relationships/hyperlink" Target="https://gis.blm.gov/azarcgis/rest/services/nlcs/BLM_AZ_WLD/FeatureServer/0" TargetMode="External"/><Relationship Id="rId20" Type="http://schemas.openxmlformats.org/officeDocument/2006/relationships/hyperlink" Target="https://catalog.data.gov/dataset/tiger-line-shapefile-2018-nation-u-s-current-american-indian-alaska-native-native-hawaiian-are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data.gov/dataset/epa-sole-source-aquifers" TargetMode="External"/><Relationship Id="rId5" Type="http://schemas.openxmlformats.org/officeDocument/2006/relationships/styles" Target="styles.xml"/><Relationship Id="rId15" Type="http://schemas.openxmlformats.org/officeDocument/2006/relationships/hyperlink" Target="https://library-audubon.hub.arcgis.com/datasets/9217fd74cf8b4e47bd2d77720a757873/explore?layer=0&amp;location=39.391901%2C65.812499%2C3.58" TargetMode="External"/><Relationship Id="rId10" Type="http://schemas.openxmlformats.org/officeDocument/2006/relationships/hyperlink" Target="https://uair.library.arizona.edu/item/292543/browse-data/Water" TargetMode="External"/><Relationship Id="rId19" Type="http://schemas.openxmlformats.org/officeDocument/2006/relationships/hyperlink" Target="https://hspartner.maps.arcgis.com/home/item.html?id=b81b0e4909934f2da26a1ee452d5c64a&amp;sublayer=0" TargetMode="External"/><Relationship Id="rId4" Type="http://schemas.openxmlformats.org/officeDocument/2006/relationships/numbering" Target="numbering.xml"/><Relationship Id="rId9" Type="http://schemas.openxmlformats.org/officeDocument/2006/relationships/hyperlink" Target="https://www.cap-az.com/about/faq/" TargetMode="External"/><Relationship Id="rId14" Type="http://schemas.openxmlformats.org/officeDocument/2006/relationships/hyperlink" Target="https://ecos.fws.gov/ecp/report/table/critical-habita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CB04707FCD904DA696CCA31B782D42" ma:contentTypeVersion="4" ma:contentTypeDescription="Create a new document." ma:contentTypeScope="" ma:versionID="4a67e01d51b2afb2f0c922ff3a9b81b4">
  <xsd:schema xmlns:xsd="http://www.w3.org/2001/XMLSchema" xmlns:xs="http://www.w3.org/2001/XMLSchema" xmlns:p="http://schemas.microsoft.com/office/2006/metadata/properties" xmlns:ns2="f8a1dc3b-cb83-4a96-85d5-9e50eea75d37" xmlns:ns3="7ea40e85-c606-4845-a723-5d2a05da2367" targetNamespace="http://schemas.microsoft.com/office/2006/metadata/properties" ma:root="true" ma:fieldsID="e4567bf5c00328ae65d5cedbb3df0933" ns2:_="" ns3:_="">
    <xsd:import namespace="f8a1dc3b-cb83-4a96-85d5-9e50eea75d37"/>
    <xsd:import namespace="7ea40e85-c606-4845-a723-5d2a05da23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1dc3b-cb83-4a96-85d5-9e50eea75d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a40e85-c606-4845-a723-5d2a05da23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CA5615-8341-45B7-AF35-C4097F2A7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1dc3b-cb83-4a96-85d5-9e50eea75d37"/>
    <ds:schemaRef ds:uri="7ea40e85-c606-4845-a723-5d2a05da2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5C1C6-A045-440D-88F3-87AEDAA7F6E3}">
  <ds:schemaRefs>
    <ds:schemaRef ds:uri="http://schemas.microsoft.com/sharepoint/v3/contenttype/forms"/>
  </ds:schemaRefs>
</ds:datastoreItem>
</file>

<file path=customXml/itemProps3.xml><?xml version="1.0" encoding="utf-8"?>
<ds:datastoreItem xmlns:ds="http://schemas.openxmlformats.org/officeDocument/2006/customXml" ds:itemID="{D7AF8D8A-779D-4BD2-AFD7-803D33316D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5</Pages>
  <Words>1820</Words>
  <Characters>11068</Characters>
  <Application>Microsoft Office Word</Application>
  <DocSecurity>0</DocSecurity>
  <Lines>240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Joseph</dc:creator>
  <cp:keywords/>
  <dc:description/>
  <cp:lastModifiedBy>Sydney Joseph</cp:lastModifiedBy>
  <cp:revision>17</cp:revision>
  <dcterms:created xsi:type="dcterms:W3CDTF">2023-02-15T18:17:00Z</dcterms:created>
  <dcterms:modified xsi:type="dcterms:W3CDTF">2023-02-24T18:57:00Z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0x01010094CB04707FCD904DA696CCA31B782D42</vt:lpwstr>
  </property>
  <property fmtid="{D5CDD505-2E9C-101B-9397-08002B2CF9AE}" pid="3" name="GrammarlyDocumentId">
    <vt:lpwstr>9a84fd7512433fb645d67c58dd3a31d6268f1cdfa45391ac5a82c79f31d89706</vt:lpwstr>
  </property>
</Properties>
</file>