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đề-cương-nghiên-cứu-luận-án-tiến-sĩ"/>
    <w:p>
      <w:pPr>
        <w:pStyle w:val="Heading1"/>
      </w:pPr>
      <w:r>
        <w:t xml:space="preserve">ĐỀ CƯƠNG NGHIÊN CỨU LUẬN ÁN TIẾN SĨ</w:t>
      </w:r>
    </w:p>
    <w:bookmarkStart w:id="20" w:name="tên-đề-tài"/>
    <w:p>
      <w:pPr>
        <w:pStyle w:val="Heading2"/>
      </w:pPr>
      <w:r>
        <w:t xml:space="preserve">Tên đề tài</w:t>
      </w:r>
    </w:p>
    <w:p>
      <w:pPr>
        <w:pStyle w:val="FirstParagraph"/>
      </w:pPr>
      <w:r>
        <w:rPr>
          <w:b/>
          <w:bCs/>
        </w:rPr>
        <w:t xml:space="preserve">An Evidence-Driven Dynamic Graph Retrieval Algorithm for Hallucination Mitigation in Large Language Models for Intrusion Detection and Cyber Threat Intelligence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chương-1.-giới-thiệu"/>
    <w:p>
      <w:pPr>
        <w:pStyle w:val="Heading1"/>
      </w:pPr>
      <w:r>
        <w:t xml:space="preserve">CHƯƠNG 1. GIỚI THIỆU</w:t>
      </w:r>
    </w:p>
    <w:bookmarkStart w:id="22" w:name="bối-cảnh-nghiên-cứu"/>
    <w:p>
      <w:pPr>
        <w:pStyle w:val="Heading2"/>
      </w:pPr>
      <w:r>
        <w:t xml:space="preserve">1.1. Bối cảnh nghiên cứu</w:t>
      </w:r>
    </w:p>
    <w:p>
      <w:pPr>
        <w:pStyle w:val="Compact"/>
        <w:numPr>
          <w:ilvl w:val="0"/>
          <w:numId w:val="1001"/>
        </w:numPr>
      </w:pPr>
      <w:r>
        <w:t xml:space="preserve">Sự phát triển nhanh của Large Language Models (LLMs) trong an toàn thông tin.</w:t>
      </w:r>
    </w:p>
    <w:p>
      <w:pPr>
        <w:pStyle w:val="Compact"/>
        <w:numPr>
          <w:ilvl w:val="0"/>
          <w:numId w:val="1001"/>
        </w:numPr>
      </w:pPr>
      <w:r>
        <w:t xml:space="preserve">Xu hướng ứng dụng LLM trong SOC, SIEM, Threat Intelligence và Incident Response.</w:t>
      </w:r>
    </w:p>
    <w:p>
      <w:pPr>
        <w:pStyle w:val="Compact"/>
        <w:numPr>
          <w:ilvl w:val="0"/>
          <w:numId w:val="1001"/>
        </w:numPr>
      </w:pPr>
      <w:r>
        <w:t xml:space="preserve">Hạn chế lớn nhất của LLM là Hallucination.</w:t>
      </w:r>
    </w:p>
    <w:p>
      <w:pPr>
        <w:pStyle w:val="Compact"/>
        <w:numPr>
          <w:ilvl w:val="0"/>
          <w:numId w:val="1001"/>
        </w:numPr>
      </w:pPr>
      <w:r>
        <w:t xml:space="preserve">Hallucination gây nguy hiểm khi trả lời sai về:</w:t>
      </w:r>
    </w:p>
    <w:p>
      <w:pPr>
        <w:pStyle w:val="Compact"/>
        <w:numPr>
          <w:ilvl w:val="1"/>
          <w:numId w:val="1002"/>
        </w:numPr>
      </w:pPr>
      <w:r>
        <w:t xml:space="preserve">CVE</w:t>
      </w:r>
    </w:p>
    <w:p>
      <w:pPr>
        <w:pStyle w:val="Compact"/>
        <w:numPr>
          <w:ilvl w:val="1"/>
          <w:numId w:val="1002"/>
        </w:numPr>
      </w:pPr>
      <w:r>
        <w:t xml:space="preserve">Malware</w:t>
      </w:r>
    </w:p>
    <w:p>
      <w:pPr>
        <w:pStyle w:val="Compact"/>
        <w:numPr>
          <w:ilvl w:val="1"/>
          <w:numId w:val="1002"/>
        </w:numPr>
      </w:pPr>
      <w:r>
        <w:t xml:space="preserve">ATT&amp;CK Technique</w:t>
      </w:r>
    </w:p>
    <w:p>
      <w:pPr>
        <w:pStyle w:val="Compact"/>
        <w:numPr>
          <w:ilvl w:val="1"/>
          <w:numId w:val="1002"/>
        </w:numPr>
      </w:pPr>
      <w:r>
        <w:t xml:space="preserve">IOC</w:t>
      </w:r>
    </w:p>
    <w:p>
      <w:pPr>
        <w:pStyle w:val="Compact"/>
        <w:numPr>
          <w:ilvl w:val="1"/>
          <w:numId w:val="1002"/>
        </w:numPr>
      </w:pPr>
      <w:r>
        <w:t xml:space="preserve">IDS Alert</w:t>
      </w:r>
    </w:p>
    <w:p>
      <w:pPr>
        <w:pStyle w:val="Compact"/>
        <w:numPr>
          <w:ilvl w:val="1"/>
          <w:numId w:val="1002"/>
        </w:numPr>
      </w:pPr>
      <w:r>
        <w:t xml:space="preserve">Threat Hunting</w:t>
      </w:r>
    </w:p>
    <w:p>
      <w:r>
        <w:pict>
          <v:rect style="width:0;height:1.5pt" o:hralign="center" o:hrstd="t" o:hr="t"/>
        </w:pict>
      </w:r>
    </w:p>
    <w:bookmarkEnd w:id="22"/>
    <w:bookmarkStart w:id="23" w:name="vấn-đề-nghiên-cứu"/>
    <w:p>
      <w:pPr>
        <w:pStyle w:val="Heading2"/>
      </w:pPr>
      <w:r>
        <w:t xml:space="preserve">1.2. Vấn đề nghiên cứu</w:t>
      </w:r>
    </w:p>
    <w:p>
      <w:pPr>
        <w:pStyle w:val="FirstParagraph"/>
      </w:pPr>
      <w:r>
        <w:t xml:space="preserve">Các phương pháp hiện nay như:</w:t>
      </w:r>
    </w:p>
    <w:p>
      <w:pPr>
        <w:pStyle w:val="Compact"/>
        <w:numPr>
          <w:ilvl w:val="0"/>
          <w:numId w:val="1003"/>
        </w:numPr>
      </w:pPr>
      <w:r>
        <w:t xml:space="preserve">RAG</w:t>
      </w:r>
    </w:p>
    <w:p>
      <w:pPr>
        <w:pStyle w:val="Compact"/>
        <w:numPr>
          <w:ilvl w:val="0"/>
          <w:numId w:val="1003"/>
        </w:numPr>
      </w:pPr>
      <w:r>
        <w:t xml:space="preserve">GraphRAG</w:t>
      </w:r>
    </w:p>
    <w:p>
      <w:pPr>
        <w:pStyle w:val="Compact"/>
        <w:numPr>
          <w:ilvl w:val="0"/>
          <w:numId w:val="1003"/>
        </w:numPr>
      </w:pPr>
      <w:r>
        <w:t xml:space="preserve">LightRAG</w:t>
      </w:r>
    </w:p>
    <w:p>
      <w:pPr>
        <w:pStyle w:val="Compact"/>
        <w:numPr>
          <w:ilvl w:val="0"/>
          <w:numId w:val="1003"/>
        </w:numPr>
      </w:pPr>
      <w:r>
        <w:t xml:space="preserve">HippoRAG</w:t>
      </w:r>
    </w:p>
    <w:p>
      <w:pPr>
        <w:pStyle w:val="Compact"/>
        <w:numPr>
          <w:ilvl w:val="0"/>
          <w:numId w:val="1003"/>
        </w:numPr>
      </w:pPr>
      <w:r>
        <w:t xml:space="preserve">HybridRAG</w:t>
      </w:r>
    </w:p>
    <w:p>
      <w:pPr>
        <w:pStyle w:val="FirstParagraph"/>
      </w:pPr>
      <w:r>
        <w:t xml:space="preserve">vẫn tồn tại các hạn chế:</w:t>
      </w:r>
    </w:p>
    <w:p>
      <w:pPr>
        <w:pStyle w:val="Compact"/>
        <w:numPr>
          <w:ilvl w:val="0"/>
          <w:numId w:val="1004"/>
        </w:numPr>
      </w:pPr>
      <w:r>
        <w:t xml:space="preserve">Knowledge Graph tĩnh</w:t>
      </w:r>
    </w:p>
    <w:p>
      <w:pPr>
        <w:pStyle w:val="Compact"/>
        <w:numPr>
          <w:ilvl w:val="0"/>
          <w:numId w:val="1004"/>
        </w:numPr>
      </w:pPr>
      <w:r>
        <w:t xml:space="preserve">Không đánh giá độ tin cậy của bằng chứng</w:t>
      </w:r>
    </w:p>
    <w:p>
      <w:pPr>
        <w:pStyle w:val="Compact"/>
        <w:numPr>
          <w:ilvl w:val="0"/>
          <w:numId w:val="1004"/>
        </w:numPr>
      </w:pPr>
      <w:r>
        <w:t xml:space="preserve">Không xét yếu tố thời gian</w:t>
      </w:r>
    </w:p>
    <w:p>
      <w:pPr>
        <w:pStyle w:val="Compact"/>
        <w:numPr>
          <w:ilvl w:val="0"/>
          <w:numId w:val="1004"/>
        </w:numPr>
      </w:pPr>
      <w:r>
        <w:t xml:space="preserve">Chưa có cơ chế dự đoán hallucination trước khi sinh câu trả lời</w:t>
      </w:r>
    </w:p>
    <w:p>
      <w:pPr>
        <w:pStyle w:val="Compact"/>
        <w:numPr>
          <w:ilvl w:val="0"/>
          <w:numId w:val="1004"/>
        </w:numPr>
      </w:pPr>
      <w:r>
        <w:t xml:space="preserve">Thiếu khả năng thích ứng với dữ liệu CTI thay đổi liên tục</w:t>
      </w:r>
    </w:p>
    <w:p>
      <w:r>
        <w:pict>
          <v:rect style="width:0;height:1.5pt" o:hralign="center" o:hrstd="t" o:hr="t"/>
        </w:pict>
      </w:r>
    </w:p>
    <w:bookmarkEnd w:id="23"/>
    <w:bookmarkStart w:id="26" w:name="mục-tiêu-nghiên-cứu"/>
    <w:p>
      <w:pPr>
        <w:pStyle w:val="Heading2"/>
      </w:pPr>
      <w:r>
        <w:t xml:space="preserve">1.3. Mục tiêu nghiên cứu</w:t>
      </w:r>
    </w:p>
    <w:bookmarkStart w:id="24" w:name="mục-tiêu-tổng-quát"/>
    <w:p>
      <w:pPr>
        <w:pStyle w:val="Heading3"/>
      </w:pPr>
      <w:r>
        <w:t xml:space="preserve">Mục tiêu tổng quát</w:t>
      </w:r>
    </w:p>
    <w:p>
      <w:pPr>
        <w:pStyle w:val="FirstParagraph"/>
      </w:pPr>
      <w:r>
        <w:t xml:space="preserve">Đề xuất một thuật toán truy xuất mới (EDGR) nhằm giảm Hallucination của LLM trong Intrusion Detection và Cyber Threat Intelligence.</w:t>
      </w:r>
    </w:p>
    <w:bookmarkEnd w:id="24"/>
    <w:bookmarkStart w:id="25" w:name="mục-tiêu-cụ-thể"/>
    <w:p>
      <w:pPr>
        <w:pStyle w:val="Heading3"/>
      </w:pPr>
      <w:r>
        <w:t xml:space="preserve">Mục tiêu cụ thể</w:t>
      </w:r>
    </w:p>
    <w:p>
      <w:pPr>
        <w:pStyle w:val="Compact"/>
        <w:numPr>
          <w:ilvl w:val="0"/>
          <w:numId w:val="1005"/>
        </w:numPr>
      </w:pPr>
      <w:r>
        <w:t xml:space="preserve">Phân tích các nguyên nhân gây Hallucination.</w:t>
      </w:r>
    </w:p>
    <w:p>
      <w:pPr>
        <w:pStyle w:val="Compact"/>
        <w:numPr>
          <w:ilvl w:val="0"/>
          <w:numId w:val="1005"/>
        </w:numPr>
      </w:pPr>
      <w:r>
        <w:t xml:space="preserve">Thiết kế thuật toán EDGR.</w:t>
      </w:r>
    </w:p>
    <w:p>
      <w:pPr>
        <w:pStyle w:val="Compact"/>
        <w:numPr>
          <w:ilvl w:val="0"/>
          <w:numId w:val="1005"/>
        </w:numPr>
      </w:pPr>
      <w:r>
        <w:t xml:space="preserve">Xây dựng Dynamic Knowledge Graph.</w:t>
      </w:r>
    </w:p>
    <w:p>
      <w:pPr>
        <w:pStyle w:val="Compact"/>
        <w:numPr>
          <w:ilvl w:val="0"/>
          <w:numId w:val="1005"/>
        </w:numPr>
      </w:pPr>
      <w:r>
        <w:t xml:space="preserve">Xây dựng mô hình Hallucination Scoring.</w:t>
      </w:r>
    </w:p>
    <w:p>
      <w:pPr>
        <w:pStyle w:val="Compact"/>
        <w:numPr>
          <w:ilvl w:val="0"/>
          <w:numId w:val="1005"/>
        </w:numPr>
      </w:pPr>
      <w:r>
        <w:t xml:space="preserve">Đánh giá hiệu quả trên các bộ dữ liệu chuẩn.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âu-hỏi-nghiên-cứu"/>
    <w:p>
      <w:pPr>
        <w:pStyle w:val="Heading2"/>
      </w:pPr>
      <w:r>
        <w:t xml:space="preserve">1.4. Câu hỏi nghiên cứu</w:t>
      </w:r>
    </w:p>
    <w:p>
      <w:pPr>
        <w:pStyle w:val="FirstParagraph"/>
      </w:pPr>
      <w:r>
        <w:t xml:space="preserve">RQ1. Hallucination trong LLM xuất hiện do đâu?</w:t>
      </w:r>
    </w:p>
    <w:p>
      <w:pPr>
        <w:pStyle w:val="BodyText"/>
      </w:pPr>
      <w:r>
        <w:t xml:space="preserve">RQ2. Dynamic Knowledge Graph ảnh hưởng thế nào đến chất lượng truy xuất?</w:t>
      </w:r>
    </w:p>
    <w:p>
      <w:pPr>
        <w:pStyle w:val="BodyText"/>
      </w:pPr>
      <w:r>
        <w:t xml:space="preserve">RQ3. Làm thế nào để đánh giá chất lượng bằng chứng trước khi sinh câu trả lời?</w:t>
      </w:r>
    </w:p>
    <w:p>
      <w:pPr>
        <w:pStyle w:val="BodyText"/>
      </w:pPr>
      <w:r>
        <w:t xml:space="preserve">RQ4. Thuật toán EDGR có giảm Hallucination tốt hơn GraphRAG không?</w:t>
      </w:r>
    </w:p>
    <w:p>
      <w:pPr>
        <w:pStyle w:val="BodyText"/>
      </w:pPr>
      <w:r>
        <w:t xml:space="preserve">RQ5. Thuật toán có mở rộng được cho các miền khác không?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hương-2.-tổng-quan-nghiên-cứu"/>
    <w:p>
      <w:pPr>
        <w:pStyle w:val="Heading1"/>
      </w:pPr>
      <w:r>
        <w:t xml:space="preserve">CHƯƠNG 2. TỔNG QUAN NGHIÊN CỨU</w:t>
      </w:r>
    </w:p>
    <w:bookmarkStart w:id="29" w:name="large-language-models"/>
    <w:p>
      <w:pPr>
        <w:pStyle w:val="Heading2"/>
      </w:pPr>
      <w:r>
        <w:t xml:space="preserve">2.1. Large Language Models</w:t>
      </w:r>
    </w:p>
    <w:p>
      <w:pPr>
        <w:pStyle w:val="Compact"/>
        <w:numPr>
          <w:ilvl w:val="0"/>
          <w:numId w:val="1006"/>
        </w:numPr>
      </w:pPr>
      <w:r>
        <w:t xml:space="preserve">GPT</w:t>
      </w:r>
    </w:p>
    <w:p>
      <w:pPr>
        <w:pStyle w:val="Compact"/>
        <w:numPr>
          <w:ilvl w:val="0"/>
          <w:numId w:val="1006"/>
        </w:numPr>
      </w:pPr>
      <w:r>
        <w:t xml:space="preserve">Llama</w:t>
      </w:r>
    </w:p>
    <w:p>
      <w:pPr>
        <w:pStyle w:val="Compact"/>
        <w:numPr>
          <w:ilvl w:val="0"/>
          <w:numId w:val="1006"/>
        </w:numPr>
      </w:pPr>
      <w:r>
        <w:t xml:space="preserve">Qwen</w:t>
      </w:r>
    </w:p>
    <w:p>
      <w:pPr>
        <w:pStyle w:val="Compact"/>
        <w:numPr>
          <w:ilvl w:val="0"/>
          <w:numId w:val="1006"/>
        </w:numPr>
      </w:pPr>
      <w:r>
        <w:t xml:space="preserve">DeepSeek</w:t>
      </w:r>
    </w:p>
    <w:p>
      <w:pPr>
        <w:pStyle w:val="Compact"/>
        <w:numPr>
          <w:ilvl w:val="0"/>
          <w:numId w:val="1006"/>
        </w:numPr>
      </w:pPr>
      <w:r>
        <w:t xml:space="preserve">Mistral</w:t>
      </w:r>
    </w:p>
    <w:p>
      <w:r>
        <w:pict>
          <v:rect style="width:0;height:1.5pt" o:hralign="center" o:hrstd="t" o:hr="t"/>
        </w:pict>
      </w:r>
    </w:p>
    <w:bookmarkEnd w:id="29"/>
    <w:bookmarkStart w:id="30" w:name="retrieval-augmented-generation"/>
    <w:p>
      <w:pPr>
        <w:pStyle w:val="Heading2"/>
      </w:pPr>
      <w:r>
        <w:t xml:space="preserve">2.2. Retrieval-Augmented Generation</w:t>
      </w:r>
    </w:p>
    <w:p>
      <w:pPr>
        <w:pStyle w:val="Compact"/>
        <w:numPr>
          <w:ilvl w:val="0"/>
          <w:numId w:val="1007"/>
        </w:numPr>
      </w:pPr>
      <w:r>
        <w:t xml:space="preserve">RAG</w:t>
      </w:r>
    </w:p>
    <w:p>
      <w:pPr>
        <w:pStyle w:val="Compact"/>
        <w:numPr>
          <w:ilvl w:val="0"/>
          <w:numId w:val="1007"/>
        </w:numPr>
      </w:pPr>
      <w:r>
        <w:t xml:space="preserve">Corrective RAG</w:t>
      </w:r>
    </w:p>
    <w:p>
      <w:pPr>
        <w:pStyle w:val="Compact"/>
        <w:numPr>
          <w:ilvl w:val="0"/>
          <w:numId w:val="1007"/>
        </w:numPr>
      </w:pPr>
      <w:r>
        <w:t xml:space="preserve">Self-RAG</w:t>
      </w:r>
    </w:p>
    <w:p>
      <w:pPr>
        <w:pStyle w:val="Compact"/>
        <w:numPr>
          <w:ilvl w:val="0"/>
          <w:numId w:val="1007"/>
        </w:numPr>
      </w:pPr>
      <w:r>
        <w:t xml:space="preserve">Adaptive RAG</w:t>
      </w:r>
    </w:p>
    <w:p>
      <w:pPr>
        <w:pStyle w:val="Compact"/>
        <w:numPr>
          <w:ilvl w:val="0"/>
          <w:numId w:val="1007"/>
        </w:numPr>
      </w:pPr>
      <w:r>
        <w:t xml:space="preserve">Agentic RAG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graph"/>
    <w:p>
      <w:pPr>
        <w:pStyle w:val="Heading2"/>
      </w:pPr>
      <w:r>
        <w:t xml:space="preserve">2.3. Knowledge Graph</w:t>
      </w:r>
    </w:p>
    <w:p>
      <w:pPr>
        <w:pStyle w:val="Compact"/>
        <w:numPr>
          <w:ilvl w:val="0"/>
          <w:numId w:val="1008"/>
        </w:numPr>
      </w:pPr>
      <w:r>
        <w:t xml:space="preserve">RDF</w:t>
      </w:r>
    </w:p>
    <w:p>
      <w:pPr>
        <w:pStyle w:val="Compact"/>
        <w:numPr>
          <w:ilvl w:val="0"/>
          <w:numId w:val="1008"/>
        </w:numPr>
      </w:pPr>
      <w:r>
        <w:t xml:space="preserve">Property Graph</w:t>
      </w:r>
    </w:p>
    <w:p>
      <w:pPr>
        <w:pStyle w:val="Compact"/>
        <w:numPr>
          <w:ilvl w:val="0"/>
          <w:numId w:val="1008"/>
        </w:numPr>
      </w:pPr>
      <w:r>
        <w:t xml:space="preserve">Neo4j</w:t>
      </w:r>
    </w:p>
    <w:p>
      <w:pPr>
        <w:pStyle w:val="Compact"/>
        <w:numPr>
          <w:ilvl w:val="0"/>
          <w:numId w:val="1008"/>
        </w:numPr>
      </w:pPr>
      <w:r>
        <w:t xml:space="preserve">Graph Embedding</w:t>
      </w:r>
    </w:p>
    <w:p>
      <w:r>
        <w:pict>
          <v:rect style="width:0;height:1.5pt" o:hralign="center" o:hrstd="t" o:hr="t"/>
        </w:pict>
      </w:r>
    </w:p>
    <w:bookmarkEnd w:id="31"/>
    <w:bookmarkStart w:id="32" w:name="dynamic-knowledge-graph"/>
    <w:p>
      <w:pPr>
        <w:pStyle w:val="Heading2"/>
      </w:pPr>
      <w:r>
        <w:t xml:space="preserve">2.4. Dynamic Knowledge Graph</w:t>
      </w:r>
    </w:p>
    <w:p>
      <w:pPr>
        <w:pStyle w:val="Compact"/>
        <w:numPr>
          <w:ilvl w:val="0"/>
          <w:numId w:val="1009"/>
        </w:numPr>
      </w:pPr>
      <w:r>
        <w:t xml:space="preserve">Incremental Update</w:t>
      </w:r>
    </w:p>
    <w:p>
      <w:pPr>
        <w:pStyle w:val="Compact"/>
        <w:numPr>
          <w:ilvl w:val="0"/>
          <w:numId w:val="1009"/>
        </w:numPr>
      </w:pPr>
      <w:r>
        <w:t xml:space="preserve">Temporal Graph</w:t>
      </w:r>
    </w:p>
    <w:p>
      <w:pPr>
        <w:pStyle w:val="Compact"/>
        <w:numPr>
          <w:ilvl w:val="0"/>
          <w:numId w:val="1009"/>
        </w:numPr>
      </w:pPr>
      <w:r>
        <w:t xml:space="preserve">Streaming Graph</w:t>
      </w:r>
    </w:p>
    <w:p>
      <w:pPr>
        <w:pStyle w:val="Compact"/>
        <w:numPr>
          <w:ilvl w:val="0"/>
          <w:numId w:val="1009"/>
        </w:numPr>
      </w:pPr>
      <w:r>
        <w:t xml:space="preserve">Event-driven Graph</w:t>
      </w:r>
    </w:p>
    <w:p>
      <w:r>
        <w:pict>
          <v:rect style="width:0;height:1.5pt" o:hralign="center" o:hrstd="t" o:hr="t"/>
        </w:pict>
      </w:r>
    </w:p>
    <w:bookmarkEnd w:id="32"/>
    <w:bookmarkStart w:id="33" w:name="hallucination"/>
    <w:p>
      <w:pPr>
        <w:pStyle w:val="Heading2"/>
      </w:pPr>
      <w:r>
        <w:t xml:space="preserve">2.5. Hallucination</w:t>
      </w:r>
    </w:p>
    <w:p>
      <w:pPr>
        <w:pStyle w:val="Compact"/>
        <w:numPr>
          <w:ilvl w:val="0"/>
          <w:numId w:val="1010"/>
        </w:numPr>
      </w:pPr>
      <w:r>
        <w:t xml:space="preserve">Nguyên nhân</w:t>
      </w:r>
    </w:p>
    <w:p>
      <w:pPr>
        <w:pStyle w:val="Compact"/>
        <w:numPr>
          <w:ilvl w:val="0"/>
          <w:numId w:val="1010"/>
        </w:numPr>
      </w:pPr>
      <w:r>
        <w:t xml:space="preserve">Phân loại</w:t>
      </w:r>
    </w:p>
    <w:p>
      <w:pPr>
        <w:pStyle w:val="Compact"/>
        <w:numPr>
          <w:ilvl w:val="0"/>
          <w:numId w:val="1010"/>
        </w:numPr>
      </w:pPr>
      <w:r>
        <w:t xml:space="preserve">Phương pháp đánh giá</w:t>
      </w:r>
    </w:p>
    <w:p>
      <w:pPr>
        <w:pStyle w:val="Compact"/>
        <w:numPr>
          <w:ilvl w:val="0"/>
          <w:numId w:val="1010"/>
        </w:numPr>
      </w:pPr>
      <w:r>
        <w:t xml:space="preserve">Mitigation</w:t>
      </w:r>
    </w:p>
    <w:p>
      <w:r>
        <w:pict>
          <v:rect style="width:0;height:1.5pt" o:hralign="center" o:hrstd="t" o:hr="t"/>
        </w:pict>
      </w:r>
    </w:p>
    <w:bookmarkEnd w:id="33"/>
    <w:bookmarkStart w:id="34" w:name="cyber-threat-intelligence"/>
    <w:p>
      <w:pPr>
        <w:pStyle w:val="Heading2"/>
      </w:pPr>
      <w:r>
        <w:t xml:space="preserve">2.6. Cyber Threat Intelligence</w:t>
      </w:r>
    </w:p>
    <w:p>
      <w:pPr>
        <w:pStyle w:val="Compact"/>
        <w:numPr>
          <w:ilvl w:val="0"/>
          <w:numId w:val="1011"/>
        </w:numPr>
      </w:pPr>
      <w:r>
        <w:t xml:space="preserve">MITRE ATT&amp;CK</w:t>
      </w:r>
    </w:p>
    <w:p>
      <w:pPr>
        <w:pStyle w:val="Compact"/>
        <w:numPr>
          <w:ilvl w:val="0"/>
          <w:numId w:val="1011"/>
        </w:numPr>
      </w:pPr>
      <w:r>
        <w:t xml:space="preserve">CVE</w:t>
      </w:r>
    </w:p>
    <w:p>
      <w:pPr>
        <w:pStyle w:val="Compact"/>
        <w:numPr>
          <w:ilvl w:val="0"/>
          <w:numId w:val="1011"/>
        </w:numPr>
      </w:pPr>
      <w:r>
        <w:t xml:space="preserve">CWE</w:t>
      </w:r>
    </w:p>
    <w:p>
      <w:pPr>
        <w:pStyle w:val="Compact"/>
        <w:numPr>
          <w:ilvl w:val="0"/>
          <w:numId w:val="1011"/>
        </w:numPr>
      </w:pPr>
      <w:r>
        <w:t xml:space="preserve">CAPEC</w:t>
      </w:r>
    </w:p>
    <w:p>
      <w:pPr>
        <w:pStyle w:val="Compact"/>
        <w:numPr>
          <w:ilvl w:val="0"/>
          <w:numId w:val="1011"/>
        </w:numPr>
      </w:pPr>
      <w:r>
        <w:t xml:space="preserve">IOC</w:t>
      </w:r>
    </w:p>
    <w:p>
      <w:pPr>
        <w:pStyle w:val="Compact"/>
        <w:numPr>
          <w:ilvl w:val="0"/>
          <w:numId w:val="1011"/>
        </w:numPr>
      </w:pPr>
      <w:r>
        <w:t xml:space="preserve">Threat Report</w:t>
      </w:r>
    </w:p>
    <w:p>
      <w:pPr>
        <w:pStyle w:val="Compact"/>
        <w:numPr>
          <w:ilvl w:val="0"/>
          <w:numId w:val="1011"/>
        </w:numPr>
      </w:pPr>
      <w:r>
        <w:t xml:space="preserve">Malware</w:t>
      </w:r>
    </w:p>
    <w:p>
      <w:r>
        <w:pict>
          <v:rect style="width:0;height:1.5pt" o:hralign="center" o:hrstd="t" o:hr="t"/>
        </w:pict>
      </w:r>
    </w:p>
    <w:bookmarkEnd w:id="34"/>
    <w:bookmarkStart w:id="35" w:name="research-gap"/>
    <w:p>
      <w:pPr>
        <w:pStyle w:val="Heading2"/>
      </w:pPr>
      <w:r>
        <w:t xml:space="preserve">2.7. Research Gap</w:t>
      </w:r>
    </w:p>
    <w:p>
      <w:pPr>
        <w:pStyle w:val="FirstParagraph"/>
      </w:pPr>
      <w:r>
        <w:t xml:space="preserve">Chứng minh chưa tồn tại phương pháp kết hợp đồng thời:</w:t>
      </w:r>
    </w:p>
    <w:p>
      <w:pPr>
        <w:pStyle w:val="Compact"/>
        <w:numPr>
          <w:ilvl w:val="0"/>
          <w:numId w:val="1012"/>
        </w:numPr>
      </w:pPr>
      <w:r>
        <w:t xml:space="preserve">Dynamic Knowledge Graph</w:t>
      </w:r>
    </w:p>
    <w:p>
      <w:pPr>
        <w:pStyle w:val="Compact"/>
        <w:numPr>
          <w:ilvl w:val="0"/>
          <w:numId w:val="1012"/>
        </w:numPr>
      </w:pPr>
      <w:r>
        <w:t xml:space="preserve">Evidence Ranking</w:t>
      </w:r>
    </w:p>
    <w:p>
      <w:pPr>
        <w:pStyle w:val="Compact"/>
        <w:numPr>
          <w:ilvl w:val="0"/>
          <w:numId w:val="1012"/>
        </w:numPr>
      </w:pPr>
      <w:r>
        <w:t xml:space="preserve">Temporal Reasoning</w:t>
      </w:r>
    </w:p>
    <w:p>
      <w:pPr>
        <w:pStyle w:val="Compact"/>
        <w:numPr>
          <w:ilvl w:val="0"/>
          <w:numId w:val="1012"/>
        </w:numPr>
      </w:pPr>
      <w:r>
        <w:t xml:space="preserve">Trust-aware Retrieval</w:t>
      </w:r>
    </w:p>
    <w:p>
      <w:pPr>
        <w:pStyle w:val="Compact"/>
        <w:numPr>
          <w:ilvl w:val="0"/>
          <w:numId w:val="1012"/>
        </w:numPr>
      </w:pPr>
      <w:r>
        <w:t xml:space="preserve">Hallucination Prediction</w:t>
      </w:r>
    </w:p>
    <w:p>
      <w:pPr>
        <w:pStyle w:val="FirstParagraph"/>
      </w:pPr>
      <w:r>
        <w:t xml:space="preserve">trong cùng một thuật toán.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hương-3.-mô-hình-bài-toán"/>
    <w:p>
      <w:pPr>
        <w:pStyle w:val="Heading1"/>
      </w:pPr>
      <w:r>
        <w:t xml:space="preserve">CHƯƠNG 3. MÔ HÌNH BÀI TOÁN</w:t>
      </w:r>
    </w:p>
    <w:bookmarkStart w:id="37" w:name="định-nghĩa-bài-toán"/>
    <w:p>
      <w:pPr>
        <w:pStyle w:val="Heading2"/>
      </w:pPr>
      <w:r>
        <w:t xml:space="preserve">3.1. Định nghĩa bài toán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13"/>
        </w:numPr>
      </w:pPr>
      <w:r>
        <w:t xml:space="preserve">User Query</w:t>
      </w:r>
    </w:p>
    <w:p>
      <w:pPr>
        <w:pStyle w:val="Compact"/>
        <w:numPr>
          <w:ilvl w:val="0"/>
          <w:numId w:val="1013"/>
        </w:numPr>
      </w:pPr>
      <w:r>
        <w:t xml:space="preserve">Dynamic Knowledge Graph</w:t>
      </w:r>
    </w:p>
    <w:p>
      <w:pPr>
        <w:pStyle w:val="Compact"/>
        <w:numPr>
          <w:ilvl w:val="0"/>
          <w:numId w:val="1013"/>
        </w:numPr>
      </w:pPr>
      <w:r>
        <w:t xml:space="preserve">Vector Database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4"/>
        </w:numPr>
      </w:pPr>
      <w:r>
        <w:t xml:space="preserve">Trusted Answer</w:t>
      </w:r>
    </w:p>
    <w:p>
      <w:pPr>
        <w:pStyle w:val="Compact"/>
        <w:numPr>
          <w:ilvl w:val="0"/>
          <w:numId w:val="1014"/>
        </w:numPr>
      </w:pPr>
      <w:r>
        <w:t xml:space="preserve">Evidence Set</w:t>
      </w:r>
    </w:p>
    <w:p>
      <w:pPr>
        <w:pStyle w:val="Compact"/>
        <w:numPr>
          <w:ilvl w:val="0"/>
          <w:numId w:val="1014"/>
        </w:numPr>
      </w:pPr>
      <w:r>
        <w:t xml:space="preserve">Hallucination Score</w:t>
      </w:r>
    </w:p>
    <w:p>
      <w:r>
        <w:pict>
          <v:rect style="width:0;height:1.5pt" o:hralign="center" o:hrstd="t" o:hr="t"/>
        </w:pict>
      </w:r>
    </w:p>
    <w:bookmarkEnd w:id="37"/>
    <w:bookmarkStart w:id="38" w:name="biểu-diễn-dữ-liệu"/>
    <w:p>
      <w:pPr>
        <w:pStyle w:val="Heading2"/>
      </w:pPr>
      <w:r>
        <w:t xml:space="preserve">3.2. Biểu diễn dữ liệu</w:t>
      </w:r>
    </w:p>
    <w:p>
      <w:pPr>
        <w:pStyle w:val="FirstParagraph"/>
      </w:pPr>
      <w:r>
        <w:t xml:space="preserve">Node:</w:t>
      </w:r>
    </w:p>
    <w:p>
      <w:pPr>
        <w:pStyle w:val="Compact"/>
        <w:numPr>
          <w:ilvl w:val="0"/>
          <w:numId w:val="1015"/>
        </w:numPr>
      </w:pPr>
      <w:r>
        <w:t xml:space="preserve">CVE</w:t>
      </w:r>
    </w:p>
    <w:p>
      <w:pPr>
        <w:pStyle w:val="Compact"/>
        <w:numPr>
          <w:ilvl w:val="0"/>
          <w:numId w:val="1015"/>
        </w:numPr>
      </w:pPr>
      <w:r>
        <w:t xml:space="preserve">CWE</w:t>
      </w:r>
    </w:p>
    <w:p>
      <w:pPr>
        <w:pStyle w:val="Compact"/>
        <w:numPr>
          <w:ilvl w:val="0"/>
          <w:numId w:val="1015"/>
        </w:numPr>
      </w:pPr>
      <w:r>
        <w:t xml:space="preserve">Malware</w:t>
      </w:r>
    </w:p>
    <w:p>
      <w:pPr>
        <w:pStyle w:val="Compact"/>
        <w:numPr>
          <w:ilvl w:val="0"/>
          <w:numId w:val="1015"/>
        </w:numPr>
      </w:pPr>
      <w:r>
        <w:t xml:space="preserve">IOC</w:t>
      </w:r>
    </w:p>
    <w:p>
      <w:pPr>
        <w:pStyle w:val="Compact"/>
        <w:numPr>
          <w:ilvl w:val="0"/>
          <w:numId w:val="1015"/>
        </w:numPr>
      </w:pPr>
      <w:r>
        <w:t xml:space="preserve">ATT&amp;CK</w:t>
      </w:r>
    </w:p>
    <w:p>
      <w:pPr>
        <w:pStyle w:val="Compact"/>
        <w:numPr>
          <w:ilvl w:val="0"/>
          <w:numId w:val="1015"/>
        </w:numPr>
      </w:pPr>
      <w:r>
        <w:t xml:space="preserve">Vulnerability</w:t>
      </w:r>
    </w:p>
    <w:p>
      <w:pPr>
        <w:pStyle w:val="Compact"/>
        <w:numPr>
          <w:ilvl w:val="0"/>
          <w:numId w:val="1015"/>
        </w:numPr>
      </w:pPr>
      <w:r>
        <w:t xml:space="preserve">Threat Actor</w:t>
      </w:r>
    </w:p>
    <w:p>
      <w:pPr>
        <w:pStyle w:val="FirstParagraph"/>
      </w:pPr>
      <w:r>
        <w:t xml:space="preserve">Edge:</w:t>
      </w:r>
    </w:p>
    <w:p>
      <w:pPr>
        <w:pStyle w:val="Compact"/>
        <w:numPr>
          <w:ilvl w:val="0"/>
          <w:numId w:val="1016"/>
        </w:numPr>
      </w:pPr>
      <w:r>
        <w:t xml:space="preserve">exploits</w:t>
      </w:r>
    </w:p>
    <w:p>
      <w:pPr>
        <w:pStyle w:val="Compact"/>
        <w:numPr>
          <w:ilvl w:val="0"/>
          <w:numId w:val="1016"/>
        </w:numPr>
      </w:pPr>
      <w:r>
        <w:t xml:space="preserve">related_to</w:t>
      </w:r>
    </w:p>
    <w:p>
      <w:pPr>
        <w:pStyle w:val="Compact"/>
        <w:numPr>
          <w:ilvl w:val="0"/>
          <w:numId w:val="1016"/>
        </w:numPr>
      </w:pPr>
      <w:r>
        <w:t xml:space="preserve">mitigates</w:t>
      </w:r>
    </w:p>
    <w:p>
      <w:pPr>
        <w:pStyle w:val="Compact"/>
        <w:numPr>
          <w:ilvl w:val="0"/>
          <w:numId w:val="1016"/>
        </w:numPr>
      </w:pPr>
      <w:r>
        <w:t xml:space="preserve">targets</w:t>
      </w:r>
    </w:p>
    <w:p>
      <w:pPr>
        <w:pStyle w:val="Compact"/>
        <w:numPr>
          <w:ilvl w:val="0"/>
          <w:numId w:val="1016"/>
        </w:numPr>
      </w:pPr>
      <w:r>
        <w:t xml:space="preserve">indicates</w:t>
      </w:r>
    </w:p>
    <w:p>
      <w:r>
        <w:pict>
          <v:rect style="width:0;height:1.5pt" o:hralign="center" o:hrstd="t" o:hr="t"/>
        </w:pict>
      </w:r>
    </w:p>
    <w:bookmarkEnd w:id="38"/>
    <w:bookmarkStart w:id="39" w:name="mô-hình-toán-học"/>
    <w:p>
      <w:pPr>
        <w:pStyle w:val="Heading2"/>
      </w:pPr>
      <w:r>
        <w:t xml:space="preserve">3.3. Mô hình toán học</w:t>
      </w:r>
    </w:p>
    <w:p>
      <w:pPr>
        <w:pStyle w:val="Compact"/>
        <w:numPr>
          <w:ilvl w:val="0"/>
          <w:numId w:val="1017"/>
        </w:numPr>
      </w:pPr>
      <w:r>
        <w:t xml:space="preserve">Định nghĩa đồ thị</w:t>
      </w:r>
    </w:p>
    <w:p>
      <w:pPr>
        <w:pStyle w:val="Compact"/>
        <w:numPr>
          <w:ilvl w:val="0"/>
          <w:numId w:val="1017"/>
        </w:numPr>
      </w:pPr>
      <w:r>
        <w:t xml:space="preserve">Trọng số cạnh</w:t>
      </w:r>
    </w:p>
    <w:p>
      <w:pPr>
        <w:pStyle w:val="Compact"/>
        <w:numPr>
          <w:ilvl w:val="0"/>
          <w:numId w:val="1017"/>
        </w:numPr>
      </w:pPr>
      <w:r>
        <w:t xml:space="preserve">Trọng số nút</w:t>
      </w:r>
    </w:p>
    <w:p>
      <w:pPr>
        <w:pStyle w:val="Compact"/>
        <w:numPr>
          <w:ilvl w:val="0"/>
          <w:numId w:val="1017"/>
        </w:numPr>
      </w:pPr>
      <w:r>
        <w:t xml:space="preserve">Hàm đánh giá bằng chứng</w:t>
      </w:r>
    </w:p>
    <w:p>
      <w:pPr>
        <w:pStyle w:val="Compact"/>
        <w:numPr>
          <w:ilvl w:val="0"/>
          <w:numId w:val="1017"/>
        </w:numPr>
      </w:pPr>
      <w:r>
        <w:t xml:space="preserve">Hàm mục tiêu của EDGR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hương-4.-thuật-toán-edgr-đóng-góp-chính"/>
    <w:p>
      <w:pPr>
        <w:pStyle w:val="Heading1"/>
      </w:pPr>
      <w:r>
        <w:t xml:space="preserve">CHƯƠNG 4. THUẬT TOÁN EDGR (ĐÓNG GÓP CHÍNH)</w:t>
      </w:r>
    </w:p>
    <w:bookmarkStart w:id="41" w:name="kiến-trúc-thuật-toán"/>
    <w:p>
      <w:pPr>
        <w:pStyle w:val="Heading2"/>
      </w:pPr>
      <w:r>
        <w:t xml:space="preserve">4.1. Kiến trúc thuật toán</w:t>
      </w:r>
    </w:p>
    <w:p>
      <w:pPr>
        <w:pStyle w:val="Compact"/>
        <w:numPr>
          <w:ilvl w:val="0"/>
          <w:numId w:val="1018"/>
        </w:numPr>
      </w:pPr>
      <w:r>
        <w:t xml:space="preserve">Query Understanding</w:t>
      </w:r>
    </w:p>
    <w:p>
      <w:pPr>
        <w:pStyle w:val="Compact"/>
        <w:numPr>
          <w:ilvl w:val="0"/>
          <w:numId w:val="1018"/>
        </w:numPr>
      </w:pPr>
      <w:r>
        <w:t xml:space="preserve">Intent Detection</w:t>
      </w:r>
    </w:p>
    <w:p>
      <w:pPr>
        <w:pStyle w:val="Compact"/>
        <w:numPr>
          <w:ilvl w:val="0"/>
          <w:numId w:val="1018"/>
        </w:numPr>
      </w:pPr>
      <w:r>
        <w:t xml:space="preserve">Entity Recognition</w:t>
      </w:r>
    </w:p>
    <w:p>
      <w:pPr>
        <w:pStyle w:val="Compact"/>
        <w:numPr>
          <w:ilvl w:val="0"/>
          <w:numId w:val="1018"/>
        </w:numPr>
      </w:pPr>
      <w:r>
        <w:t xml:space="preserve">Evidence Expansion</w:t>
      </w:r>
    </w:p>
    <w:p>
      <w:pPr>
        <w:pStyle w:val="Compact"/>
        <w:numPr>
          <w:ilvl w:val="0"/>
          <w:numId w:val="1018"/>
        </w:numPr>
      </w:pPr>
      <w:r>
        <w:t xml:space="preserve">Temporal Filtering</w:t>
      </w:r>
    </w:p>
    <w:p>
      <w:pPr>
        <w:pStyle w:val="Compact"/>
        <w:numPr>
          <w:ilvl w:val="0"/>
          <w:numId w:val="1018"/>
        </w:numPr>
      </w:pPr>
      <w:r>
        <w:t xml:space="preserve">Evidence Ranking</w:t>
      </w:r>
    </w:p>
    <w:p>
      <w:pPr>
        <w:pStyle w:val="Compact"/>
        <w:numPr>
          <w:ilvl w:val="0"/>
          <w:numId w:val="1018"/>
        </w:numPr>
      </w:pPr>
      <w:r>
        <w:t xml:space="preserve">Dynamic Retrieval</w:t>
      </w:r>
    </w:p>
    <w:p>
      <w:pPr>
        <w:pStyle w:val="Compact"/>
        <w:numPr>
          <w:ilvl w:val="0"/>
          <w:numId w:val="1018"/>
        </w:numPr>
      </w:pPr>
      <w:r>
        <w:t xml:space="preserve">Hallucination Prediction</w:t>
      </w:r>
    </w:p>
    <w:p>
      <w:r>
        <w:pict>
          <v:rect style="width:0;height:1.5pt" o:hralign="center" o:hrstd="t" o:hr="t"/>
        </w:pict>
      </w:r>
    </w:p>
    <w:bookmarkEnd w:id="41"/>
    <w:bookmarkStart w:id="42" w:name="adaptive-multi-hop-retrieval"/>
    <w:p>
      <w:pPr>
        <w:pStyle w:val="Heading2"/>
      </w:pPr>
      <w:r>
        <w:t xml:space="preserve">4.2. Adaptive Multi-hop Retrieval</w:t>
      </w:r>
    </w:p>
    <w:p>
      <w:pPr>
        <w:pStyle w:val="FirstParagraph"/>
      </w:pPr>
      <w:r>
        <w:t xml:space="preserve">Đề xuất chiến lược mở rộng đồ thị thích ứng theo:</w:t>
      </w:r>
    </w:p>
    <w:p>
      <w:pPr>
        <w:pStyle w:val="Compact"/>
        <w:numPr>
          <w:ilvl w:val="0"/>
          <w:numId w:val="1019"/>
        </w:numPr>
      </w:pPr>
      <w:r>
        <w:t xml:space="preserve">ngữ cảnh</w:t>
      </w:r>
    </w:p>
    <w:p>
      <w:pPr>
        <w:pStyle w:val="Compact"/>
        <w:numPr>
          <w:ilvl w:val="0"/>
          <w:numId w:val="1019"/>
        </w:numPr>
      </w:pPr>
      <w:r>
        <w:t xml:space="preserve">loại truy vấn</w:t>
      </w:r>
    </w:p>
    <w:p>
      <w:pPr>
        <w:pStyle w:val="Compact"/>
        <w:numPr>
          <w:ilvl w:val="0"/>
          <w:numId w:val="1019"/>
        </w:numPr>
      </w:pPr>
      <w:r>
        <w:t xml:space="preserve">mức độ tin cậy</w:t>
      </w:r>
    </w:p>
    <w:p>
      <w:pPr>
        <w:pStyle w:val="Compact"/>
        <w:numPr>
          <w:ilvl w:val="0"/>
          <w:numId w:val="1019"/>
        </w:numPr>
      </w:pPr>
      <w:r>
        <w:t xml:space="preserve">khoảng cách đồ thị</w:t>
      </w:r>
    </w:p>
    <w:p>
      <w:r>
        <w:pict>
          <v:rect style="width:0;height:1.5pt" o:hralign="center" o:hrstd="t" o:hr="t"/>
        </w:pict>
      </w:r>
    </w:p>
    <w:bookmarkEnd w:id="42"/>
    <w:bookmarkStart w:id="43" w:name="evidence-ranking"/>
    <w:p>
      <w:pPr>
        <w:pStyle w:val="Heading2"/>
      </w:pPr>
      <w:r>
        <w:t xml:space="preserve">4.3. Evidence Ranking</w:t>
      </w:r>
    </w:p>
    <w:p>
      <w:pPr>
        <w:pStyle w:val="FirstParagraph"/>
      </w:pPr>
      <w:r>
        <w:t xml:space="preserve">Thiết kế hàm xếp hạng dựa trên:</w:t>
      </w:r>
    </w:p>
    <w:p>
      <w:pPr>
        <w:pStyle w:val="Compact"/>
        <w:numPr>
          <w:ilvl w:val="0"/>
          <w:numId w:val="1020"/>
        </w:numPr>
      </w:pPr>
      <w:r>
        <w:t xml:space="preserve">Semantic Similarity</w:t>
      </w:r>
    </w:p>
    <w:p>
      <w:pPr>
        <w:pStyle w:val="Compact"/>
        <w:numPr>
          <w:ilvl w:val="0"/>
          <w:numId w:val="1020"/>
        </w:numPr>
      </w:pPr>
      <w:r>
        <w:t xml:space="preserve">Graph Distance</w:t>
      </w:r>
    </w:p>
    <w:p>
      <w:pPr>
        <w:pStyle w:val="Compact"/>
        <w:numPr>
          <w:ilvl w:val="0"/>
          <w:numId w:val="1020"/>
        </w:numPr>
      </w:pPr>
      <w:r>
        <w:t xml:space="preserve">Temporal Freshness</w:t>
      </w:r>
    </w:p>
    <w:p>
      <w:pPr>
        <w:pStyle w:val="Compact"/>
        <w:numPr>
          <w:ilvl w:val="0"/>
          <w:numId w:val="1020"/>
        </w:numPr>
      </w:pPr>
      <w:r>
        <w:t xml:space="preserve">Source Reliability</w:t>
      </w:r>
    </w:p>
    <w:p>
      <w:pPr>
        <w:pStyle w:val="Compact"/>
        <w:numPr>
          <w:ilvl w:val="0"/>
          <w:numId w:val="1020"/>
        </w:numPr>
      </w:pPr>
      <w:r>
        <w:t xml:space="preserve">Evidence Consistency</w:t>
      </w:r>
    </w:p>
    <w:p>
      <w:r>
        <w:pict>
          <v:rect style="width:0;height:1.5pt" o:hralign="center" o:hrstd="t" o:hr="t"/>
        </w:pict>
      </w:r>
    </w:p>
    <w:bookmarkEnd w:id="43"/>
    <w:bookmarkStart w:id="44" w:name="hallucination-prediction"/>
    <w:p>
      <w:pPr>
        <w:pStyle w:val="Heading2"/>
      </w:pPr>
      <w:r>
        <w:t xml:space="preserve">4.4. Hallucination Prediction</w:t>
      </w:r>
    </w:p>
    <w:p>
      <w:pPr>
        <w:pStyle w:val="FirstParagraph"/>
      </w:pPr>
      <w:r>
        <w:t xml:space="preserve">Đề xuất mô hình dự đoán Hallucination trước khi LLM sinh câu trả lời.</w:t>
      </w:r>
    </w:p>
    <w:p>
      <w:r>
        <w:pict>
          <v:rect style="width:0;height:1.5pt" o:hralign="center" o:hrstd="t" o:hr="t"/>
        </w:pict>
      </w:r>
    </w:p>
    <w:bookmarkEnd w:id="44"/>
    <w:bookmarkStart w:id="45" w:name="phân-tích-thuật-toán"/>
    <w:p>
      <w:pPr>
        <w:pStyle w:val="Heading2"/>
      </w:pPr>
      <w:r>
        <w:t xml:space="preserve">4.5. Phân tích thuật toán</w:t>
      </w:r>
    </w:p>
    <w:p>
      <w:pPr>
        <w:pStyle w:val="Compact"/>
        <w:numPr>
          <w:ilvl w:val="0"/>
          <w:numId w:val="1021"/>
        </w:numPr>
      </w:pPr>
      <w:r>
        <w:t xml:space="preserve">Correctness</w:t>
      </w:r>
    </w:p>
    <w:p>
      <w:pPr>
        <w:pStyle w:val="Compact"/>
        <w:numPr>
          <w:ilvl w:val="0"/>
          <w:numId w:val="1021"/>
        </w:numPr>
      </w:pPr>
      <w:r>
        <w:t xml:space="preserve">Time Complexity</w:t>
      </w:r>
    </w:p>
    <w:p>
      <w:pPr>
        <w:pStyle w:val="Compact"/>
        <w:numPr>
          <w:ilvl w:val="0"/>
          <w:numId w:val="1021"/>
        </w:numPr>
      </w:pPr>
      <w:r>
        <w:t xml:space="preserve">Space Complexity</w:t>
      </w:r>
    </w:p>
    <w:p>
      <w:pPr>
        <w:pStyle w:val="Compact"/>
        <w:numPr>
          <w:ilvl w:val="0"/>
          <w:numId w:val="1021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hương-5.-dynamic-knowledge-graph"/>
    <w:p>
      <w:pPr>
        <w:pStyle w:val="Heading1"/>
      </w:pPr>
      <w:r>
        <w:t xml:space="preserve">CHƯƠNG 5. DYNAMIC KNOWLEDGE GRAPH</w:t>
      </w:r>
    </w:p>
    <w:bookmarkStart w:id="47" w:name="nguồn-dữ-liệu"/>
    <w:p>
      <w:pPr>
        <w:pStyle w:val="Heading2"/>
      </w:pPr>
      <w:r>
        <w:t xml:space="preserve">5.1. Nguồn dữ liệu</w:t>
      </w:r>
    </w:p>
    <w:p>
      <w:pPr>
        <w:pStyle w:val="Compact"/>
        <w:numPr>
          <w:ilvl w:val="0"/>
          <w:numId w:val="1022"/>
        </w:numPr>
      </w:pPr>
      <w:r>
        <w:t xml:space="preserve">MITRE ATT&amp;CK</w:t>
      </w:r>
    </w:p>
    <w:p>
      <w:pPr>
        <w:pStyle w:val="Compact"/>
        <w:numPr>
          <w:ilvl w:val="0"/>
          <w:numId w:val="1022"/>
        </w:numPr>
      </w:pPr>
      <w:r>
        <w:t xml:space="preserve">NVD</w:t>
      </w:r>
    </w:p>
    <w:p>
      <w:pPr>
        <w:pStyle w:val="Compact"/>
        <w:numPr>
          <w:ilvl w:val="0"/>
          <w:numId w:val="1022"/>
        </w:numPr>
      </w:pPr>
      <w:r>
        <w:t xml:space="preserve">CVE</w:t>
      </w:r>
    </w:p>
    <w:p>
      <w:pPr>
        <w:pStyle w:val="Compact"/>
        <w:numPr>
          <w:ilvl w:val="0"/>
          <w:numId w:val="1022"/>
        </w:numPr>
      </w:pPr>
      <w:r>
        <w:t xml:space="preserve">CWE</w:t>
      </w:r>
    </w:p>
    <w:p>
      <w:pPr>
        <w:pStyle w:val="Compact"/>
        <w:numPr>
          <w:ilvl w:val="0"/>
          <w:numId w:val="1022"/>
        </w:numPr>
      </w:pPr>
      <w:r>
        <w:t xml:space="preserve">CAPEC</w:t>
      </w:r>
    </w:p>
    <w:p>
      <w:pPr>
        <w:pStyle w:val="Compact"/>
        <w:numPr>
          <w:ilvl w:val="0"/>
          <w:numId w:val="1022"/>
        </w:numPr>
      </w:pPr>
      <w:r>
        <w:t xml:space="preserve">CISA</w:t>
      </w:r>
    </w:p>
    <w:p>
      <w:pPr>
        <w:pStyle w:val="Compact"/>
        <w:numPr>
          <w:ilvl w:val="0"/>
          <w:numId w:val="1022"/>
        </w:numPr>
      </w:pPr>
      <w:r>
        <w:t xml:space="preserve">Threat Reports</w:t>
      </w:r>
    </w:p>
    <w:p>
      <w:pPr>
        <w:pStyle w:val="Compact"/>
        <w:numPr>
          <w:ilvl w:val="0"/>
          <w:numId w:val="1022"/>
        </w:numPr>
      </w:pPr>
      <w:r>
        <w:t xml:space="preserve">IDS Logs</w:t>
      </w:r>
    </w:p>
    <w:p>
      <w:r>
        <w:pict>
          <v:rect style="width:0;height:1.5pt" o:hralign="center" o:hrstd="t" o:hr="t"/>
        </w:pict>
      </w:r>
    </w:p>
    <w:bookmarkEnd w:id="47"/>
    <w:bookmarkStart w:id="48" w:name="trích-xuất-tri-thức"/>
    <w:p>
      <w:pPr>
        <w:pStyle w:val="Heading2"/>
      </w:pPr>
      <w:r>
        <w:t xml:space="preserve">5.2. Trích xuất tri thức</w:t>
      </w:r>
    </w:p>
    <w:p>
      <w:pPr>
        <w:pStyle w:val="Compact"/>
        <w:numPr>
          <w:ilvl w:val="0"/>
          <w:numId w:val="1023"/>
        </w:numPr>
      </w:pPr>
      <w:r>
        <w:t xml:space="preserve">Entity Extraction</w:t>
      </w:r>
    </w:p>
    <w:p>
      <w:pPr>
        <w:pStyle w:val="Compact"/>
        <w:numPr>
          <w:ilvl w:val="0"/>
          <w:numId w:val="1023"/>
        </w:numPr>
      </w:pPr>
      <w:r>
        <w:t xml:space="preserve">Relation Extraction</w:t>
      </w:r>
    </w:p>
    <w:p>
      <w:pPr>
        <w:pStyle w:val="Compact"/>
        <w:numPr>
          <w:ilvl w:val="0"/>
          <w:numId w:val="1023"/>
        </w:numPr>
      </w:pPr>
      <w:r>
        <w:t xml:space="preserve">Entity Linking</w:t>
      </w:r>
    </w:p>
    <w:p>
      <w:pPr>
        <w:pStyle w:val="Compact"/>
        <w:numPr>
          <w:ilvl w:val="0"/>
          <w:numId w:val="1023"/>
        </w:numPr>
      </w:pPr>
      <w:r>
        <w:t xml:space="preserve">Graph Construction</w:t>
      </w:r>
    </w:p>
    <w:p>
      <w:r>
        <w:pict>
          <v:rect style="width:0;height:1.5pt" o:hralign="center" o:hrstd="t" o:hr="t"/>
        </w:pict>
      </w:r>
    </w:p>
    <w:bookmarkEnd w:id="48"/>
    <w:bookmarkStart w:id="49" w:name="dynamic-update"/>
    <w:p>
      <w:pPr>
        <w:pStyle w:val="Heading2"/>
      </w:pPr>
      <w:r>
        <w:t xml:space="preserve">5.3. Dynamic Update</w:t>
      </w:r>
    </w:p>
    <w:p>
      <w:pPr>
        <w:pStyle w:val="Compact"/>
        <w:numPr>
          <w:ilvl w:val="0"/>
          <w:numId w:val="1024"/>
        </w:numPr>
      </w:pPr>
      <w:r>
        <w:t xml:space="preserve">Incremental Update</w:t>
      </w:r>
    </w:p>
    <w:p>
      <w:pPr>
        <w:pStyle w:val="Compact"/>
        <w:numPr>
          <w:ilvl w:val="0"/>
          <w:numId w:val="1024"/>
        </w:numPr>
      </w:pPr>
      <w:r>
        <w:t xml:space="preserve">Temporal Update</w:t>
      </w:r>
    </w:p>
    <w:p>
      <w:pPr>
        <w:pStyle w:val="Compact"/>
        <w:numPr>
          <w:ilvl w:val="0"/>
          <w:numId w:val="1024"/>
        </w:numPr>
      </w:pPr>
      <w:r>
        <w:t xml:space="preserve">Event-driven Update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hương-6.-hallucination-scoring-model"/>
    <w:p>
      <w:pPr>
        <w:pStyle w:val="Heading1"/>
      </w:pPr>
      <w:r>
        <w:t xml:space="preserve">CHƯƠNG 6. HALLUCINATION SCORING MODEL</w:t>
      </w:r>
    </w:p>
    <w:bookmarkStart w:id="51" w:name="tiêu-chí-đánh-giá"/>
    <w:p>
      <w:pPr>
        <w:pStyle w:val="Heading2"/>
      </w:pPr>
      <w:r>
        <w:t xml:space="preserve">6.1. Tiêu chí đánh giá</w:t>
      </w:r>
    </w:p>
    <w:p>
      <w:pPr>
        <w:pStyle w:val="Compact"/>
        <w:numPr>
          <w:ilvl w:val="0"/>
          <w:numId w:val="1025"/>
        </w:numPr>
      </w:pPr>
      <w:r>
        <w:t xml:space="preserve">Source Reliability</w:t>
      </w:r>
    </w:p>
    <w:p>
      <w:pPr>
        <w:pStyle w:val="Compact"/>
        <w:numPr>
          <w:ilvl w:val="0"/>
          <w:numId w:val="1025"/>
        </w:numPr>
      </w:pPr>
      <w:r>
        <w:t xml:space="preserve">Evidence Coverage</w:t>
      </w:r>
    </w:p>
    <w:p>
      <w:pPr>
        <w:pStyle w:val="Compact"/>
        <w:numPr>
          <w:ilvl w:val="0"/>
          <w:numId w:val="1025"/>
        </w:numPr>
      </w:pPr>
      <w:r>
        <w:t xml:space="preserve">Temporal Freshness</w:t>
      </w:r>
    </w:p>
    <w:p>
      <w:pPr>
        <w:pStyle w:val="Compact"/>
        <w:numPr>
          <w:ilvl w:val="0"/>
          <w:numId w:val="1025"/>
        </w:numPr>
      </w:pPr>
      <w:r>
        <w:t xml:space="preserve">Graph Consistency</w:t>
      </w:r>
    </w:p>
    <w:p>
      <w:pPr>
        <w:pStyle w:val="Compact"/>
        <w:numPr>
          <w:ilvl w:val="0"/>
          <w:numId w:val="1025"/>
        </w:numPr>
      </w:pPr>
      <w:r>
        <w:t xml:space="preserve">Semantic Consistency</w:t>
      </w:r>
    </w:p>
    <w:p>
      <w:r>
        <w:pict>
          <v:rect style="width:0;height:1.5pt" o:hralign="center" o:hrstd="t" o:hr="t"/>
        </w:pict>
      </w:r>
    </w:p>
    <w:bookmarkEnd w:id="51"/>
    <w:bookmarkStart w:id="52" w:name="hallucination-score"/>
    <w:p>
      <w:pPr>
        <w:pStyle w:val="Heading2"/>
      </w:pPr>
      <w:r>
        <w:t xml:space="preserve">6.2. Hallucination Score</w:t>
      </w:r>
    </w:p>
    <w:p>
      <w:pPr>
        <w:pStyle w:val="FirstParagraph"/>
      </w:pPr>
      <w:r>
        <w:t xml:space="preserve">Thiết kế chỉ số định lượng nguy cơ Hallucination.</w:t>
      </w:r>
    </w:p>
    <w:p>
      <w:r>
        <w:pict>
          <v:rect style="width:0;height:1.5pt" o:hralign="center" o:hrstd="t" o:hr="t"/>
        </w:pict>
      </w:r>
    </w:p>
    <w:bookmarkEnd w:id="52"/>
    <w:bookmarkStart w:id="53" w:name="decision-strategy"/>
    <w:p>
      <w:pPr>
        <w:pStyle w:val="Heading2"/>
      </w:pPr>
      <w:r>
        <w:t xml:space="preserve">6.3. Decision Strategy</w:t>
      </w:r>
    </w:p>
    <w:p>
      <w:pPr>
        <w:pStyle w:val="Compact"/>
        <w:numPr>
          <w:ilvl w:val="0"/>
          <w:numId w:val="1026"/>
        </w:numPr>
      </w:pPr>
      <w:r>
        <w:t xml:space="preserve">Generate</w:t>
      </w:r>
    </w:p>
    <w:p>
      <w:pPr>
        <w:pStyle w:val="Compact"/>
        <w:numPr>
          <w:ilvl w:val="0"/>
          <w:numId w:val="1026"/>
        </w:numPr>
      </w:pPr>
      <w:r>
        <w:t xml:space="preserve">Retrieve Again</w:t>
      </w:r>
    </w:p>
    <w:p>
      <w:pPr>
        <w:pStyle w:val="Compact"/>
        <w:numPr>
          <w:ilvl w:val="0"/>
          <w:numId w:val="1026"/>
        </w:numPr>
      </w:pPr>
      <w:r>
        <w:t xml:space="preserve">Reject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chương-7.-triển-khai-hệ-thống"/>
    <w:p>
      <w:pPr>
        <w:pStyle w:val="Heading1"/>
      </w:pPr>
      <w:r>
        <w:t xml:space="preserve">CHƯƠNG 7. TRIỂN KHAI HỆ THỐNG</w:t>
      </w:r>
    </w:p>
    <w:bookmarkStart w:id="5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7"/>
        </w:numPr>
      </w:pPr>
      <w:r>
        <w:t xml:space="preserve">Python</w:t>
      </w:r>
    </w:p>
    <w:p>
      <w:pPr>
        <w:pStyle w:val="Compact"/>
        <w:numPr>
          <w:ilvl w:val="0"/>
          <w:numId w:val="1027"/>
        </w:numPr>
      </w:pPr>
      <w:r>
        <w:t xml:space="preserve">FastAPI</w:t>
      </w:r>
    </w:p>
    <w:bookmarkEnd w:id="55"/>
    <w:bookmarkStart w:id="56" w:name="knowledge-graph-1"/>
    <w:p>
      <w:pPr>
        <w:pStyle w:val="Heading2"/>
      </w:pPr>
      <w:r>
        <w:t xml:space="preserve">Knowledge Graph</w:t>
      </w:r>
    </w:p>
    <w:p>
      <w:pPr>
        <w:pStyle w:val="Compact"/>
        <w:numPr>
          <w:ilvl w:val="0"/>
          <w:numId w:val="1028"/>
        </w:numPr>
      </w:pPr>
      <w:r>
        <w:t xml:space="preserve">Neo4j</w:t>
      </w:r>
    </w:p>
    <w:bookmarkEnd w:id="56"/>
    <w:bookmarkStart w:id="57" w:name="vector-database"/>
    <w:p>
      <w:pPr>
        <w:pStyle w:val="Heading2"/>
      </w:pPr>
      <w:r>
        <w:t xml:space="preserve">Vector Database</w:t>
      </w:r>
    </w:p>
    <w:p>
      <w:pPr>
        <w:pStyle w:val="Compact"/>
        <w:numPr>
          <w:ilvl w:val="0"/>
          <w:numId w:val="1029"/>
        </w:numPr>
      </w:pPr>
      <w:r>
        <w:t xml:space="preserve">Milvus hoặc Qdrant</w:t>
      </w:r>
    </w:p>
    <w:bookmarkEnd w:id="57"/>
    <w:bookmarkStart w:id="58" w:name="embedding"/>
    <w:p>
      <w:pPr>
        <w:pStyle w:val="Heading2"/>
      </w:pPr>
      <w:r>
        <w:t xml:space="preserve">Embedding</w:t>
      </w:r>
    </w:p>
    <w:p>
      <w:pPr>
        <w:pStyle w:val="Compact"/>
        <w:numPr>
          <w:ilvl w:val="0"/>
          <w:numId w:val="1030"/>
        </w:numPr>
      </w:pPr>
      <w:r>
        <w:t xml:space="preserve">BGE-M3</w:t>
      </w:r>
    </w:p>
    <w:p>
      <w:pPr>
        <w:pStyle w:val="Compact"/>
        <w:numPr>
          <w:ilvl w:val="0"/>
          <w:numId w:val="1030"/>
        </w:numPr>
      </w:pPr>
      <w:r>
        <w:t xml:space="preserve">e5-large</w:t>
      </w:r>
    </w:p>
    <w:bookmarkEnd w:id="58"/>
    <w:bookmarkStart w:id="59" w:name="llm"/>
    <w:p>
      <w:pPr>
        <w:pStyle w:val="Heading2"/>
      </w:pPr>
      <w:r>
        <w:t xml:space="preserve">LLM</w:t>
      </w:r>
    </w:p>
    <w:p>
      <w:pPr>
        <w:pStyle w:val="Compact"/>
        <w:numPr>
          <w:ilvl w:val="0"/>
          <w:numId w:val="1031"/>
        </w:numPr>
      </w:pPr>
      <w:r>
        <w:t xml:space="preserve">Llama</w:t>
      </w:r>
    </w:p>
    <w:p>
      <w:pPr>
        <w:pStyle w:val="Compact"/>
        <w:numPr>
          <w:ilvl w:val="0"/>
          <w:numId w:val="1031"/>
        </w:numPr>
      </w:pPr>
      <w:r>
        <w:t xml:space="preserve">Qwen</w:t>
      </w:r>
    </w:p>
    <w:p>
      <w:pPr>
        <w:pStyle w:val="Compact"/>
        <w:numPr>
          <w:ilvl w:val="0"/>
          <w:numId w:val="1031"/>
        </w:numPr>
      </w:pPr>
      <w:r>
        <w:t xml:space="preserve">DeepSeek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hương-8.-thực-nghiệm"/>
    <w:p>
      <w:pPr>
        <w:pStyle w:val="Heading1"/>
      </w:pPr>
      <w:r>
        <w:t xml:space="preserve">CHƯƠNG 8. THỰC NGHIỆM</w:t>
      </w:r>
    </w:p>
    <w:bookmarkStart w:id="61" w:name="bộ-dữ-liệu"/>
    <w:p>
      <w:pPr>
        <w:pStyle w:val="Heading2"/>
      </w:pPr>
      <w:r>
        <w:t xml:space="preserve">Bộ dữ liệu</w:t>
      </w:r>
    </w:p>
    <w:p>
      <w:pPr>
        <w:pStyle w:val="Compact"/>
        <w:numPr>
          <w:ilvl w:val="0"/>
          <w:numId w:val="1032"/>
        </w:numPr>
      </w:pPr>
      <w:r>
        <w:t xml:space="preserve">CICIDS2017</w:t>
      </w:r>
    </w:p>
    <w:p>
      <w:pPr>
        <w:pStyle w:val="Compact"/>
        <w:numPr>
          <w:ilvl w:val="0"/>
          <w:numId w:val="1032"/>
        </w:numPr>
      </w:pPr>
      <w:r>
        <w:t xml:space="preserve">CSE-CIC-IDS2018</w:t>
      </w:r>
    </w:p>
    <w:p>
      <w:pPr>
        <w:pStyle w:val="Compact"/>
        <w:numPr>
          <w:ilvl w:val="0"/>
          <w:numId w:val="1032"/>
        </w:numPr>
      </w:pPr>
      <w:r>
        <w:t xml:space="preserve">TON_IoT</w:t>
      </w:r>
    </w:p>
    <w:p>
      <w:pPr>
        <w:pStyle w:val="Compact"/>
        <w:numPr>
          <w:ilvl w:val="0"/>
          <w:numId w:val="1032"/>
        </w:numPr>
      </w:pPr>
      <w:r>
        <w:t xml:space="preserve">Bot-IoT</w:t>
      </w:r>
    </w:p>
    <w:p>
      <w:pPr>
        <w:pStyle w:val="Compact"/>
        <w:numPr>
          <w:ilvl w:val="0"/>
          <w:numId w:val="1032"/>
        </w:numPr>
      </w:pPr>
      <w:r>
        <w:t xml:space="preserve">NVD</w:t>
      </w:r>
    </w:p>
    <w:p>
      <w:pPr>
        <w:pStyle w:val="Compact"/>
        <w:numPr>
          <w:ilvl w:val="0"/>
          <w:numId w:val="1032"/>
        </w:numPr>
      </w:pPr>
      <w:r>
        <w:t xml:space="preserve">MITRE ATT&amp;CK</w:t>
      </w:r>
    </w:p>
    <w:p>
      <w:r>
        <w:pict>
          <v:rect style="width:0;height:1.5pt" o:hralign="center" o:hrstd="t" o:hr="t"/>
        </w:pict>
      </w:r>
    </w:p>
    <w:bookmarkEnd w:id="61"/>
    <w:bookmarkStart w:id="62" w:name="baselines"/>
    <w:p>
      <w:pPr>
        <w:pStyle w:val="Heading2"/>
      </w:pPr>
      <w:r>
        <w:t xml:space="preserve">Baselines</w:t>
      </w:r>
    </w:p>
    <w:p>
      <w:pPr>
        <w:pStyle w:val="Compact"/>
        <w:numPr>
          <w:ilvl w:val="0"/>
          <w:numId w:val="1033"/>
        </w:numPr>
      </w:pPr>
      <w:r>
        <w:t xml:space="preserve">RAG</w:t>
      </w:r>
    </w:p>
    <w:p>
      <w:pPr>
        <w:pStyle w:val="Compact"/>
        <w:numPr>
          <w:ilvl w:val="0"/>
          <w:numId w:val="1033"/>
        </w:numPr>
      </w:pPr>
      <w:r>
        <w:t xml:space="preserve">GraphRAG</w:t>
      </w:r>
    </w:p>
    <w:p>
      <w:pPr>
        <w:pStyle w:val="Compact"/>
        <w:numPr>
          <w:ilvl w:val="0"/>
          <w:numId w:val="1033"/>
        </w:numPr>
      </w:pPr>
      <w:r>
        <w:t xml:space="preserve">LightRAG</w:t>
      </w:r>
    </w:p>
    <w:p>
      <w:pPr>
        <w:pStyle w:val="Compact"/>
        <w:numPr>
          <w:ilvl w:val="0"/>
          <w:numId w:val="1033"/>
        </w:numPr>
      </w:pPr>
      <w:r>
        <w:t xml:space="preserve">HippoRAG</w:t>
      </w:r>
    </w:p>
    <w:p>
      <w:pPr>
        <w:pStyle w:val="Compact"/>
        <w:numPr>
          <w:ilvl w:val="0"/>
          <w:numId w:val="1033"/>
        </w:numPr>
      </w:pPr>
      <w:r>
        <w:t xml:space="preserve">Self-RAG</w:t>
      </w:r>
    </w:p>
    <w:p>
      <w:pPr>
        <w:pStyle w:val="Compact"/>
        <w:numPr>
          <w:ilvl w:val="0"/>
          <w:numId w:val="1033"/>
        </w:numPr>
      </w:pPr>
      <w:r>
        <w:t xml:space="preserve">Corrective RAG</w:t>
      </w:r>
    </w:p>
    <w:p>
      <w:r>
        <w:pict>
          <v:rect style="width:0;height:1.5pt" o:hralign="center" o:hrstd="t" o:hr="t"/>
        </w:pict>
      </w:r>
    </w:p>
    <w:bookmarkEnd w:id="62"/>
    <w:bookmarkStart w:id="63" w:name="chỉ-số-đánh-giá"/>
    <w:p>
      <w:pPr>
        <w:pStyle w:val="Heading2"/>
      </w:pPr>
      <w:r>
        <w:t xml:space="preserve">Chỉ số đánh giá</w:t>
      </w:r>
    </w:p>
    <w:p>
      <w:pPr>
        <w:pStyle w:val="Compact"/>
        <w:numPr>
          <w:ilvl w:val="0"/>
          <w:numId w:val="1034"/>
        </w:numPr>
      </w:pPr>
      <w:r>
        <w:t xml:space="preserve">Accuracy</w:t>
      </w:r>
    </w:p>
    <w:p>
      <w:pPr>
        <w:pStyle w:val="Compact"/>
        <w:numPr>
          <w:ilvl w:val="0"/>
          <w:numId w:val="1034"/>
        </w:numPr>
      </w:pPr>
      <w:r>
        <w:t xml:space="preserve">Precision</w:t>
      </w:r>
    </w:p>
    <w:p>
      <w:pPr>
        <w:pStyle w:val="Compact"/>
        <w:numPr>
          <w:ilvl w:val="0"/>
          <w:numId w:val="1034"/>
        </w:numPr>
      </w:pPr>
      <w:r>
        <w:t xml:space="preserve">Recall</w:t>
      </w:r>
    </w:p>
    <w:p>
      <w:pPr>
        <w:pStyle w:val="Compact"/>
        <w:numPr>
          <w:ilvl w:val="0"/>
          <w:numId w:val="1034"/>
        </w:numPr>
      </w:pPr>
      <w:r>
        <w:t xml:space="preserve">F1-score</w:t>
      </w:r>
    </w:p>
    <w:p>
      <w:pPr>
        <w:pStyle w:val="Compact"/>
        <w:numPr>
          <w:ilvl w:val="0"/>
          <w:numId w:val="1034"/>
        </w:numPr>
      </w:pPr>
      <w:r>
        <w:t xml:space="preserve">Faithfulness</w:t>
      </w:r>
    </w:p>
    <w:p>
      <w:pPr>
        <w:pStyle w:val="Compact"/>
        <w:numPr>
          <w:ilvl w:val="0"/>
          <w:numId w:val="1034"/>
        </w:numPr>
      </w:pPr>
      <w:r>
        <w:t xml:space="preserve">Groundedness</w:t>
      </w:r>
    </w:p>
    <w:p>
      <w:pPr>
        <w:pStyle w:val="Compact"/>
        <w:numPr>
          <w:ilvl w:val="0"/>
          <w:numId w:val="1034"/>
        </w:numPr>
      </w:pPr>
      <w:r>
        <w:t xml:space="preserve">Hallucination Rate</w:t>
      </w:r>
    </w:p>
    <w:p>
      <w:pPr>
        <w:pStyle w:val="Compact"/>
        <w:numPr>
          <w:ilvl w:val="0"/>
          <w:numId w:val="1034"/>
        </w:numPr>
      </w:pPr>
      <w:r>
        <w:t xml:space="preserve">Retrieval Precision</w:t>
      </w:r>
    </w:p>
    <w:p>
      <w:pPr>
        <w:pStyle w:val="Compact"/>
        <w:numPr>
          <w:ilvl w:val="0"/>
          <w:numId w:val="1034"/>
        </w:numPr>
      </w:pPr>
      <w:r>
        <w:t xml:space="preserve">MRR</w:t>
      </w:r>
    </w:p>
    <w:p>
      <w:pPr>
        <w:pStyle w:val="Compact"/>
        <w:numPr>
          <w:ilvl w:val="0"/>
          <w:numId w:val="1034"/>
        </w:numPr>
      </w:pPr>
      <w:r>
        <w:t xml:space="preserve">nDCG</w:t>
      </w:r>
    </w:p>
    <w:p>
      <w:pPr>
        <w:pStyle w:val="Compact"/>
        <w:numPr>
          <w:ilvl w:val="0"/>
          <w:numId w:val="1034"/>
        </w:numPr>
      </w:pPr>
      <w:r>
        <w:t xml:space="preserve">Latency</w:t>
      </w:r>
    </w:p>
    <w:p>
      <w:r>
        <w:pict>
          <v:rect style="width:0;height:1.5pt" o:hralign="center" o:hrstd="t" o:hr="t"/>
        </w:pict>
      </w:r>
    </w:p>
    <w:bookmarkEnd w:id="63"/>
    <w:bookmarkStart w:id="64" w:name="ablation-study"/>
    <w:p>
      <w:pPr>
        <w:pStyle w:val="Heading2"/>
      </w:pPr>
      <w:r>
        <w:t xml:space="preserve">Ablation Study</w:t>
      </w:r>
    </w:p>
    <w:p>
      <w:pPr>
        <w:pStyle w:val="FirstParagraph"/>
      </w:pPr>
      <w:r>
        <w:t xml:space="preserve">Đánh giá khi loại bỏ từng thành phần:</w:t>
      </w:r>
    </w:p>
    <w:p>
      <w:pPr>
        <w:pStyle w:val="Compact"/>
        <w:numPr>
          <w:ilvl w:val="0"/>
          <w:numId w:val="1035"/>
        </w:numPr>
      </w:pPr>
      <w:r>
        <w:t xml:space="preserve">Dynamic Graph</w:t>
      </w:r>
    </w:p>
    <w:p>
      <w:pPr>
        <w:pStyle w:val="Compact"/>
        <w:numPr>
          <w:ilvl w:val="0"/>
          <w:numId w:val="1035"/>
        </w:numPr>
      </w:pPr>
      <w:r>
        <w:t xml:space="preserve">Temporal Filtering</w:t>
      </w:r>
    </w:p>
    <w:p>
      <w:pPr>
        <w:pStyle w:val="Compact"/>
        <w:numPr>
          <w:ilvl w:val="0"/>
          <w:numId w:val="1035"/>
        </w:numPr>
      </w:pPr>
      <w:r>
        <w:t xml:space="preserve">Evidence Ranking</w:t>
      </w:r>
    </w:p>
    <w:p>
      <w:pPr>
        <w:pStyle w:val="Compact"/>
        <w:numPr>
          <w:ilvl w:val="0"/>
          <w:numId w:val="1035"/>
        </w:numPr>
      </w:pPr>
      <w:r>
        <w:t xml:space="preserve">Trust Weight</w:t>
      </w:r>
    </w:p>
    <w:p>
      <w:pPr>
        <w:pStyle w:val="Compact"/>
        <w:numPr>
          <w:ilvl w:val="0"/>
          <w:numId w:val="1035"/>
        </w:numPr>
      </w:pPr>
      <w:r>
        <w:t xml:space="preserve">Hallucination Prediction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hương-9.-đóng-góp-khoa-học"/>
    <w:p>
      <w:pPr>
        <w:pStyle w:val="Heading1"/>
      </w:pPr>
      <w:r>
        <w:t xml:space="preserve">CHƯƠNG 9. ĐÓNG GÓP KHOA HỌC</w:t>
      </w:r>
    </w:p>
    <w:p>
      <w:pPr>
        <w:pStyle w:val="Compact"/>
        <w:numPr>
          <w:ilvl w:val="0"/>
          <w:numId w:val="1036"/>
        </w:numPr>
      </w:pPr>
      <w:r>
        <w:t xml:space="preserve">Thuật toán EDGR (Evidence-Driven Dynamic Graph Retrieval).</w:t>
      </w:r>
    </w:p>
    <w:p>
      <w:pPr>
        <w:pStyle w:val="Compact"/>
        <w:numPr>
          <w:ilvl w:val="0"/>
          <w:numId w:val="1036"/>
        </w:numPr>
      </w:pPr>
      <w:r>
        <w:t xml:space="preserve">Mô hình Dynamic Knowledge Graph cho Cyber Threat Intelligence.</w:t>
      </w:r>
    </w:p>
    <w:p>
      <w:pPr>
        <w:pStyle w:val="Compact"/>
        <w:numPr>
          <w:ilvl w:val="0"/>
          <w:numId w:val="1036"/>
        </w:numPr>
      </w:pPr>
      <w:r>
        <w:t xml:space="preserve">Mô hình Hallucination Scoring tích hợp vào quá trình truy xuất.</w:t>
      </w:r>
    </w:p>
    <w:p>
      <w:pPr>
        <w:pStyle w:val="Compact"/>
        <w:numPr>
          <w:ilvl w:val="0"/>
          <w:numId w:val="1036"/>
        </w:numPr>
      </w:pPr>
      <w:r>
        <w:t xml:space="preserve">Phương pháp đánh giá và so sánh toàn diện với các kỹ thuật RAG tiên tiến.</w:t>
      </w:r>
    </w:p>
    <w:p>
      <w:pPr>
        <w:pStyle w:val="Compact"/>
        <w:numPr>
          <w:ilvl w:val="0"/>
          <w:numId w:val="1036"/>
        </w:numPr>
      </w:pPr>
      <w:r>
        <w:t xml:space="preserve">Bộ dữ liệu và môi trường thực nghiệm phục vụ nghiên cứu.</w:t>
      </w:r>
    </w:p>
    <w:p>
      <w:r>
        <w:pict>
          <v:rect style="width:0;height:1.5pt" o:hralign="center" o:hrstd="t" o:hr="t"/>
        </w:pict>
      </w:r>
    </w:p>
    <w:bookmarkEnd w:id="66"/>
    <w:bookmarkStart w:id="67" w:name="chương-10.-kế-hoạch-thực-hiện"/>
    <w:p>
      <w:pPr>
        <w:pStyle w:val="Heading1"/>
      </w:pPr>
      <w:r>
        <w:t xml:space="preserve">CHƯƠNG 10. KẾ HOẠCH THỰC HIỆN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GĐ1</w:t>
            </w:r>
          </w:p>
        </w:tc>
        <w:tc>
          <w:tcPr/>
          <w:p>
            <w:pPr>
              <w:pStyle w:val="Compact"/>
            </w:pPr>
            <w:r>
              <w:t xml:space="preserve">Tổng quan tài liệu và xác định Research Gap</w:t>
            </w:r>
          </w:p>
        </w:tc>
        <w:tc>
          <w:tcPr/>
          <w:p>
            <w:pPr>
              <w:pStyle w:val="Compact"/>
            </w:pPr>
            <w:r>
              <w:t xml:space="preserve">3–6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GĐ2</w:t>
            </w:r>
          </w:p>
        </w:tc>
        <w:tc>
          <w:tcPr/>
          <w:p>
            <w:pPr>
              <w:pStyle w:val="Compact"/>
            </w:pPr>
            <w:r>
              <w:t xml:space="preserve">Mô hình bài toán và thiết kế EDGR</w:t>
            </w:r>
          </w:p>
        </w:tc>
        <w:tc>
          <w:tcPr/>
          <w:p>
            <w:pPr>
              <w:pStyle w:val="Compact"/>
            </w:pPr>
            <w:r>
              <w:t xml:space="preserve">6–12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GĐ3</w:t>
            </w:r>
          </w:p>
        </w:tc>
        <w:tc>
          <w:tcPr/>
          <w:p>
            <w:pPr>
              <w:pStyle w:val="Compact"/>
            </w:pPr>
            <w:r>
              <w:t xml:space="preserve">Xây dựng Dynamic Knowledge Graph</w:t>
            </w:r>
          </w:p>
        </w:tc>
        <w:tc>
          <w:tcPr/>
          <w:p>
            <w:pPr>
              <w:pStyle w:val="Compact"/>
            </w:pPr>
            <w:r>
              <w:t xml:space="preserve">12–18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GĐ4</w:t>
            </w:r>
          </w:p>
        </w:tc>
        <w:tc>
          <w:tcPr/>
          <w:p>
            <w:pPr>
              <w:pStyle w:val="Compact"/>
            </w:pPr>
            <w:r>
              <w:t xml:space="preserve">Phát triển Hallucination Scoring</w:t>
            </w:r>
          </w:p>
        </w:tc>
        <w:tc>
          <w:tcPr/>
          <w:p>
            <w:pPr>
              <w:pStyle w:val="Compact"/>
            </w:pPr>
            <w:r>
              <w:t xml:space="preserve">18–24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GĐ5</w:t>
            </w:r>
          </w:p>
        </w:tc>
        <w:tc>
          <w:tcPr/>
          <w:p>
            <w:pPr>
              <w:pStyle w:val="Compact"/>
            </w:pPr>
            <w:r>
              <w:t xml:space="preserve">Triển khai hệ thống và thực nghiệm</w:t>
            </w:r>
          </w:p>
        </w:tc>
        <w:tc>
          <w:tcPr/>
          <w:p>
            <w:pPr>
              <w:pStyle w:val="Compact"/>
            </w:pPr>
            <w:r>
              <w:t xml:space="preserve">24–30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GĐ6</w:t>
            </w:r>
          </w:p>
        </w:tc>
        <w:tc>
          <w:tcPr/>
          <w:p>
            <w:pPr>
              <w:pStyle w:val="Compact"/>
            </w:pPr>
            <w:r>
              <w:t xml:space="preserve">Viết và công bố các bài báo SCI/Q1</w:t>
            </w:r>
          </w:p>
        </w:tc>
        <w:tc>
          <w:tcPr/>
          <w:p>
            <w:pPr>
              <w:pStyle w:val="Compact"/>
            </w:pPr>
            <w:r>
              <w:t xml:space="preserve">30–42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GĐ7</w:t>
            </w:r>
          </w:p>
        </w:tc>
        <w:tc>
          <w:tcPr/>
          <w:p>
            <w:pPr>
              <w:pStyle w:val="Compact"/>
            </w:pPr>
            <w:r>
              <w:t xml:space="preserve">Hoàn thiện luận án và bảo vệ</w:t>
            </w:r>
          </w:p>
        </w:tc>
        <w:tc>
          <w:tcPr/>
          <w:p>
            <w:pPr>
              <w:pStyle w:val="Compact"/>
            </w:pPr>
            <w:r>
              <w:t xml:space="preserve">42–48 tháng</w:t>
            </w:r>
          </w:p>
        </w:tc>
      </w:tr>
    </w:tbl>
    <w:bookmarkEnd w:id="67"/>
    <w:bookmarkStart w:id="68" w:name="kết-quả-kỳ-vọng"/>
    <w:p>
      <w:pPr>
        <w:pStyle w:val="Heading1"/>
      </w:pPr>
      <w:r>
        <w:t xml:space="preserve">KẾT QUẢ KỲ VỌNG</w:t>
      </w:r>
    </w:p>
    <w:p>
      <w:pPr>
        <w:pStyle w:val="Compact"/>
        <w:numPr>
          <w:ilvl w:val="0"/>
          <w:numId w:val="1037"/>
        </w:numPr>
      </w:pPr>
      <w:r>
        <w:t xml:space="preserve">Một thuật toán EDGR có đóng góp phương pháp rõ ràng.</w:t>
      </w:r>
    </w:p>
    <w:p>
      <w:pPr>
        <w:pStyle w:val="Compact"/>
        <w:numPr>
          <w:ilvl w:val="0"/>
          <w:numId w:val="1037"/>
        </w:numPr>
      </w:pPr>
      <w:r>
        <w:t xml:space="preserve">Một Dynamic Knowledge Graph dành cho Cyber Threat Intelligence.</w:t>
      </w:r>
    </w:p>
    <w:p>
      <w:pPr>
        <w:pStyle w:val="Compact"/>
        <w:numPr>
          <w:ilvl w:val="0"/>
          <w:numId w:val="1037"/>
        </w:numPr>
      </w:pPr>
      <w:r>
        <w:t xml:space="preserve">Một mô hình Hallucination Scoring có khả năng định lượng mức độ tin cậy của câu trả lời.</w:t>
      </w:r>
    </w:p>
    <w:p>
      <w:pPr>
        <w:pStyle w:val="Compact"/>
        <w:numPr>
          <w:ilvl w:val="0"/>
          <w:numId w:val="1037"/>
        </w:numPr>
      </w:pPr>
      <w:r>
        <w:t xml:space="preserve">Hệ thống thực nghiệm hoàn chỉnh và mã nguồn nghiên cứu.</w:t>
      </w:r>
    </w:p>
    <w:p>
      <w:pPr>
        <w:pStyle w:val="Compact"/>
        <w:numPr>
          <w:ilvl w:val="0"/>
          <w:numId w:val="1037"/>
        </w:numPr>
      </w:pPr>
      <w:r>
        <w:t xml:space="preserve">Công bố quốc tế trên các tạp chí và hội nghị uy tín thuộc lĩnh vực AI và An toàn thông tin.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2026-07-18T01:25:00Z</dcterms:created>
  <dcterms:modified xsi:type="dcterms:W3CDTF">2026-07-18T01:25:00Z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