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916B82" w14:textId="740D7DC5" w:rsidR="0073647E" w:rsidRDefault="0073647E" w:rsidP="00282133">
      <w:r>
        <w:t>… FTP</w:t>
      </w:r>
    </w:p>
    <w:p w14:paraId="1F9F944D" w14:textId="72FEB8CF" w:rsidR="0073647E" w:rsidRDefault="0073647E" w:rsidP="00282133">
      <w:r>
        <w:t>Port number 21</w:t>
      </w:r>
    </w:p>
    <w:p w14:paraId="01C38B6C" w14:textId="77777777" w:rsidR="0073647E" w:rsidRDefault="0073647E" w:rsidP="00282133"/>
    <w:p w14:paraId="6F86BFBB" w14:textId="26D62E86" w:rsidR="0073647E" w:rsidRDefault="00282133" w:rsidP="00282133">
      <w:r>
        <w:t>… Email</w:t>
      </w:r>
    </w:p>
    <w:p w14:paraId="77191BA0" w14:textId="4C32ED6B" w:rsidR="00282133" w:rsidRDefault="00282133" w:rsidP="00282133">
      <w:r w:rsidRPr="00282133">
        <w:t>As with ordinary postal mail, e-mail is an asynchronous communication medium—people send and read messages when it is convenient for them, without having to coordinate with other people’s schedules.</w:t>
      </w:r>
    </w:p>
    <w:p w14:paraId="72064AFE" w14:textId="78C8F223" w:rsidR="00282133" w:rsidRDefault="00D46B7E">
      <w:r w:rsidRPr="00D46B7E">
        <w:t>it has three major components: user agents, mail servers, and the</w:t>
      </w:r>
      <w:r>
        <w:t xml:space="preserve"> </w:t>
      </w:r>
      <w:r w:rsidRPr="00D46B7E">
        <w:t>Simple Mail Transfer</w:t>
      </w:r>
      <w:r>
        <w:t xml:space="preserve"> </w:t>
      </w:r>
      <w:r w:rsidRPr="00D46B7E">
        <w:t>Protocol (SMTP).</w:t>
      </w:r>
    </w:p>
    <w:p w14:paraId="2243EF1E" w14:textId="0A3E638B" w:rsidR="00197B58" w:rsidRDefault="00197B58">
      <w:r w:rsidRPr="00197B58">
        <w:t>SMTP</w:t>
      </w:r>
      <w:r>
        <w:t xml:space="preserve"> </w:t>
      </w:r>
      <w:r w:rsidRPr="00197B58">
        <w:t>is the principal application-layer protocol for Internet electronic mail. It uses the reliable data transfer service of TCP</w:t>
      </w:r>
      <w:r w:rsidR="00225446">
        <w:t>, port 25</w:t>
      </w:r>
    </w:p>
    <w:p w14:paraId="5F5910FC" w14:textId="47B2E630" w:rsidR="00197B58" w:rsidRDefault="00197B58">
      <w:r w:rsidRPr="00197B58">
        <w:t>As with most application-layer protocols, SMTP</w:t>
      </w:r>
      <w:r>
        <w:t xml:space="preserve"> </w:t>
      </w:r>
      <w:r w:rsidRPr="00197B58">
        <w:t>has two sides: a client side, which executes on the sender’s mail server, and a server side, which executes on the recipient’s mail server.</w:t>
      </w:r>
    </w:p>
    <w:p w14:paraId="655CDDEB" w14:textId="336A454D" w:rsidR="00BD6D46" w:rsidRDefault="007D7CB3">
      <w:r w:rsidRPr="007D7CB3">
        <w:t>it restricts the body (not just the headers) of all mail messages to simple 7-bit ASCII.</w:t>
      </w:r>
    </w:p>
    <w:p w14:paraId="2ECEF746" w14:textId="76AAB027" w:rsidR="006F316A" w:rsidRDefault="006F316A">
      <w:r w:rsidRPr="006F316A">
        <w:t>When transferring the files, both persistent HTTP and SMTP use persistent connections.</w:t>
      </w:r>
    </w:p>
    <w:p w14:paraId="6EF972B9" w14:textId="6DFD1D3A" w:rsidR="006F316A" w:rsidRDefault="00F015F2">
      <w:r w:rsidRPr="00F015F2">
        <w:t>POP3 begins when the user agent (the client) opens a TCP connection to the mail server (the server) on port 110.</w:t>
      </w:r>
    </w:p>
    <w:p w14:paraId="06860B37" w14:textId="77777777" w:rsidR="00D2563F" w:rsidRDefault="00D2563F"/>
    <w:p w14:paraId="55B2C322" w14:textId="77777777" w:rsidR="00D2563F" w:rsidRDefault="00D2563F"/>
    <w:p w14:paraId="3D23F291" w14:textId="77777777" w:rsidR="007D7CB3" w:rsidRDefault="007D7CB3"/>
    <w:sectPr w:rsidR="007D7C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15A02E9"/>
    <w:multiLevelType w:val="hybridMultilevel"/>
    <w:tmpl w:val="CB7CC88A"/>
    <w:lvl w:ilvl="0" w:tplc="654ED6E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3E0623"/>
    <w:multiLevelType w:val="hybridMultilevel"/>
    <w:tmpl w:val="3DEA9D34"/>
    <w:lvl w:ilvl="0" w:tplc="FA16D6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F07DCE"/>
    <w:multiLevelType w:val="hybridMultilevel"/>
    <w:tmpl w:val="C632F746"/>
    <w:lvl w:ilvl="0" w:tplc="F6CEC28A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8725045">
    <w:abstractNumId w:val="2"/>
  </w:num>
  <w:num w:numId="2" w16cid:durableId="1866868258">
    <w:abstractNumId w:val="0"/>
  </w:num>
  <w:num w:numId="3" w16cid:durableId="4179449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D70"/>
    <w:rsid w:val="00197B58"/>
    <w:rsid w:val="00225446"/>
    <w:rsid w:val="002704F9"/>
    <w:rsid w:val="00282133"/>
    <w:rsid w:val="00535D70"/>
    <w:rsid w:val="006F316A"/>
    <w:rsid w:val="0073647E"/>
    <w:rsid w:val="007D7CB3"/>
    <w:rsid w:val="00B22743"/>
    <w:rsid w:val="00BD6D46"/>
    <w:rsid w:val="00D2563F"/>
    <w:rsid w:val="00D46B7E"/>
    <w:rsid w:val="00F015F2"/>
    <w:rsid w:val="00F03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A5945"/>
  <w15:chartTrackingRefBased/>
  <w15:docId w15:val="{4C5907D7-AB1D-4A52-B0D3-834CA4EBD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21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141</Words>
  <Characters>809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12</cp:revision>
  <dcterms:created xsi:type="dcterms:W3CDTF">2024-09-24T04:25:00Z</dcterms:created>
  <dcterms:modified xsi:type="dcterms:W3CDTF">2024-09-24T05:34:00Z</dcterms:modified>
</cp:coreProperties>
</file>