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1: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Azure IoT Hub, and a device ID, using the Microsoft Azure portal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free trial azure subscription  or sandbox access.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Next step, login to the  azure sandbox or subscription. Create  Azure IoT Hub and device using the below details,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171717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171717"/>
          <w:sz w:val="20"/>
          <w:szCs w:val="20"/>
          <w:highlight w:val="white"/>
          <w:u w:val="none"/>
          <w:vertAlign w:val="baseline"/>
          <w:rtl w:val="0"/>
        </w:rPr>
        <w:t xml:space="preserve">Subscription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0"/>
          <w:szCs w:val="20"/>
          <w:highlight w:val="white"/>
          <w:u w:val="none"/>
          <w:vertAlign w:val="baseline"/>
          <w:rtl w:val="0"/>
        </w:rPr>
        <w:t xml:space="preserve">: one you have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171717"/>
          <w:sz w:val="20"/>
          <w:szCs w:val="20"/>
          <w:highlight w:val="white"/>
          <w:u w:val="none"/>
          <w:vertAlign w:val="baseline"/>
          <w:rtl w:val="0"/>
        </w:rPr>
        <w:t xml:space="preserve">Resource Group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0"/>
          <w:szCs w:val="20"/>
          <w:highlight w:val="white"/>
          <w:u w:val="none"/>
          <w:vertAlign w:val="baseline"/>
          <w:rtl w:val="0"/>
        </w:rPr>
        <w:t xml:space="preserve"> :IoTAgriBusiness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0"/>
          <w:szCs w:val="20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171717"/>
          <w:sz w:val="20"/>
          <w:szCs w:val="20"/>
          <w:highlight w:val="white"/>
          <w:u w:val="none"/>
          <w:vertAlign w:val="baseline"/>
          <w:rtl w:val="0"/>
        </w:rPr>
        <w:t xml:space="preserve">Region: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0"/>
          <w:szCs w:val="20"/>
          <w:highlight w:val="white"/>
          <w:u w:val="none"/>
          <w:vertAlign w:val="baseline"/>
          <w:rtl w:val="0"/>
        </w:rPr>
        <w:t xml:space="preserve"> Central India / West US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0"/>
          <w:szCs w:val="20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171717"/>
          <w:sz w:val="20"/>
          <w:szCs w:val="20"/>
          <w:highlight w:val="white"/>
          <w:u w:val="none"/>
          <w:vertAlign w:val="baseline"/>
          <w:rtl w:val="0"/>
        </w:rPr>
        <w:t xml:space="preserve">IoT Hub Name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0"/>
          <w:szCs w:val="20"/>
          <w:highlight w:val="white"/>
          <w:u w:val="none"/>
          <w:vertAlign w:val="baseline"/>
          <w:rtl w:val="0"/>
        </w:rPr>
        <w:t xml:space="preserve">:IoTAgriHub001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171717"/>
          <w:sz w:val="20"/>
          <w:szCs w:val="20"/>
          <w:highlight w:val="white"/>
          <w:u w:val="none"/>
          <w:vertAlign w:val="baseline"/>
          <w:rtl w:val="0"/>
        </w:rPr>
        <w:t xml:space="preserve">Pricing and scale tier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0"/>
          <w:szCs w:val="20"/>
          <w:highlight w:val="white"/>
          <w:u w:val="none"/>
          <w:vertAlign w:val="baseline"/>
          <w:rtl w:val="0"/>
        </w:rPr>
        <w:t xml:space="preserve"> to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171717"/>
          <w:sz w:val="20"/>
          <w:szCs w:val="20"/>
          <w:highlight w:val="white"/>
          <w:u w:val="none"/>
          <w:vertAlign w:val="baseline"/>
          <w:rtl w:val="0"/>
        </w:rPr>
        <w:t xml:space="preserve">F1: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0"/>
          <w:szCs w:val="20"/>
          <w:highlight w:val="white"/>
          <w:u w:val="none"/>
          <w:vertAlign w:val="baseline"/>
          <w:rtl w:val="0"/>
        </w:rPr>
        <w:t xml:space="preserve">Free tier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171717"/>
          <w:sz w:val="20"/>
          <w:szCs w:val="20"/>
          <w:highlight w:val="white"/>
          <w:u w:val="none"/>
          <w:vertAlign w:val="baseline"/>
          <w:rtl w:val="0"/>
        </w:rPr>
        <w:t xml:space="preserve">IoT Hub units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0"/>
          <w:szCs w:val="20"/>
          <w:highlight w:val="white"/>
          <w:u w:val="none"/>
          <w:vertAlign w:val="baseline"/>
          <w:rtl w:val="0"/>
        </w:rPr>
        <w:t xml:space="preserve">:1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171717"/>
          <w:sz w:val="20"/>
          <w:szCs w:val="20"/>
          <w:highlight w:val="white"/>
          <w:u w:val="none"/>
          <w:vertAlign w:val="baseline"/>
          <w:rtl w:val="0"/>
        </w:rPr>
        <w:t xml:space="preserve">Azure Security Center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0"/>
          <w:szCs w:val="20"/>
          <w:highlight w:val="white"/>
          <w:u w:val="none"/>
          <w:vertAlign w:val="baseline"/>
          <w:rtl w:val="0"/>
        </w:rPr>
        <w:t xml:space="preserve">: disable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Device ID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171717"/>
          <w:sz w:val="20"/>
          <w:szCs w:val="20"/>
          <w:highlight w:val="white"/>
          <w:u w:val="none"/>
          <w:vertAlign w:val="baseline"/>
          <w:rtl w:val="0"/>
        </w:rPr>
        <w:t xml:space="preserve">IoTDev001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 the link below where the creation of the IoT Hub and device using  sandbox is explained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https://docs.microsoft.com/en-us/learn/modules/remotely-monitor-devices-with-azure-iot-hub/2-create-iot-hub-device-id?pivots=node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down the connection string of the IoT Hub for next Assignment.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Exercise 2 -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simulate the Temperature IoT device in the agriculture system. The program will connect to the IoT hub and also send the telemetry data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Please reuse the resources created in Assignment 1.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Next step, we can develop the app which will send the data to IoT hub using the device SDK.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 can use either Python/C#/Node.js/Java for development. This app should simulate data from a temperature sensor and humidity sensor and send the data to the IoThub.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{{"temperature": 12,"humidity": 32}}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Write python script  by following the main below steps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importing the azure.iot.device from IoTHubDeviceClient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 connection string of IoT hub from the previous exercise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8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 IoT Hub client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 = IoTHubDeviceClient.create_from_connection_string(CONNECTION_STRING)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376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the message in the below format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32f62"/>
          <w:sz w:val="15"/>
          <w:szCs w:val="15"/>
          <w:highlight w:val="white"/>
          <w:u w:val="none"/>
          <w:vertAlign w:val="baseline"/>
          <w:rtl w:val="0"/>
        </w:rPr>
        <w:t xml:space="preserve">{{"temperature": 12,"humidity": 32}}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76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the message to IoT hub using the Send function in the IoTHubDeviceClient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client.send_message(message)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your program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output using Azure explorer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 the tutorial for Azure Explorer.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https://docs.microsoft.com/en-us/azure/iot-pnp/howto-install-iot-explorer#install-azure-iot-         explorer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25" w:before="376" w:line="240" w:lineRule="auto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71717"/>
          <w:sz w:val="27"/>
          <w:szCs w:val="2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 below the exercise to send and receive data using sandbox from IoT Hub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https://docs.microsoft.com/en-us/learn/modules/remotely-monitor-devices-with-azure-iot-hub/4-exercise-write-code-device-telemetry?pivots=vscode-csharp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Consola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95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7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9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1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3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5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7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9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1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microsoft.com/en-us/learn/modules/remotely-monitor-devices-with-azure-iot-hub/2-create-iot-hub-device-id?pivots=node" TargetMode="External"/><Relationship Id="rId7" Type="http://schemas.openxmlformats.org/officeDocument/2006/relationships/hyperlink" Target="https://docs.microsoft.com/en-us/azure/iot-pnp/howto-install-iot-explorer%23install-azure-iot-explorer" TargetMode="External"/><Relationship Id="rId8" Type="http://schemas.openxmlformats.org/officeDocument/2006/relationships/hyperlink" Target="https://docs.microsoft.com/en-us/learn/modules/remotely-monitor-devices-with-azure-iot-hub/4-exercise-write-code-device-telemetry?pivots=vscode-cshar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