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B4" w:rsidRDefault="00C30266">
      <w:r>
        <w:t xml:space="preserve">Richard Evans 2016-2017 electives for </w:t>
      </w:r>
      <w:proofErr w:type="gramStart"/>
      <w:r>
        <w:t>cross-listing</w:t>
      </w:r>
      <w:proofErr w:type="gramEnd"/>
    </w:p>
    <w:p w:rsidR="00C30266" w:rsidRDefault="00C30266"/>
    <w:p w:rsidR="00C30266" w:rsidRPr="00C30266" w:rsidRDefault="00C30266" w:rsidP="00C30266">
      <w:r w:rsidRPr="00C30266">
        <w:rPr>
          <w:b/>
          <w:bCs/>
        </w:rPr>
        <w:t>Economic Policy Analysis with Overlapping Generations Models (</w:t>
      </w:r>
      <w:r w:rsidR="004D490D">
        <w:rPr>
          <w:b/>
          <w:bCs/>
        </w:rPr>
        <w:t xml:space="preserve">Fall term 2016, </w:t>
      </w:r>
      <w:r w:rsidR="00091DE4">
        <w:rPr>
          <w:b/>
          <w:bCs/>
        </w:rPr>
        <w:t>time TBD</w:t>
      </w:r>
      <w:r w:rsidR="0041463C">
        <w:rPr>
          <w:b/>
          <w:bCs/>
        </w:rPr>
        <w:t>)</w:t>
      </w:r>
    </w:p>
    <w:p w:rsidR="00AD434B" w:rsidRDefault="00C30266" w:rsidP="00C30266">
      <w:r w:rsidRPr="00C30266">
        <w:t xml:space="preserve">This course will study economic policy questions ideally addressed by the overlapping generations (OG) dynamic general equilibrium framework. OG models represent a rich class of macroeconomic general equilibrium model that is extremely useful for answering questions in which inequality, demographics, and individual heterogeneity are important. </w:t>
      </w:r>
      <w:proofErr w:type="gramStart"/>
      <w:r w:rsidRPr="00C30266">
        <w:t>OG models are used extensively by the Joint Committee on Taxation, Congressional Budget Office, and Department of the Treasury</w:t>
      </w:r>
      <w:proofErr w:type="gramEnd"/>
      <w:r w:rsidRPr="00C30266">
        <w:t xml:space="preserve">. This course will train students how to set up and solve OG models. The standard nonlinear global solution method for these models--time path iteration--is a </w:t>
      </w:r>
      <w:proofErr w:type="gramStart"/>
      <w:r w:rsidRPr="00C30266">
        <w:t>fixed point</w:t>
      </w:r>
      <w:proofErr w:type="gramEnd"/>
      <w:r w:rsidRPr="00C30266">
        <w:t xml:space="preserve"> method that is similar to but significantly different from value function iteration</w:t>
      </w:r>
      <w:r w:rsidR="0041463C">
        <w:t xml:space="preserve"> and policy function i</w:t>
      </w:r>
      <w:r>
        <w:t>teration</w:t>
      </w:r>
      <w:r w:rsidRPr="00C30266">
        <w:t>. This course will take students through progressively richer versions of the model, which will include endogenous labor supply, nontrivial demographics, bequests, stochastic income, multiple industries, non-balanced government budget constraint, and household tax structure.</w:t>
      </w:r>
    </w:p>
    <w:p w:rsidR="00C30266" w:rsidRDefault="0041463C" w:rsidP="004D490D">
      <w:pPr>
        <w:ind w:firstLine="720"/>
      </w:pPr>
      <w:r>
        <w:t xml:space="preserve">We will be focusing on computational strategies, modularity of code, </w:t>
      </w:r>
      <w:r w:rsidR="00AD434B">
        <w:t xml:space="preserve">sensitivity and robustness to assumptions, </w:t>
      </w:r>
      <w:r>
        <w:t xml:space="preserve">and policy questions that can be answered with this framework. </w:t>
      </w:r>
      <w:r w:rsidR="00091DE4">
        <w:t xml:space="preserve">Students can use whatever programming language they want, but I will be most helpful to them in using Python and MATLAB. </w:t>
      </w:r>
      <w:r>
        <w:t>We will also study results and uses from recent papers including the following:</w:t>
      </w:r>
    </w:p>
    <w:p w:rsidR="00756139" w:rsidRDefault="00756139" w:rsidP="00756139"/>
    <w:p w:rsidR="00756139" w:rsidRDefault="00756139" w:rsidP="00756139">
      <w:pPr>
        <w:ind w:left="720" w:hanging="360"/>
      </w:pPr>
      <w:r>
        <w:t xml:space="preserve">De </w:t>
      </w:r>
      <w:proofErr w:type="spellStart"/>
      <w:r>
        <w:t>Nardi</w:t>
      </w:r>
      <w:proofErr w:type="spellEnd"/>
      <w:r>
        <w:t xml:space="preserve">, </w:t>
      </w:r>
      <w:proofErr w:type="spellStart"/>
      <w:r>
        <w:t>Mariacristina</w:t>
      </w:r>
      <w:proofErr w:type="spellEnd"/>
      <w:r>
        <w:t>, “Quantitative Models of Wealth Inequality: A Survey,” National Bureau of Economic Research, NBER Working Paper 21106 (April 2015).</w:t>
      </w:r>
    </w:p>
    <w:p w:rsidR="00756139" w:rsidRDefault="00756139" w:rsidP="00756139">
      <w:pPr>
        <w:ind w:left="720" w:hanging="360"/>
      </w:pPr>
      <w:proofErr w:type="spellStart"/>
      <w:r>
        <w:t>DeBacker</w:t>
      </w:r>
      <w:proofErr w:type="spellEnd"/>
      <w:r>
        <w:t xml:space="preserve">, Jason, Richard W. Evans, Evan Magnusson, </w:t>
      </w:r>
      <w:proofErr w:type="spellStart"/>
      <w:r>
        <w:t>Kerk</w:t>
      </w:r>
      <w:proofErr w:type="spellEnd"/>
      <w:r>
        <w:t xml:space="preserve"> L. Phillips, </w:t>
      </w:r>
      <w:proofErr w:type="spellStart"/>
      <w:r>
        <w:t>Shanthi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, and Isaac Swift, “The Distributional Effects of </w:t>
      </w:r>
      <w:proofErr w:type="spellStart"/>
      <w:r>
        <w:t>Redistributional</w:t>
      </w:r>
      <w:proofErr w:type="spellEnd"/>
      <w:r>
        <w:t xml:space="preserve"> Tax Policy,” under review at </w:t>
      </w:r>
      <w:r w:rsidRPr="00091DE4">
        <w:rPr>
          <w:i/>
        </w:rPr>
        <w:t>Quantitative Economics</w:t>
      </w:r>
      <w:r>
        <w:t xml:space="preserve"> (August 2016).</w:t>
      </w:r>
    </w:p>
    <w:p w:rsidR="00756139" w:rsidRDefault="00756139" w:rsidP="00756139">
      <w:pPr>
        <w:ind w:left="720" w:hanging="360"/>
      </w:pPr>
      <w:proofErr w:type="spellStart"/>
      <w:r>
        <w:t>DeBacker</w:t>
      </w:r>
      <w:proofErr w:type="spellEnd"/>
      <w:r>
        <w:t xml:space="preserve">, Jason, Richard W. Evans, and </w:t>
      </w:r>
      <w:proofErr w:type="spellStart"/>
      <w:r>
        <w:t>Kerk</w:t>
      </w:r>
      <w:proofErr w:type="spellEnd"/>
      <w:r>
        <w:t xml:space="preserve"> L. Phillips, “Integrating </w:t>
      </w:r>
      <w:proofErr w:type="spellStart"/>
      <w:r>
        <w:t>Microsimulation</w:t>
      </w:r>
      <w:proofErr w:type="spellEnd"/>
      <w:r>
        <w:t xml:space="preserve"> Tax Functions into a DGE Macroeconomic Model: A Canonical Example,” mimeo (August 2016).</w:t>
      </w:r>
    </w:p>
    <w:p w:rsidR="00AD434B" w:rsidRDefault="00AD434B" w:rsidP="004D490D">
      <w:pPr>
        <w:ind w:left="720" w:hanging="360"/>
      </w:pPr>
      <w:proofErr w:type="spellStart"/>
      <w:proofErr w:type="gramStart"/>
      <w:r>
        <w:t>Nishiyama</w:t>
      </w:r>
      <w:proofErr w:type="spellEnd"/>
      <w:r>
        <w:t xml:space="preserve">, Shinichi, “Fiscal Policy Effects in a Heterogeneous-agent OLG economy with an Aging Population,” </w:t>
      </w:r>
      <w:r w:rsidRPr="00AD434B">
        <w:rPr>
          <w:i/>
        </w:rPr>
        <w:t>Journal of Economic Dynamics &amp; Control</w:t>
      </w:r>
      <w:r>
        <w:t>, 61:19, pp. 114-132 (December 2015).</w:t>
      </w:r>
      <w:proofErr w:type="gramEnd"/>
    </w:p>
    <w:p w:rsidR="00AD434B" w:rsidRDefault="00AD434B" w:rsidP="004D490D">
      <w:pPr>
        <w:ind w:left="720" w:hanging="360"/>
      </w:pPr>
      <w:proofErr w:type="spellStart"/>
      <w:r>
        <w:t>Nishiyama</w:t>
      </w:r>
      <w:proofErr w:type="spellEnd"/>
      <w:r>
        <w:t xml:space="preserve">, Shinichi and Kent </w:t>
      </w:r>
      <w:proofErr w:type="spellStart"/>
      <w:r>
        <w:t>Smetters</w:t>
      </w:r>
      <w:proofErr w:type="spellEnd"/>
      <w:r>
        <w:t>, “Does Social Security Privatization Produce Efficiency Gains</w:t>
      </w:r>
      <w:proofErr w:type="gramStart"/>
      <w:r>
        <w:t>?,</w:t>
      </w:r>
      <w:proofErr w:type="gramEnd"/>
      <w:r>
        <w:t xml:space="preserve">” </w:t>
      </w:r>
      <w:r w:rsidRPr="000B315B">
        <w:rPr>
          <w:i/>
        </w:rPr>
        <w:t>Quarterly Journal of Economics</w:t>
      </w:r>
      <w:r w:rsidR="000B315B">
        <w:t>, 122:4, pp. 1677-1719 (November 2007).</w:t>
      </w:r>
    </w:p>
    <w:p w:rsidR="00756139" w:rsidRDefault="00756139" w:rsidP="004D490D">
      <w:pPr>
        <w:ind w:left="720" w:hanging="360"/>
      </w:pPr>
      <w:r>
        <w:t xml:space="preserve">Peterman, William, “Reconciling Micro and Macro Estimates of the Frisch Labor Supply Elasticity,” </w:t>
      </w:r>
      <w:r w:rsidRPr="00AD434B">
        <w:rPr>
          <w:i/>
        </w:rPr>
        <w:t>Economic Inquiry</w:t>
      </w:r>
      <w:r>
        <w:t>, 54:1, pp. 100-120 (January 2016).</w:t>
      </w:r>
    </w:p>
    <w:p w:rsidR="00091DE4" w:rsidRDefault="00091DE4" w:rsidP="004D490D">
      <w:pPr>
        <w:ind w:left="720" w:hanging="360"/>
      </w:pPr>
      <w:r w:rsidRPr="00091DE4">
        <w:t>Weil, P</w:t>
      </w:r>
      <w:r>
        <w:t>hilippe, “Overlapping Generations: The F</w:t>
      </w:r>
      <w:r w:rsidRPr="00091DE4">
        <w:t xml:space="preserve">irst </w:t>
      </w:r>
      <w:r>
        <w:t>J</w:t>
      </w:r>
      <w:r w:rsidRPr="00091DE4">
        <w:t>ubilee</w:t>
      </w:r>
      <w:r>
        <w:t>,”</w:t>
      </w:r>
      <w:r w:rsidRPr="00091DE4">
        <w:t xml:space="preserve"> </w:t>
      </w:r>
      <w:r w:rsidRPr="00091DE4">
        <w:rPr>
          <w:i/>
        </w:rPr>
        <w:t>Journal of Economic Perspectives</w:t>
      </w:r>
      <w:r w:rsidRPr="00091DE4">
        <w:t xml:space="preserve">, 22(4), </w:t>
      </w:r>
      <w:r>
        <w:t>115-134 (Fall 2008)</w:t>
      </w:r>
      <w:r w:rsidRPr="00091DE4">
        <w:t>.</w:t>
      </w:r>
    </w:p>
    <w:p w:rsidR="00091DE4" w:rsidRDefault="00091DE4" w:rsidP="00091DE4"/>
    <w:p w:rsidR="00091DE4" w:rsidRDefault="00091DE4" w:rsidP="00091DE4">
      <w:r>
        <w:t xml:space="preserve">Prerequisites include </w:t>
      </w:r>
      <w:r w:rsidR="004D490D">
        <w:t xml:space="preserve">advanced undergraduate or first-year graduate microeconomic theory, </w:t>
      </w:r>
      <w:r>
        <w:t>linear algebra, multivariable calculus, proficiency in scientific computing (exam</w:t>
      </w:r>
      <w:r w:rsidR="004D490D">
        <w:t>ples will be in Python).</w:t>
      </w:r>
    </w:p>
    <w:p w:rsidR="004D490D" w:rsidRDefault="004D490D" w:rsidP="00091DE4"/>
    <w:p w:rsidR="004D490D" w:rsidRDefault="004D490D" w:rsidP="00091DE4"/>
    <w:p w:rsidR="00C30266" w:rsidRPr="00C30266" w:rsidRDefault="00C30266" w:rsidP="00C30266">
      <w:r w:rsidRPr="00C30266">
        <w:rPr>
          <w:b/>
          <w:bCs/>
        </w:rPr>
        <w:lastRenderedPageBreak/>
        <w:t>Structural Estimation (Winter, T/</w:t>
      </w:r>
      <w:proofErr w:type="spellStart"/>
      <w:r w:rsidRPr="00C30266">
        <w:rPr>
          <w:b/>
          <w:bCs/>
        </w:rPr>
        <w:t>Th</w:t>
      </w:r>
      <w:proofErr w:type="spellEnd"/>
      <w:r w:rsidRPr="00C30266">
        <w:rPr>
          <w:b/>
          <w:bCs/>
        </w:rPr>
        <w:t xml:space="preserve"> 12:00-1:20)</w:t>
      </w:r>
    </w:p>
    <w:p w:rsidR="00C30266" w:rsidRPr="00C30266" w:rsidRDefault="00C30266" w:rsidP="00C30266">
      <w:r w:rsidRPr="00C30266">
        <w:t>Structural estimation refers to the estimation of model parameters by taking a theoretical model directly to the data. (This is in contrast to reduced form estimation, which often entails estimating a linear model that is either explicitly or implicitly a simplified, linear version of a related theoretical model). This class will survey a range of structural models, then teach students estimation approaches including the generalized method of moments approach and maximum likelihood e</w:t>
      </w:r>
      <w:bookmarkStart w:id="0" w:name="_GoBack"/>
      <w:bookmarkEnd w:id="0"/>
      <w:r w:rsidRPr="00C30266">
        <w:t>stimation. We will then examine the strengths and weaknesses of</w:t>
      </w:r>
      <w:r w:rsidR="00756139">
        <w:t xml:space="preserve"> both approaches in a series of</w:t>
      </w:r>
      <w:r w:rsidRPr="00C30266">
        <w:t> examples from the fields of economics, political science, and sociology. We will also learn the simulated method of moments approach.</w:t>
      </w:r>
    </w:p>
    <w:p w:rsidR="00C30266" w:rsidRDefault="00C30266"/>
    <w:sectPr w:rsidR="00C30266" w:rsidSect="004D490D">
      <w:pgSz w:w="12240" w:h="15840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66"/>
    <w:rsid w:val="00091DE4"/>
    <w:rsid w:val="000B315B"/>
    <w:rsid w:val="003C72B4"/>
    <w:rsid w:val="0041463C"/>
    <w:rsid w:val="004933A1"/>
    <w:rsid w:val="004D490D"/>
    <w:rsid w:val="00756139"/>
    <w:rsid w:val="00AD434B"/>
    <w:rsid w:val="00C3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0B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551</Words>
  <Characters>3144</Characters>
  <Application>Microsoft Macintosh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Evans</dc:creator>
  <cp:keywords/>
  <dc:description/>
  <cp:lastModifiedBy>Rick Evans</cp:lastModifiedBy>
  <cp:revision>1</cp:revision>
  <dcterms:created xsi:type="dcterms:W3CDTF">2016-08-02T12:53:00Z</dcterms:created>
  <dcterms:modified xsi:type="dcterms:W3CDTF">2016-08-03T16:26:00Z</dcterms:modified>
</cp:coreProperties>
</file>