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Report: Urban Heat Island Mapping &amp; Predictive GIS Analytics System</w:t>
      </w:r>
    </w:p>
    <w:p>
      <w:pPr>
        <w:jc w:val="center"/>
      </w:pPr>
      <w:r>
        <w:t>SciBlitz AI Challenge 2026 | Track B: Environment &amp; Sustainability</w:t>
      </w:r>
    </w:p>
    <w:p>
      <w:pPr>
        <w:pStyle w:val="Heading2"/>
      </w:pPr>
      <w:r>
        <w:t>1. Problem Statement</w:t>
      </w:r>
    </w:p>
    <w:p>
      <w:pPr>
        <w:jc w:val="both"/>
      </w:pPr>
      <w:r>
        <w:t>Rapid urbanization significantly alters natural landscapes, replacing vegetation with heat-absorbing materials such as concrete and asphalt. This transformation gives rise to the Urban Heat Island (UHI) effect, where urban regions experience substantially higher temperatures than their rural surroundings. The UHI effect leads to severe consequences, including reduced thermal comfort, heightened energy consumption for cooling, and escalated health risks such as heatstroke and respiratory issues. Despite the growing severity of this issue in cities like Dhaka, urban planners often lack localized, data-driven tools to identify specific micro-heat hotspots and simulate the cooling impact of proposed green infrastructures.</w:t>
      </w:r>
    </w:p>
    <w:p>
      <w:pPr>
        <w:pStyle w:val="Heading2"/>
      </w:pPr>
      <w:r>
        <w:t>2. Proposed Solution</w:t>
      </w:r>
    </w:p>
    <w:p>
      <w:pPr>
        <w:jc w:val="both"/>
      </w:pPr>
      <w:r>
        <w:t>We propose a comprehensive Urban Heat Island (UHI) Mapping &amp; Analytics System. This system fuses high-resolution remote sensing satellite data with hyper-local ground-truth sensor measurements to create a robust spatial analytics platform. Serving as an Environmental Decision Support System (EDSS), our solution dynamically scales from micro-level analyses (e.g., Mirpur 12) to macroscopic divisional boundaries across Bangladesh.</w:t>
      </w:r>
    </w:p>
    <w:p>
      <w:r>
        <w:t>Key features include:</w:t>
      </w:r>
    </w:p>
    <w:p>
      <w:pPr>
        <w:pStyle w:val="ListBullet"/>
      </w:pPr>
      <w:r>
        <w:t>Automated Data Fusion: Combining Land Surface Temperature (LST) and Normalized Difference Vegetation Index (NDVI) from satellites with GPS-tagged ground readings.</w:t>
      </w:r>
    </w:p>
    <w:p>
      <w:pPr>
        <w:pStyle w:val="ListBullet"/>
      </w:pPr>
      <w:r>
        <w:t>Interactive Spatial Dashboard: Visualizing thermal anomalies, heat hotspots, and climate resilience scores via Leaflet.js heatmaps.</w:t>
      </w:r>
    </w:p>
    <w:p>
      <w:pPr>
        <w:pStyle w:val="ListBullet"/>
      </w:pPr>
      <w:r>
        <w:t>AI Predictive Analytics: Utilizing Machine Learning regression models to forecast future surface temperatures 1, 3, and 5 years ahead based on urbanization trends.</w:t>
      </w:r>
    </w:p>
    <w:p>
      <w:pPr>
        <w:pStyle w:val="ListBullet"/>
      </w:pPr>
      <w:r>
        <w:t>Green Infrastructure Simulation: Evaluating hypothetical scenarios, such as increasing vegetation by 20%, to predict localized temperature reductions.</w:t>
      </w:r>
    </w:p>
    <w:p>
      <w:pPr>
        <w:pStyle w:val="Heading2"/>
      </w:pPr>
      <w:r>
        <w:t>3. Methodology</w:t>
      </w:r>
    </w:p>
    <w:p>
      <w:r>
        <w:t>The project follows a systematic 8-phase pipeline:</w:t>
      </w:r>
    </w:p>
    <w:p>
      <w:pPr>
        <w:pStyle w:val="ListNumber"/>
      </w:pPr>
      <w:r>
        <w:t>1. Field Data Collection: Ground temperature, GPS coordinates, vegetation cover, and surface type data were manually recorded using digital sensors across strategic baseline locations (Mirpur 12).</w:t>
      </w:r>
    </w:p>
    <w:p>
      <w:pPr>
        <w:pStyle w:val="ListNumber"/>
      </w:pPr>
      <w:r>
        <w:t>2. Remote Sensing: Satellite imagery from Landsat 8/9 and Sentinel-2 was processed via Google Earth Engine to extract thermal infrared bands (LST) and vegetation indices (NDVI).</w:t>
      </w:r>
    </w:p>
    <w:p>
      <w:pPr>
        <w:pStyle w:val="ListNumber"/>
      </w:pPr>
      <w:r>
        <w:t>3. Data Preprocessing &amp; Fusion: The disparate datasets were cleaned, normalized, and merged into a unified pandas dataframe using Python.</w:t>
      </w:r>
    </w:p>
    <w:p>
      <w:pPr>
        <w:pStyle w:val="ListNumber"/>
      </w:pPr>
      <w:r>
        <w:t>4. GIS Mapping: Spatial interpolation and kernel density estimation were employed to construct continuous thermal maps over the urban grid.</w:t>
      </w:r>
    </w:p>
    <w:p>
      <w:pPr>
        <w:pStyle w:val="ListNumber"/>
      </w:pPr>
      <w:r>
        <w:t>5. Heat Risk Index (HRI) Computation: A composite risk score was calculated by normalizing LST and inverting NDVI to categorize zones from "Very Low" to "Extreme" risk.</w:t>
      </w:r>
    </w:p>
    <w:p>
      <w:pPr>
        <w:pStyle w:val="ListNumber"/>
      </w:pPr>
      <w:r>
        <w:t>6. Machine Learning Modeling: AI regressors were trained on the fused historical and spatial data to capture the nonlinear dynamics of urban heat retention.</w:t>
      </w:r>
    </w:p>
    <w:p>
      <w:pPr>
        <w:pStyle w:val="ListNumber"/>
      </w:pPr>
      <w:r>
        <w:t>7. Dashboard Deployment: The backend was built using Flask, exposing RESTful APIs, while the frontend utilized HTML/CSS/JS and Chart.js for an interactive user experience.</w:t>
      </w:r>
    </w:p>
    <w:p>
      <w:pPr>
        <w:pStyle w:val="ListNumber"/>
      </w:pPr>
      <w:r>
        <w:t>8. Validation: Ground-truth temperatures were correlated with satellite LST readings to ensure model accuracy and physical reliability.</w:t>
      </w:r>
    </w:p>
    <w:p>
      <w:pPr>
        <w:pStyle w:val="Heading2"/>
      </w:pPr>
      <w:r>
        <w:t>4. AI/ML Approach</w:t>
      </w:r>
    </w:p>
    <w:p>
      <w:pPr>
        <w:pStyle w:val="Heading3"/>
      </w:pPr>
      <w:r>
        <w:t>4.1 Temperature Forecasting</w:t>
      </w:r>
    </w:p>
    <w:p>
      <w:pPr>
        <w:jc w:val="both"/>
      </w:pPr>
      <w:r>
        <w:t>We deployed a suite of machine learning algorithms, primarily Linear Regression and Random Forest Regressors, available via Scikit-Learn. The models utilize historical climatic logs alongside urban built-up density and NDVI features to predict multi-year regional temperature trends. By establishing a baseline year, the AI extrapolates the expected LST 1, 3, and 5 years into the future.</w:t>
      </w:r>
    </w:p>
    <w:p>
      <w:pPr>
        <w:pStyle w:val="Heading3"/>
      </w:pPr>
      <w:r>
        <w:t>4.2 Heatwave Alerts &amp; Resilience Scoring</w:t>
      </w:r>
    </w:p>
    <w:p>
      <w:pPr>
        <w:jc w:val="both"/>
      </w:pPr>
      <w:r>
        <w:t>An automated monitoring engine evaluates real-time temperature streams against dynamic thresholds (Warning &gt;35°C, Severe &gt;38°C, Extreme &gt;40°C). Concurrently, the AI formulates a Climate Resilience Score (0-100) based on a weighted composite of NDVI (25%), inverted average temperature (25%), inverted Heat Risk Index (25%), and green coverage percentage (25%).</w:t>
      </w:r>
    </w:p>
    <w:p>
      <w:pPr>
        <w:pStyle w:val="Heading3"/>
      </w:pPr>
      <w:r>
        <w:t>4.3 Green Simulation Engine</w:t>
      </w:r>
    </w:p>
    <w:p>
      <w:pPr>
        <w:jc w:val="both"/>
      </w:pPr>
      <w:r>
        <w:t>A rule-based simulation engine leverages the trained regression parameters (alpha intercept and beta slope) to calculate the marginal cooling effect of increased vegetation. For instance, simulating a 15% increase in NDVI allows urban planners to instantly visualize the estimated temperature reduction, aiding in targeted afforestation efforts.</w:t>
      </w:r>
    </w:p>
    <w:p>
      <w:pPr>
        <w:pStyle w:val="Heading2"/>
      </w:pPr>
      <w:r>
        <w:t>5. Results</w:t>
      </w:r>
    </w:p>
    <w:p>
      <w:r>
        <w:t>The deployment of the system yielded highly actionable insights:</w:t>
      </w:r>
    </w:p>
    <w:p>
      <w:pPr>
        <w:pStyle w:val="ListBullet"/>
      </w:pPr>
      <w:r>
        <w:t>Hotspot Identification: The system successfully pinpointed peak heat zones, such as the Mirpur-10 Roundabout (43.9°C), juxtaposed against cool spots like the National Botanical Garden.</w:t>
      </w:r>
    </w:p>
    <w:p>
      <w:pPr>
        <w:pStyle w:val="ListBullet"/>
      </w:pPr>
      <w:r>
        <w:t>Model Accuracy: The predictive temperature models achieved robust evaluation metrics, maintaining a low Root Mean Square Error (RMSE) and High R-squared score during cross-validation.</w:t>
      </w:r>
    </w:p>
    <w:p>
      <w:pPr>
        <w:pStyle w:val="ListBullet"/>
      </w:pPr>
      <w:r>
        <w:t>Actionable Recommendations: The EDSS successfully generated tiered intervention plans. High-risk zones triggered aggressive recommendations including vertical gardens, cool pavements, and green roofs, seamlessly exported via automated PDF reports.</w:t>
      </w:r>
    </w:p>
    <w:p>
      <w:pPr>
        <w:pStyle w:val="Heading2"/>
      </w:pPr>
      <w:r>
        <w:t>6. Limitations &amp; Future Work</w:t>
      </w:r>
    </w:p>
    <w:p>
      <w:pPr>
        <w:pStyle w:val="Heading3"/>
      </w:pPr>
      <w:r>
        <w:t>6.1 Limitations</w:t>
      </w:r>
    </w:p>
    <w:p>
      <w:pPr>
        <w:pStyle w:val="ListBullet"/>
      </w:pPr>
      <w:r>
        <w:t>The optical and thermal satellite data collection is highly susceptible to cloud cover, limiting continuous temporal monitoring during monsoon seasons.</w:t>
      </w:r>
    </w:p>
    <w:p>
      <w:pPr>
        <w:pStyle w:val="ListBullet"/>
      </w:pPr>
      <w:r>
        <w:t>Ground-truth data collection requires significant manual effort and is constrained by spatial coverage limitations.</w:t>
      </w:r>
    </w:p>
    <w:p>
      <w:pPr>
        <w:pStyle w:val="ListBullet"/>
      </w:pPr>
      <w:r>
        <w:t>The predictive models currently assume a linear correlation between NDVI growth and cooling, potentially oversimplifying complex micro-meteorological variables like wind patterns.</w:t>
      </w:r>
    </w:p>
    <w:p>
      <w:pPr>
        <w:pStyle w:val="Heading3"/>
      </w:pPr>
      <w:r>
        <w:t>6.2 Future Work</w:t>
      </w:r>
    </w:p>
    <w:p>
      <w:pPr>
        <w:pStyle w:val="ListBullet"/>
      </w:pPr>
      <w:r>
        <w:t>Real-Time IoT Integration: Deploying stationary, low-cost DHT22/ESP32 sensor nodes across the city to feed live temperature telemetry directly into the ML pipeline.</w:t>
      </w:r>
    </w:p>
    <w:p>
      <w:pPr>
        <w:pStyle w:val="ListBullet"/>
      </w:pPr>
      <w:r>
        <w:t>Mobile Crowdsourcing App: Developing a public mobile application to allow citizens to report extreme heat zones, crowdsourcing ground-truth data on a massive scale.</w:t>
      </w:r>
    </w:p>
    <w:p>
      <w:pPr>
        <w:pStyle w:val="ListBullet"/>
      </w:pPr>
      <w:r>
        <w:t>Advanced Deep Learning: Transitioning from Random Forest to Convolutional Neural Networks (CNNs) designed for spatial-temporal satellite image forecasting to capture neighborhood-level thermal spillover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