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2933"/>
          <w:sz w:val="40"/>
          <w:szCs w:val="40"/>
        </w:rPr>
        <w:t xml:space="preserve">Aaron Steele</w:t>
      </w:r>
    </w:p>
    <w:p>
      <w:pPr>
        <w:spacing w:after="40"/>
      </w:pPr>
      <w:r>
        <w:rPr>
          <w:color w:val="9A5B00"/>
          <w:sz w:val="22"/>
          <w:szCs w:val="22"/>
        </w:rPr>
        <w:t xml:space="preserve">Business Analyst  |  ERP and complex business systems</w:t>
      </w:r>
    </w:p>
    <w:p>
      <w:pPr>
        <w:pBdr>
          <w:bottom w:val="single" w:color="1F2933" w:sz="12" w:space="6"/>
        </w:pBdr>
        <w:spacing w:after="120"/>
      </w:pPr>
      <w:r>
        <w:rPr>
          <w:color w:val="5B6770"/>
          <w:sz w:val="19"/>
          <w:szCs w:val="19"/>
        </w:rPr>
        <w:t xml:space="preserve">Adelaide, South Australia  |  0423 153 935  |  steele.aaron@outlook.com  |  </w:t>
      </w:r>
      <w:hyperlink w:history="1" r:id="rIdgwl5u015osvwpbrjhzgij">
        <w:r>
          <w:rPr>
            <w:color w:val="5B6770"/>
            <w:sz w:val="19"/>
            <w:szCs w:val="19"/>
            <w:u w:val="single"/>
          </w:rPr>
          <w:t xml:space="preserve">aaronsteele.vercel.app</w:t>
        </w:r>
      </w:hyperlink>
    </w:p>
    <w:p>
      <w:pPr>
        <w:pBdr>
          <w:bottom w:val="single" w:color="C9B48F" w:sz="6" w:space="2"/>
        </w:pBdr>
        <w:spacing w:after="90" w:before="220"/>
      </w:pPr>
      <w:r>
        <w:rPr>
          <w:b/>
          <w:bCs/>
          <w:color w:val="9A5B00"/>
          <w:spacing w:val="20"/>
          <w:sz w:val="21"/>
          <w:szCs w:val="21"/>
        </w:rPr>
        <w:t xml:space="preserve">PROFILE</w:t>
      </w:r>
    </w:p>
    <w:p>
      <w:pPr>
        <w:spacing w:after="100"/>
      </w:pPr>
      <w:r>
        <w:t xml:space="preserve">Business analyst since 2015 and builder since 2016. I take requirements that arrive incomplete, investigate what already exists, and turn them into designs that both the customer and the developers sign off before anything is built: process flows in BPMN 2.0, screens in Figma, business rules, edge cases, acceptance criteria and end-to-end test flows. I use Claude Code to read source code, explore alternatives and generate test scenarios, and I make it prove its work against something it does not control.</w:t>
      </w:r>
    </w:p>
    <w:p>
      <w:pPr>
        <w:pBdr>
          <w:bottom w:val="single" w:color="C9B48F" w:sz="6" w:space="2"/>
        </w:pBdr>
        <w:spacing w:after="90" w:before="220"/>
      </w:pPr>
      <w:r>
        <w:rPr>
          <w:b/>
          <w:bCs/>
          <w:color w:val="9A5B00"/>
          <w:spacing w:val="20"/>
          <w:sz w:val="21"/>
          <w:szCs w:val="21"/>
        </w:rPr>
        <w:t xml:space="preserve">HOW I WORK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Investigate before designing:</w:t>
      </w:r>
      <w:r>
        <w:t xml:space="preserve"> I read the existing system, code and data before proposing a change.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Make it tangible:</w:t>
      </w:r>
      <w:r>
        <w:t xml:space="preserve"> BPMN 2.0 process flows, Figma wireframes and screen designs, rules, permissions and acceptance criteria, before build.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Invite the challenge:</w:t>
      </w:r>
      <w:r>
        <w:t xml:space="preserve"> I run a separate review whose only job is to break the design, and I change it when the review is right.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Think about testing while designing:</w:t>
      </w:r>
      <w:r>
        <w:t xml:space="preserve"> end-to-end test flows are part of the design, not an afterthought.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Leave it documented:</w:t>
      </w:r>
      <w:r>
        <w:t xml:space="preserve"> help and training material that explains when and why to use a feature, not just what it does.</w:t>
      </w:r>
    </w:p>
    <w:p>
      <w:pPr>
        <w:pBdr>
          <w:bottom w:val="single" w:color="C9B48F" w:sz="6" w:space="2"/>
        </w:pBdr>
        <w:spacing w:after="90" w:before="220"/>
      </w:pPr>
      <w:r>
        <w:rPr>
          <w:b/>
          <w:bCs/>
          <w:color w:val="9A5B00"/>
          <w:spacing w:val="20"/>
          <w:sz w:val="21"/>
          <w:szCs w:val="21"/>
        </w:rPr>
        <w:t xml:space="preserve">EXPERIENCE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AI and Automation Consultant</w:t>
      </w:r>
      <w:r>
        <w:t xml:space="preserve">, Independent</w:t>
      </w:r>
      <w:r>
        <w:rPr>
          <w:color w:val="5B6770"/>
        </w:rPr>
        <w:t xml:space="preserve">	2016 to now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Technical lead rescuing a national charity's stalled HubSpot migration. Found donors had been merged on email address instead of the old system's account number, putting donation totals out by </w:t>
      </w:r>
      <w:r>
        <w:rPr>
          <w:b/>
          <w:bCs/>
        </w:rPr>
        <w:t xml:space="preserve">$3.8 million</w:t>
      </w:r>
      <w:r>
        <w:t xml:space="preserve">. Rebuilt </w:t>
      </w:r>
      <w:r>
        <w:rPr>
          <w:b/>
          <w:bCs/>
        </w:rPr>
        <w:t xml:space="preserve">1,019 organisations, 19,350 contacts and 37,729 donations</w:t>
      </w:r>
      <w:r>
        <w:t xml:space="preserve"> on the right key, reconciled them to the charity's books, and integrated Stripe and Xero so it stays right. Two rounds of testing with the charity before go-live.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Security and quality review of a live, largely AI-written commerce platform: proved each gap by reproducing it, retested after fixes, and showed one tool-reported issue was a false alarm.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Designed and built Chasem (chasem.app), a quoting and invoice-chasing app for Australian tradespeople, plus two public tools: Rain Check and Doorknock (TypeScript, serverless, MCP, HubSpot API).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Senior Business Analyst and Architect</w:t>
      </w:r>
      <w:r>
        <w:t xml:space="preserve">, BHP</w:t>
      </w:r>
      <w:r>
        <w:rPr>
          <w:color w:val="5B6770"/>
        </w:rPr>
        <w:t xml:space="preserve">	2022 to now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Business analysis and solution architecture on critical-infrastructure systems.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Mentor the junior business analyst team.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Lead Business Analyst</w:t>
      </w:r>
      <w:r>
        <w:t xml:space="preserve">, City of Marion</w:t>
      </w:r>
      <w:r>
        <w:rPr>
          <w:color w:val="5B6770"/>
        </w:rPr>
        <w:t xml:space="preserve">	2021 to 2022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Led analysis for a council-wide asset management platform.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Business Analyst</w:t>
      </w:r>
      <w:r>
        <w:t xml:space="preserve">, SA Police</w:t>
      </w:r>
      <w:r>
        <w:rPr>
          <w:color w:val="5B6770"/>
        </w:rPr>
        <w:t xml:space="preserve">	2020 to 2021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Project Shield: replacing the core systems frontline officers use, with requirements from operational, technical and records stakeholders.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Technology Lead, Vocational Education Strategy</w:t>
      </w:r>
      <w:r>
        <w:t xml:space="preserve">, SA Department for Education</w:t>
      </w:r>
      <w:r>
        <w:rPr>
          <w:color w:val="5B6770"/>
        </w:rPr>
        <w:t xml:space="preserve">	2020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Led the technology side of the state's vocational education and training strategy.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Business Analyst</w:t>
      </w:r>
      <w:r>
        <w:t xml:space="preserve">, Services Australia</w:t>
      </w:r>
      <w:r>
        <w:rPr>
          <w:color w:val="5B6770"/>
        </w:rPr>
        <w:t xml:space="preserve">	2018 to 2020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National Redress Scheme: turned legislation into the rules the system uses to decide who qualifies, written so the people accountable for those decisions could read and check them.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Veterans' entitlements.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Consultant</w:t>
      </w:r>
      <w:r>
        <w:t xml:space="preserve">, DVE Business Solutions</w:t>
      </w:r>
      <w:r>
        <w:rPr>
          <w:color w:val="5B6770"/>
        </w:rPr>
        <w:t xml:space="preserve">	2018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CRM and ERP rollouts for universities.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Business Analyst</w:t>
      </w:r>
      <w:r>
        <w:t xml:space="preserve">, Australian Institute of Business; Department of Industry</w:t>
      </w:r>
      <w:r>
        <w:rPr>
          <w:color w:val="5B6770"/>
        </w:rPr>
        <w:t xml:space="preserve">	2015 to 2018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Delivered a new student CRM at the Australian Institute of Business; network reform at a federal department.</w:t>
      </w:r>
    </w:p>
    <w:p>
      <w:pPr>
        <w:pBdr>
          <w:bottom w:val="single" w:color="C9B48F" w:sz="6" w:space="2"/>
        </w:pBdr>
        <w:spacing w:after="90" w:before="220"/>
      </w:pPr>
      <w:r>
        <w:rPr>
          <w:b/>
          <w:bCs/>
          <w:color w:val="9A5B00"/>
          <w:spacing w:val="20"/>
          <w:sz w:val="21"/>
          <w:szCs w:val="21"/>
        </w:rPr>
        <w:t xml:space="preserve">SYSTEMS AND METHODS</w:t>
      </w:r>
    </w:p>
    <w:p>
      <w:pPr>
        <w:spacing w:after="100"/>
      </w:pPr>
      <w:r>
        <w:t xml:space="preserve">Figma, BPMN 2.0, Claude Code, ChatGPT, HubSpot, Salesforce, Zoho, Microsoft Dynamics, Azure DevOps, Zapier, Make, n8n, Xero, Stripe, TypeScript, MCP</w:t>
      </w:r>
    </w:p>
    <w:p>
      <w:pPr>
        <w:pBdr>
          <w:bottom w:val="single" w:color="C9B48F" w:sz="6" w:space="2"/>
        </w:pBdr>
        <w:spacing w:after="90" w:before="220"/>
      </w:pPr>
      <w:r>
        <w:rPr>
          <w:b/>
          <w:bCs/>
          <w:color w:val="9A5B00"/>
          <w:spacing w:val="20"/>
          <w:sz w:val="21"/>
          <w:szCs w:val="21"/>
        </w:rPr>
        <w:t xml:space="preserve">EDUCATION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Master of Public Administration (Management)</w:t>
      </w:r>
      <w:r>
        <w:t xml:space="preserve">, Flinders University</w:t>
      </w:r>
      <w:r>
        <w:rPr>
          <w:color w:val="5B6770"/>
        </w:rPr>
        <w:t xml:space="preserve">	2011 to 2012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Bachelor of Arts</w:t>
      </w:r>
      <w:r>
        <w:t xml:space="preserve">, Flinders University</w:t>
      </w:r>
      <w:r>
        <w:rPr>
          <w:color w:val="5B6770"/>
        </w:rPr>
        <w:t xml:space="preserve">	2008 to 2010</w:t>
      </w:r>
    </w:p>
    <w:p>
      <w:pPr>
        <w:spacing w:before="100"/>
      </w:pPr>
      <w:r>
        <w:rPr>
          <w:b/>
          <w:bCs/>
        </w:rPr>
        <w:t xml:space="preserve">Certifications and clearance:</w:t>
      </w:r>
      <w:r>
        <w:t xml:space="preserve"> TOGAF certified  |  Baseline security clearance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wl5u015osvwpbrjhzgij" Type="http://schemas.openxmlformats.org/officeDocument/2006/relationships/hyperlink" Target="https://aaronsteele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Steele</dc:creator>
  <cp:lastModifiedBy>Un-named</cp:lastModifiedBy>
  <cp:revision>1</cp:revision>
  <dcterms:created xsi:type="dcterms:W3CDTF">2026-10-02T09:58:07.514Z</dcterms:created>
  <dcterms:modified xsi:type="dcterms:W3CDTF">2026-10-02T09:58:07.516Z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