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009" w:rsidRPr="00B93B14" w:rsidRDefault="00970BCC" w:rsidP="000B4318">
      <w:pPr>
        <w:jc w:val="center"/>
        <w:rPr>
          <w:b/>
          <w:sz w:val="32"/>
          <w:szCs w:val="32"/>
        </w:rPr>
      </w:pPr>
      <w:r w:rsidRPr="00B93B14">
        <w:rPr>
          <w:rFonts w:hint="eastAsia"/>
          <w:b/>
          <w:sz w:val="32"/>
          <w:szCs w:val="32"/>
        </w:rPr>
        <w:t>微观经济学</w:t>
      </w:r>
      <w:r w:rsidR="000B4318">
        <w:rPr>
          <w:b/>
          <w:sz w:val="32"/>
          <w:szCs w:val="32"/>
        </w:rPr>
        <w:t>E</w:t>
      </w:r>
      <w:r w:rsidRPr="00B93B14">
        <w:rPr>
          <w:b/>
          <w:sz w:val="32"/>
          <w:szCs w:val="32"/>
        </w:rPr>
        <w:t>复习提纲</w:t>
      </w:r>
    </w:p>
    <w:p w:rsidR="005C1B38" w:rsidRDefault="00B93B14" w:rsidP="005C1B38">
      <w:pPr>
        <w:pStyle w:val="a3"/>
        <w:numPr>
          <w:ilvl w:val="0"/>
          <w:numId w:val="3"/>
        </w:numPr>
        <w:ind w:firstLineChars="0"/>
      </w:pPr>
      <w:r>
        <w:t>考试</w:t>
      </w:r>
      <w:r w:rsidR="005C1B38">
        <w:t>方式和题型</w:t>
      </w:r>
    </w:p>
    <w:p w:rsidR="00B93B14" w:rsidRDefault="005C1B38" w:rsidP="005C1B38">
      <w:r>
        <w:t>闭卷考试，</w:t>
      </w:r>
      <w:r>
        <w:rPr>
          <w:rFonts w:hint="eastAsia"/>
        </w:rPr>
        <w:t>120</w:t>
      </w:r>
      <w:r>
        <w:rPr>
          <w:rFonts w:hint="eastAsia"/>
        </w:rPr>
        <w:t>分钟，卷面</w:t>
      </w:r>
      <w:r>
        <w:rPr>
          <w:rFonts w:hint="eastAsia"/>
        </w:rPr>
        <w:t>100</w:t>
      </w:r>
      <w:r>
        <w:rPr>
          <w:rFonts w:hint="eastAsia"/>
        </w:rPr>
        <w:t>分，具体题型如下：</w:t>
      </w:r>
    </w:p>
    <w:p w:rsidR="00B93B14" w:rsidRDefault="000B4318" w:rsidP="00B93B1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单选</w:t>
      </w:r>
      <w:r w:rsidR="00B93B14">
        <w:t>题（</w:t>
      </w:r>
      <w:r w:rsidR="00B93B14">
        <w:t>1</w:t>
      </w:r>
      <w:r>
        <w:t>0</w:t>
      </w:r>
      <w:r w:rsidR="00B93B14">
        <w:rPr>
          <w:rFonts w:hint="eastAsia"/>
        </w:rPr>
        <w:t>*</w:t>
      </w:r>
      <w:r w:rsidR="00B93B14">
        <w:t>2=</w:t>
      </w:r>
      <w:r>
        <w:t>2</w:t>
      </w:r>
      <w:r w:rsidR="00B93B14">
        <w:t>0</w:t>
      </w:r>
      <w:r w:rsidR="00B93B14">
        <w:t>）；</w:t>
      </w:r>
    </w:p>
    <w:p w:rsidR="00B93B14" w:rsidRDefault="000B4318" w:rsidP="00B93B14">
      <w:pPr>
        <w:pStyle w:val="a3"/>
        <w:numPr>
          <w:ilvl w:val="0"/>
          <w:numId w:val="2"/>
        </w:numPr>
        <w:ind w:firstLineChars="0"/>
      </w:pPr>
      <w:r>
        <w:t>经济学术语解释</w:t>
      </w:r>
      <w:r w:rsidR="00B93B14">
        <w:t>（</w:t>
      </w:r>
      <w:r>
        <w:t>5</w:t>
      </w:r>
      <w:r w:rsidR="00B93B14">
        <w:rPr>
          <w:rFonts w:hint="eastAsia"/>
        </w:rPr>
        <w:t>*</w:t>
      </w:r>
      <w:r>
        <w:t>4</w:t>
      </w:r>
      <w:r w:rsidR="00B93B14">
        <w:t>=</w:t>
      </w:r>
      <w:r>
        <w:t>20</w:t>
      </w:r>
      <w:r w:rsidR="00B93B14">
        <w:t>）；</w:t>
      </w:r>
    </w:p>
    <w:p w:rsidR="00B93B14" w:rsidRDefault="000B4318" w:rsidP="00B93B14">
      <w:pPr>
        <w:pStyle w:val="a3"/>
        <w:numPr>
          <w:ilvl w:val="0"/>
          <w:numId w:val="2"/>
        </w:numPr>
        <w:ind w:firstLineChars="0"/>
      </w:pPr>
      <w:r>
        <w:t>问答</w:t>
      </w:r>
      <w:r w:rsidR="00B93B14">
        <w:t>题（</w:t>
      </w:r>
      <w:r>
        <w:t>4</w:t>
      </w:r>
      <w:r w:rsidR="00B93B14">
        <w:rPr>
          <w:rFonts w:hint="eastAsia"/>
        </w:rPr>
        <w:t>*</w:t>
      </w:r>
      <w:r>
        <w:t>10</w:t>
      </w:r>
      <w:r w:rsidR="00B93B14">
        <w:t>=</w:t>
      </w:r>
      <w:r>
        <w:t>40</w:t>
      </w:r>
      <w:r w:rsidR="00B93B14">
        <w:t>）；</w:t>
      </w:r>
    </w:p>
    <w:p w:rsidR="00B93B14" w:rsidRDefault="000B4318" w:rsidP="00B93B14">
      <w:pPr>
        <w:pStyle w:val="a3"/>
        <w:numPr>
          <w:ilvl w:val="0"/>
          <w:numId w:val="2"/>
        </w:numPr>
        <w:ind w:firstLineChars="0"/>
      </w:pPr>
      <w:r>
        <w:t>计算</w:t>
      </w:r>
      <w:r w:rsidR="00B93B14">
        <w:t>题（</w:t>
      </w:r>
      <w:r>
        <w:t>2</w:t>
      </w:r>
      <w:r w:rsidR="00B93B14">
        <w:rPr>
          <w:rFonts w:hint="eastAsia"/>
        </w:rPr>
        <w:t>*</w:t>
      </w:r>
      <w:r w:rsidR="00B93B14">
        <w:t>1</w:t>
      </w:r>
      <w:r>
        <w:t>0</w:t>
      </w:r>
      <w:r w:rsidR="00B93B14">
        <w:t>=</w:t>
      </w:r>
      <w:r>
        <w:t>20</w:t>
      </w:r>
      <w:r w:rsidR="00B93B14">
        <w:t>）</w:t>
      </w:r>
    </w:p>
    <w:p w:rsidR="005C1B38" w:rsidRDefault="005C1B38" w:rsidP="005C1B38">
      <w:pPr>
        <w:pStyle w:val="a3"/>
        <w:ind w:left="360" w:firstLineChars="0" w:firstLine="0"/>
      </w:pPr>
    </w:p>
    <w:p w:rsidR="00B93B14" w:rsidRDefault="00B93B14">
      <w:r>
        <w:t>二、复习</w:t>
      </w:r>
      <w:r w:rsidR="005C1B38">
        <w:t>重点</w:t>
      </w:r>
    </w:p>
    <w:p w:rsidR="00D961BC" w:rsidRDefault="00D961BC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经济学的含义和十大原理；</w:t>
      </w:r>
    </w:p>
    <w:p w:rsidR="00970BCC" w:rsidRDefault="00970BCC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 w:rsidRPr="00970BCC">
        <w:rPr>
          <w:color w:val="000000"/>
          <w:kern w:val="0"/>
          <w:szCs w:val="21"/>
        </w:rPr>
        <w:t>微观经济学</w:t>
      </w:r>
      <w:r w:rsidR="009F5EBC">
        <w:rPr>
          <w:color w:val="000000"/>
          <w:kern w:val="0"/>
          <w:szCs w:val="21"/>
        </w:rPr>
        <w:t>的</w:t>
      </w:r>
      <w:r w:rsidR="007E1BB8">
        <w:rPr>
          <w:color w:val="000000"/>
          <w:kern w:val="0"/>
          <w:szCs w:val="21"/>
        </w:rPr>
        <w:t>含义和</w:t>
      </w:r>
      <w:r w:rsidRPr="00970BCC">
        <w:rPr>
          <w:color w:val="000000"/>
          <w:kern w:val="0"/>
          <w:szCs w:val="21"/>
        </w:rPr>
        <w:t>研究对象</w:t>
      </w:r>
      <w:r>
        <w:rPr>
          <w:color w:val="000000"/>
          <w:kern w:val="0"/>
          <w:szCs w:val="21"/>
        </w:rPr>
        <w:t>；</w:t>
      </w:r>
    </w:p>
    <w:p w:rsidR="007E1BB8" w:rsidRDefault="007E1BB8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机会成本和生产可能性边界的理解；</w:t>
      </w:r>
    </w:p>
    <w:p w:rsidR="007E1BB8" w:rsidRDefault="007E1BB8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经济模型、</w:t>
      </w:r>
      <w:r>
        <w:rPr>
          <w:color w:val="000000"/>
          <w:kern w:val="0"/>
          <w:szCs w:val="21"/>
        </w:rPr>
        <w:t>实证和规范分析的理解；</w:t>
      </w:r>
    </w:p>
    <w:p w:rsidR="00B93B14" w:rsidRDefault="00B93B14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需求和需求量的含义、表现形式、变动及影响变动的因素；</w:t>
      </w:r>
    </w:p>
    <w:p w:rsidR="00B93B14" w:rsidRDefault="00B93B14" w:rsidP="00B93B14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供给和供给量的含义、表现形式、变动及影响变动的因素；</w:t>
      </w:r>
    </w:p>
    <w:p w:rsidR="00AF6DA9" w:rsidRDefault="00AF6DA9" w:rsidP="00AF6D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会用三步</w:t>
      </w:r>
      <w:r>
        <w:t>法分析</w:t>
      </w:r>
      <w:r>
        <w:rPr>
          <w:rFonts w:hint="eastAsia"/>
        </w:rPr>
        <w:t>市场均衡的变动；</w:t>
      </w:r>
    </w:p>
    <w:p w:rsidR="00B93B14" w:rsidRDefault="00B93B14" w:rsidP="00B93B14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弹性的</w:t>
      </w:r>
      <w:r w:rsidR="006B5789">
        <w:rPr>
          <w:color w:val="000000"/>
          <w:kern w:val="0"/>
          <w:szCs w:val="21"/>
        </w:rPr>
        <w:t>含义</w:t>
      </w:r>
      <w:r>
        <w:rPr>
          <w:color w:val="000000"/>
          <w:kern w:val="0"/>
          <w:szCs w:val="21"/>
        </w:rPr>
        <w:t>和计算（需求价格弹性、需求交叉弹性、需求收入弹性、供给弹性）</w:t>
      </w:r>
    </w:p>
    <w:p w:rsidR="004B5407" w:rsidRPr="00970BCC" w:rsidRDefault="004B5407" w:rsidP="00B93B14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需求价格弹性和厂商收入的关系；</w:t>
      </w:r>
    </w:p>
    <w:p w:rsidR="00B93B14" w:rsidRDefault="00AF6DA9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需求、供给和弹性的应用（经济</w:t>
      </w:r>
      <w:r w:rsidR="00B93B14">
        <w:rPr>
          <w:color w:val="000000"/>
          <w:kern w:val="0"/>
          <w:szCs w:val="21"/>
        </w:rPr>
        <w:t>原理、经济模型）；</w:t>
      </w:r>
    </w:p>
    <w:p w:rsidR="00AF6DA9" w:rsidRDefault="00AF6DA9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需求、供给和政府政策（价格上限和价格下限、税收对市场均衡影响）；</w:t>
      </w:r>
    </w:p>
    <w:p w:rsidR="00AF6DA9" w:rsidRDefault="00AF6DA9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消费者剩余和生产者剩余的内涵；</w:t>
      </w:r>
    </w:p>
    <w:p w:rsidR="004B5407" w:rsidRDefault="004B5407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税收带来的无谓损失；</w:t>
      </w:r>
    </w:p>
    <w:p w:rsidR="00AF6DA9" w:rsidRDefault="00AF6DA9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小国</w:t>
      </w:r>
      <w:r w:rsidR="004B5407">
        <w:rPr>
          <w:color w:val="000000"/>
          <w:kern w:val="0"/>
          <w:szCs w:val="21"/>
        </w:rPr>
        <w:t>征收</w:t>
      </w:r>
      <w:r>
        <w:rPr>
          <w:color w:val="000000"/>
          <w:kern w:val="0"/>
          <w:szCs w:val="21"/>
        </w:rPr>
        <w:t>进口关税对福利的影响</w:t>
      </w:r>
      <w:r w:rsidR="004B5407">
        <w:rPr>
          <w:color w:val="000000"/>
          <w:kern w:val="0"/>
          <w:szCs w:val="21"/>
        </w:rPr>
        <w:t>（消费者剩余、生产者剩余、政府收入的变化）</w:t>
      </w:r>
      <w:r>
        <w:rPr>
          <w:color w:val="000000"/>
          <w:kern w:val="0"/>
          <w:szCs w:val="21"/>
        </w:rPr>
        <w:t>；</w:t>
      </w:r>
    </w:p>
    <w:p w:rsidR="00AF6DA9" w:rsidRDefault="00AF6DA9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外部性的类型和针对外部性的公共政策</w:t>
      </w:r>
      <w:r w:rsidR="00F27B10">
        <w:rPr>
          <w:color w:val="000000"/>
          <w:kern w:val="0"/>
          <w:szCs w:val="21"/>
        </w:rPr>
        <w:t>（对可交易的污染许可证的理解）</w:t>
      </w:r>
      <w:r>
        <w:rPr>
          <w:color w:val="000000"/>
          <w:kern w:val="0"/>
          <w:szCs w:val="21"/>
        </w:rPr>
        <w:t>；</w:t>
      </w:r>
    </w:p>
    <w:p w:rsidR="00AF6DA9" w:rsidRDefault="00AF6DA9" w:rsidP="00970BCC">
      <w:pPr>
        <w:pStyle w:val="a3"/>
        <w:numPr>
          <w:ilvl w:val="0"/>
          <w:numId w:val="1"/>
        </w:numPr>
        <w:ind w:firstLineChars="0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外部性的私人解决方法（对科斯定理的理解）；</w:t>
      </w:r>
    </w:p>
    <w:p w:rsidR="00AF6DA9" w:rsidRPr="00AF6DA9" w:rsidRDefault="00AF6DA9" w:rsidP="00AF6DA9">
      <w:pPr>
        <w:pStyle w:val="a3"/>
        <w:numPr>
          <w:ilvl w:val="0"/>
          <w:numId w:val="1"/>
        </w:numPr>
        <w:ind w:firstLineChars="0"/>
        <w:rPr>
          <w:rFonts w:hint="eastAsia"/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t>四种类型物品的特点和举例；</w:t>
      </w:r>
    </w:p>
    <w:p w:rsidR="0035445A" w:rsidRDefault="0035445A" w:rsidP="00B93B14">
      <w:pPr>
        <w:pStyle w:val="a3"/>
        <w:numPr>
          <w:ilvl w:val="0"/>
          <w:numId w:val="1"/>
        </w:numPr>
        <w:ind w:firstLineChars="0"/>
      </w:pPr>
      <w:r>
        <w:t>经济学中短期和长期的理解；</w:t>
      </w:r>
    </w:p>
    <w:p w:rsidR="00B93B14" w:rsidRDefault="00B93B14" w:rsidP="00B93B14">
      <w:pPr>
        <w:pStyle w:val="a3"/>
        <w:numPr>
          <w:ilvl w:val="0"/>
          <w:numId w:val="1"/>
        </w:numPr>
        <w:ind w:firstLineChars="0"/>
      </w:pPr>
      <w:r>
        <w:t>经济学中成本的理解（机会成本、隐性和显性成本、会计和经济成本）；</w:t>
      </w:r>
    </w:p>
    <w:p w:rsidR="00B93B14" w:rsidRDefault="00B93B14" w:rsidP="00B93B14">
      <w:pPr>
        <w:pStyle w:val="a3"/>
        <w:numPr>
          <w:ilvl w:val="0"/>
          <w:numId w:val="1"/>
        </w:numPr>
        <w:ind w:firstLineChars="0"/>
      </w:pPr>
      <w:r>
        <w:t>经济学中利润的理解（会计利润、经济利润、正常利润）；</w:t>
      </w:r>
    </w:p>
    <w:p w:rsidR="00B93B14" w:rsidRDefault="00B93B14" w:rsidP="00B93B14">
      <w:pPr>
        <w:pStyle w:val="a3"/>
        <w:numPr>
          <w:ilvl w:val="0"/>
          <w:numId w:val="1"/>
        </w:numPr>
        <w:ind w:firstLineChars="0"/>
      </w:pPr>
      <w:r>
        <w:t>厂商短期成本函数和曲线（</w:t>
      </w:r>
      <w:r w:rsidR="00AF6DA9">
        <w:t>特别是</w:t>
      </w:r>
      <w:r>
        <w:t>ATC</w:t>
      </w:r>
      <w:r>
        <w:t>、</w:t>
      </w:r>
      <w:r>
        <w:t>AVC</w:t>
      </w:r>
      <w:r>
        <w:t>和</w:t>
      </w:r>
      <w:r>
        <w:t>MC</w:t>
      </w:r>
      <w:r w:rsidR="00AF6DA9">
        <w:t>；理解</w:t>
      </w:r>
      <w:r w:rsidR="00AF6DA9">
        <w:t>边际产量</w:t>
      </w:r>
      <w:r w:rsidR="00F27B10">
        <w:t>递减</w:t>
      </w:r>
      <w:r>
        <w:t>）；</w:t>
      </w:r>
    </w:p>
    <w:p w:rsidR="00B93B14" w:rsidRPr="00B93B14" w:rsidRDefault="00B93B14" w:rsidP="00B93B14">
      <w:pPr>
        <w:pStyle w:val="a3"/>
        <w:numPr>
          <w:ilvl w:val="0"/>
          <w:numId w:val="1"/>
        </w:numPr>
        <w:ind w:firstLineChars="0"/>
      </w:pPr>
      <w:r>
        <w:t>厂商长期成本函数和曲线（</w:t>
      </w:r>
      <w:r w:rsidR="00AF6DA9">
        <w:t>特别是</w:t>
      </w:r>
      <w:r>
        <w:t>LAC</w:t>
      </w:r>
      <w:r w:rsidR="00AF6DA9">
        <w:t>，理解规模经济</w:t>
      </w:r>
      <w:r>
        <w:t>）；</w:t>
      </w:r>
    </w:p>
    <w:p w:rsidR="00B93B14" w:rsidRDefault="00B93B14" w:rsidP="00B93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完全竞争厂商短期均衡和长期均衡（利润情况，均衡模型，均衡条件，计算）；</w:t>
      </w:r>
    </w:p>
    <w:p w:rsidR="00B93B14" w:rsidRDefault="00B93B14" w:rsidP="00B93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完全垄断厂商短期和长期均衡（利润情况，均衡模型，均衡条件，无谓损失，计算）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p w:rsidR="00B93B14" w:rsidRDefault="00AF6DA9" w:rsidP="00AF6D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竞争市场和垄断</w:t>
      </w:r>
      <w:r w:rsidR="00B93B14">
        <w:t>市场的含义</w:t>
      </w:r>
      <w:r>
        <w:t>和</w:t>
      </w:r>
      <w:r w:rsidR="00B93B14">
        <w:t>特点；</w:t>
      </w:r>
    </w:p>
    <w:p w:rsidR="00B93B14" w:rsidRPr="00B93B14" w:rsidRDefault="00B93B14" w:rsidP="00B93B14">
      <w:pPr>
        <w:rPr>
          <w:color w:val="000000"/>
          <w:kern w:val="0"/>
          <w:szCs w:val="21"/>
        </w:rPr>
      </w:pPr>
      <w:bookmarkStart w:id="0" w:name="_GoBack"/>
      <w:bookmarkEnd w:id="0"/>
    </w:p>
    <w:p w:rsidR="00B93B14" w:rsidRDefault="00B93B14" w:rsidP="00B93B14">
      <w:pPr>
        <w:rPr>
          <w:color w:val="000000"/>
          <w:kern w:val="0"/>
          <w:szCs w:val="21"/>
        </w:rPr>
      </w:pPr>
    </w:p>
    <w:p w:rsidR="00970BCC" w:rsidRDefault="00351CCB">
      <w:r>
        <w:rPr>
          <w:rFonts w:hint="eastAsia"/>
        </w:rPr>
        <w:t xml:space="preserve">                                                </w:t>
      </w:r>
      <w:r>
        <w:t xml:space="preserve">    </w:t>
      </w:r>
      <w:r>
        <w:rPr>
          <w:rFonts w:hint="eastAsia"/>
        </w:rPr>
        <w:t xml:space="preserve"> </w:t>
      </w:r>
      <w:r>
        <w:rPr>
          <w:rFonts w:hint="eastAsia"/>
        </w:rPr>
        <w:t>理论经济学教学团队</w:t>
      </w:r>
    </w:p>
    <w:p w:rsidR="00351CCB" w:rsidRPr="00970BCC" w:rsidRDefault="00351CCB">
      <w:r>
        <w:rPr>
          <w:rFonts w:hint="eastAsia"/>
        </w:rPr>
        <w:t xml:space="preserve">                                                          2018.06.20</w:t>
      </w:r>
    </w:p>
    <w:sectPr w:rsidR="00351CCB" w:rsidRPr="00970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F27ED"/>
    <w:multiLevelType w:val="hybridMultilevel"/>
    <w:tmpl w:val="87A67378"/>
    <w:lvl w:ilvl="0" w:tplc="4BC66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002B76"/>
    <w:multiLevelType w:val="hybridMultilevel"/>
    <w:tmpl w:val="0ED2E344"/>
    <w:lvl w:ilvl="0" w:tplc="D4FEB57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D1869"/>
    <w:multiLevelType w:val="hybridMultilevel"/>
    <w:tmpl w:val="A9F842E8"/>
    <w:lvl w:ilvl="0" w:tplc="4A2AA1F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DB"/>
    <w:rsid w:val="000B4318"/>
    <w:rsid w:val="000E37D6"/>
    <w:rsid w:val="00351CCB"/>
    <w:rsid w:val="0035445A"/>
    <w:rsid w:val="00384DAC"/>
    <w:rsid w:val="003C04DB"/>
    <w:rsid w:val="004A447A"/>
    <w:rsid w:val="004B5407"/>
    <w:rsid w:val="005C1B38"/>
    <w:rsid w:val="006B5789"/>
    <w:rsid w:val="007E1BB8"/>
    <w:rsid w:val="00970BCC"/>
    <w:rsid w:val="009F5EBC"/>
    <w:rsid w:val="00AF6DA9"/>
    <w:rsid w:val="00B93B14"/>
    <w:rsid w:val="00D43A4D"/>
    <w:rsid w:val="00D961BC"/>
    <w:rsid w:val="00DF22A9"/>
    <w:rsid w:val="00F2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BD2D5-F323-4402-8984-1AAFBAE62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B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127</Words>
  <Characters>725</Characters>
  <Application>Microsoft Office Word</Application>
  <DocSecurity>0</DocSecurity>
  <Lines>6</Lines>
  <Paragraphs>1</Paragraphs>
  <ScaleCrop>false</ScaleCrop>
  <Company>User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2018-06-20T02:47:00Z</dcterms:created>
  <dcterms:modified xsi:type="dcterms:W3CDTF">2018-06-20T04:03:00Z</dcterms:modified>
</cp:coreProperties>
</file>