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74FC6" w14:textId="77777777" w:rsidR="00301175" w:rsidRDefault="00301175" w:rsidP="00301175">
      <w:pPr>
        <w:widowControl w:val="0"/>
        <w:tabs>
          <w:tab w:val="left" w:pos="6668"/>
        </w:tabs>
        <w:autoSpaceDE w:val="0"/>
        <w:autoSpaceDN w:val="0"/>
        <w:spacing w:after="0" w:line="240" w:lineRule="auto"/>
        <w:ind w:left="369"/>
        <w:rPr>
          <w:rFonts w:ascii="Times New Roman" w:eastAsia="Arial" w:cs="Arial"/>
          <w:sz w:val="20"/>
          <w:lang w:val="es-E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22E650D" wp14:editId="68E76210">
            <wp:simplePos x="0" y="0"/>
            <wp:positionH relativeFrom="column">
              <wp:posOffset>4501515</wp:posOffset>
            </wp:positionH>
            <wp:positionV relativeFrom="paragraph">
              <wp:posOffset>276225</wp:posOffset>
            </wp:positionV>
            <wp:extent cx="1466850" cy="1476375"/>
            <wp:effectExtent l="0" t="0" r="0" b="9525"/>
            <wp:wrapTopAndBottom/>
            <wp:docPr id="8" name="Image 3" descr="Instituto Tecnológico de Culiacán (ITC) : Universidades México : Sistema de  Información Cultural-Secretaría de Cultura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 descr="Instituto Tecnológico de Culiacán (ITC) : Universidades México : Sistema de  Información Cultural-Secretaría de Cultura"/>
                    <pic:cNvPicPr>
                      <a:picLocks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FA9DE73" wp14:editId="02C7A511">
            <wp:simplePos x="0" y="0"/>
            <wp:positionH relativeFrom="column">
              <wp:posOffset>272415</wp:posOffset>
            </wp:positionH>
            <wp:positionV relativeFrom="paragraph">
              <wp:posOffset>262255</wp:posOffset>
            </wp:positionV>
            <wp:extent cx="2124075" cy="1266825"/>
            <wp:effectExtent l="0" t="0" r="9525" b="9525"/>
            <wp:wrapTopAndBottom/>
            <wp:docPr id="9" name="Image 2" descr="Archivo:Logo-TecNM-2017.png - Wikipedia, la enciclopedia libr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 descr="Archivo:Logo-TecNM-2017.png - Wikipedia, la enciclopedia libre"/>
                    <pic:cNvPicPr>
                      <a:picLocks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126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Arial" w:cs="Arial"/>
          <w:position w:val="8"/>
          <w:sz w:val="20"/>
          <w:lang w:val="es-ES"/>
        </w:rPr>
        <w:tab/>
      </w:r>
    </w:p>
    <w:p w14:paraId="4BFC2549" w14:textId="77777777" w:rsidR="00301175" w:rsidRDefault="00301175" w:rsidP="00301175">
      <w:pPr>
        <w:widowControl w:val="0"/>
        <w:autoSpaceDE w:val="0"/>
        <w:autoSpaceDN w:val="0"/>
        <w:spacing w:before="482" w:after="0" w:line="240" w:lineRule="auto"/>
        <w:ind w:left="252" w:right="395"/>
        <w:jc w:val="center"/>
        <w:rPr>
          <w:rFonts w:eastAsia="Arial" w:cs="Arial"/>
          <w:b/>
          <w:bCs/>
          <w:sz w:val="44"/>
          <w:szCs w:val="44"/>
          <w:lang w:val="es-ES"/>
        </w:rPr>
      </w:pPr>
      <w:r>
        <w:rPr>
          <w:rFonts w:eastAsia="Arial" w:cs="Arial"/>
          <w:b/>
          <w:bCs/>
          <w:sz w:val="44"/>
          <w:szCs w:val="44"/>
          <w:lang w:val="es-ES"/>
        </w:rPr>
        <w:t>TECNOLÓGICO</w:t>
      </w:r>
      <w:r>
        <w:rPr>
          <w:rFonts w:eastAsia="Arial" w:cs="Arial"/>
          <w:b/>
          <w:bCs/>
          <w:spacing w:val="-21"/>
          <w:sz w:val="44"/>
          <w:szCs w:val="44"/>
          <w:lang w:val="es-ES"/>
        </w:rPr>
        <w:t xml:space="preserve"> </w:t>
      </w:r>
      <w:r>
        <w:rPr>
          <w:rFonts w:eastAsia="Arial" w:cs="Arial"/>
          <w:b/>
          <w:bCs/>
          <w:sz w:val="44"/>
          <w:szCs w:val="44"/>
          <w:lang w:val="es-ES"/>
        </w:rPr>
        <w:t>NACIONAL</w:t>
      </w:r>
      <w:r>
        <w:rPr>
          <w:rFonts w:eastAsia="Arial" w:cs="Arial"/>
          <w:b/>
          <w:bCs/>
          <w:spacing w:val="-17"/>
          <w:sz w:val="44"/>
          <w:szCs w:val="44"/>
          <w:lang w:val="es-ES"/>
        </w:rPr>
        <w:t xml:space="preserve"> </w:t>
      </w:r>
      <w:r>
        <w:rPr>
          <w:rFonts w:eastAsia="Arial" w:cs="Arial"/>
          <w:b/>
          <w:bCs/>
          <w:sz w:val="44"/>
          <w:szCs w:val="44"/>
          <w:lang w:val="es-ES"/>
        </w:rPr>
        <w:t>DE</w:t>
      </w:r>
      <w:r>
        <w:rPr>
          <w:rFonts w:eastAsia="Arial" w:cs="Arial"/>
          <w:b/>
          <w:bCs/>
          <w:spacing w:val="-19"/>
          <w:sz w:val="44"/>
          <w:szCs w:val="44"/>
          <w:lang w:val="es-ES"/>
        </w:rPr>
        <w:t xml:space="preserve"> </w:t>
      </w:r>
      <w:r>
        <w:rPr>
          <w:rFonts w:eastAsia="Arial" w:cs="Arial"/>
          <w:b/>
          <w:bCs/>
          <w:spacing w:val="-2"/>
          <w:sz w:val="44"/>
          <w:szCs w:val="44"/>
          <w:lang w:val="es-ES"/>
        </w:rPr>
        <w:t>MÉXICO</w:t>
      </w:r>
    </w:p>
    <w:p w14:paraId="232F50DD" w14:textId="77777777" w:rsidR="00301175" w:rsidRDefault="00301175" w:rsidP="00301175">
      <w:pPr>
        <w:widowControl w:val="0"/>
        <w:autoSpaceDE w:val="0"/>
        <w:autoSpaceDN w:val="0"/>
        <w:spacing w:after="0" w:line="240" w:lineRule="auto"/>
        <w:ind w:left="252" w:right="400"/>
        <w:jc w:val="center"/>
        <w:rPr>
          <w:rFonts w:eastAsia="Arial" w:cs="Arial"/>
          <w:b/>
          <w:bCs/>
          <w:sz w:val="44"/>
          <w:szCs w:val="44"/>
          <w:lang w:val="es-ES"/>
        </w:rPr>
      </w:pPr>
      <w:r>
        <w:rPr>
          <w:rFonts w:eastAsia="Arial" w:cs="Arial"/>
          <w:b/>
          <w:bCs/>
          <w:sz w:val="44"/>
          <w:szCs w:val="44"/>
          <w:lang w:val="es-ES"/>
        </w:rPr>
        <w:t>Instituto</w:t>
      </w:r>
      <w:r>
        <w:rPr>
          <w:rFonts w:eastAsia="Arial" w:cs="Arial"/>
          <w:b/>
          <w:bCs/>
          <w:spacing w:val="-16"/>
          <w:sz w:val="44"/>
          <w:szCs w:val="44"/>
          <w:lang w:val="es-ES"/>
        </w:rPr>
        <w:t xml:space="preserve"> </w:t>
      </w:r>
      <w:r>
        <w:rPr>
          <w:rFonts w:eastAsia="Arial" w:cs="Arial"/>
          <w:b/>
          <w:bCs/>
          <w:sz w:val="44"/>
          <w:szCs w:val="44"/>
          <w:lang w:val="es-ES"/>
        </w:rPr>
        <w:t>Tecnológico</w:t>
      </w:r>
      <w:r>
        <w:rPr>
          <w:rFonts w:eastAsia="Arial" w:cs="Arial"/>
          <w:b/>
          <w:bCs/>
          <w:spacing w:val="-16"/>
          <w:sz w:val="44"/>
          <w:szCs w:val="44"/>
          <w:lang w:val="es-ES"/>
        </w:rPr>
        <w:t xml:space="preserve"> </w:t>
      </w:r>
      <w:r>
        <w:rPr>
          <w:rFonts w:eastAsia="Arial" w:cs="Arial"/>
          <w:b/>
          <w:bCs/>
          <w:sz w:val="44"/>
          <w:szCs w:val="44"/>
          <w:lang w:val="es-ES"/>
        </w:rPr>
        <w:t>de</w:t>
      </w:r>
      <w:r>
        <w:rPr>
          <w:rFonts w:eastAsia="Arial" w:cs="Arial"/>
          <w:b/>
          <w:bCs/>
          <w:spacing w:val="-16"/>
          <w:sz w:val="44"/>
          <w:szCs w:val="44"/>
          <w:lang w:val="es-ES"/>
        </w:rPr>
        <w:t xml:space="preserve"> </w:t>
      </w:r>
      <w:r>
        <w:rPr>
          <w:rFonts w:eastAsia="Arial" w:cs="Arial"/>
          <w:b/>
          <w:bCs/>
          <w:spacing w:val="-2"/>
          <w:sz w:val="44"/>
          <w:szCs w:val="44"/>
          <w:lang w:val="es-ES"/>
        </w:rPr>
        <w:t>Culiacán</w:t>
      </w:r>
    </w:p>
    <w:p w14:paraId="60D0B53F" w14:textId="77777777" w:rsidR="00301175" w:rsidRDefault="00301175" w:rsidP="00301175">
      <w:pPr>
        <w:widowControl w:val="0"/>
        <w:autoSpaceDE w:val="0"/>
        <w:autoSpaceDN w:val="0"/>
        <w:spacing w:before="5" w:after="0" w:line="640" w:lineRule="atLeast"/>
        <w:ind w:left="252" w:right="276"/>
        <w:jc w:val="center"/>
        <w:rPr>
          <w:rFonts w:eastAsia="Arial" w:cs="Arial"/>
          <w:b/>
          <w:bCs/>
          <w:sz w:val="28"/>
          <w:szCs w:val="28"/>
        </w:rPr>
      </w:pPr>
      <w:proofErr w:type="spellStart"/>
      <w:r w:rsidRPr="00301175">
        <w:rPr>
          <w:rFonts w:eastAsia="Arial" w:cs="Arial"/>
          <w:b/>
          <w:bCs/>
          <w:sz w:val="28"/>
          <w:szCs w:val="28"/>
        </w:rPr>
        <w:t>Procesamiento</w:t>
      </w:r>
      <w:proofErr w:type="spellEnd"/>
      <w:r w:rsidRPr="00301175">
        <w:rPr>
          <w:rFonts w:eastAsia="Arial" w:cs="Arial"/>
          <w:b/>
          <w:bCs/>
          <w:sz w:val="28"/>
          <w:szCs w:val="28"/>
        </w:rPr>
        <w:t xml:space="preserve"> de </w:t>
      </w:r>
      <w:proofErr w:type="spellStart"/>
      <w:r w:rsidRPr="00301175">
        <w:rPr>
          <w:rFonts w:eastAsia="Arial" w:cs="Arial"/>
          <w:b/>
          <w:bCs/>
          <w:sz w:val="28"/>
          <w:szCs w:val="28"/>
        </w:rPr>
        <w:t>archivo</w:t>
      </w:r>
      <w:proofErr w:type="spellEnd"/>
      <w:r w:rsidRPr="00301175">
        <w:rPr>
          <w:rFonts w:eastAsia="Arial" w:cs="Arial"/>
          <w:b/>
          <w:bCs/>
          <w:sz w:val="28"/>
          <w:szCs w:val="28"/>
        </w:rPr>
        <w:t xml:space="preserve"> TXT</w:t>
      </w:r>
    </w:p>
    <w:p w14:paraId="0B51CABB" w14:textId="730918EC" w:rsidR="00301175" w:rsidRDefault="00301175" w:rsidP="00301175">
      <w:pPr>
        <w:widowControl w:val="0"/>
        <w:autoSpaceDE w:val="0"/>
        <w:autoSpaceDN w:val="0"/>
        <w:spacing w:before="5" w:after="0" w:line="640" w:lineRule="atLeast"/>
        <w:ind w:left="252" w:right="276"/>
        <w:jc w:val="center"/>
        <w:rPr>
          <w:rFonts w:eastAsia="Arial" w:cs="Arial"/>
          <w:b/>
          <w:sz w:val="28"/>
          <w:lang w:val="es-ES"/>
        </w:rPr>
      </w:pPr>
      <w:r>
        <w:rPr>
          <w:rFonts w:eastAsia="Arial" w:cs="Arial"/>
          <w:b/>
          <w:spacing w:val="-2"/>
          <w:sz w:val="28"/>
          <w:lang w:val="es-ES"/>
        </w:rPr>
        <w:t>ALUMNO</w:t>
      </w:r>
      <w:r>
        <w:rPr>
          <w:rFonts w:eastAsia="Arial" w:cs="Arial"/>
          <w:b/>
          <w:spacing w:val="-2"/>
          <w:sz w:val="28"/>
          <w:lang w:val="es-ES"/>
        </w:rPr>
        <w:t>S</w:t>
      </w:r>
      <w:r>
        <w:rPr>
          <w:rFonts w:eastAsia="Arial" w:cs="Arial"/>
          <w:b/>
          <w:spacing w:val="-2"/>
          <w:sz w:val="28"/>
          <w:lang w:val="es-ES"/>
        </w:rPr>
        <w:t>:</w:t>
      </w:r>
    </w:p>
    <w:p w14:paraId="5BDB2E97" w14:textId="77777777" w:rsidR="00301175" w:rsidRDefault="00301175" w:rsidP="00301175">
      <w:pPr>
        <w:widowControl w:val="0"/>
        <w:autoSpaceDE w:val="0"/>
        <w:autoSpaceDN w:val="0"/>
        <w:spacing w:before="3" w:after="0" w:line="240" w:lineRule="auto"/>
        <w:ind w:left="75" w:right="94"/>
        <w:jc w:val="center"/>
        <w:outlineLvl w:val="1"/>
        <w:rPr>
          <w:rFonts w:eastAsia="Arial" w:cs="Arial"/>
          <w:sz w:val="28"/>
          <w:szCs w:val="28"/>
          <w:lang w:val="es-ES"/>
        </w:rPr>
      </w:pPr>
      <w:r>
        <w:rPr>
          <w:rFonts w:eastAsia="Arial" w:cs="Arial"/>
          <w:sz w:val="28"/>
          <w:szCs w:val="28"/>
          <w:lang w:val="es-ES"/>
        </w:rPr>
        <w:t>Angel Chavez Rodriguez</w:t>
      </w:r>
    </w:p>
    <w:p w14:paraId="189ABEE3" w14:textId="6B5FE667" w:rsidR="00301175" w:rsidRDefault="00301175" w:rsidP="00301175">
      <w:pPr>
        <w:widowControl w:val="0"/>
        <w:autoSpaceDE w:val="0"/>
        <w:autoSpaceDN w:val="0"/>
        <w:spacing w:before="3" w:after="0" w:line="240" w:lineRule="auto"/>
        <w:ind w:left="75" w:right="94"/>
        <w:jc w:val="center"/>
        <w:outlineLvl w:val="1"/>
        <w:rPr>
          <w:rFonts w:eastAsia="Arial" w:cs="Arial"/>
          <w:sz w:val="28"/>
          <w:szCs w:val="28"/>
          <w:lang w:val="es-ES"/>
        </w:rPr>
      </w:pPr>
      <w:r>
        <w:rPr>
          <w:rFonts w:eastAsia="Arial" w:cs="Arial"/>
          <w:sz w:val="28"/>
          <w:szCs w:val="28"/>
          <w:lang w:val="es-ES"/>
        </w:rPr>
        <w:t xml:space="preserve">Ulises Lugo </w:t>
      </w:r>
      <w:proofErr w:type="spellStart"/>
      <w:r>
        <w:rPr>
          <w:rFonts w:eastAsia="Arial" w:cs="Arial"/>
          <w:sz w:val="28"/>
          <w:szCs w:val="28"/>
          <w:lang w:val="es-ES"/>
        </w:rPr>
        <w:t>Lopez</w:t>
      </w:r>
      <w:proofErr w:type="spellEnd"/>
    </w:p>
    <w:p w14:paraId="02973BB7" w14:textId="41C61E75" w:rsidR="00301175" w:rsidRDefault="00301175" w:rsidP="00301175">
      <w:pPr>
        <w:widowControl w:val="0"/>
        <w:autoSpaceDE w:val="0"/>
        <w:autoSpaceDN w:val="0"/>
        <w:spacing w:before="3" w:after="0" w:line="240" w:lineRule="auto"/>
        <w:ind w:left="75" w:right="94"/>
        <w:jc w:val="center"/>
        <w:outlineLvl w:val="1"/>
        <w:rPr>
          <w:rFonts w:eastAsia="Arial" w:cs="Arial"/>
          <w:sz w:val="28"/>
          <w:szCs w:val="28"/>
          <w:lang w:val="es-ES"/>
        </w:rPr>
      </w:pPr>
    </w:p>
    <w:p w14:paraId="7EDA7B52" w14:textId="77777777" w:rsidR="00301175" w:rsidRDefault="00301175" w:rsidP="00301175">
      <w:pPr>
        <w:widowControl w:val="0"/>
        <w:autoSpaceDE w:val="0"/>
        <w:autoSpaceDN w:val="0"/>
        <w:spacing w:before="2" w:after="0" w:line="240" w:lineRule="auto"/>
        <w:rPr>
          <w:rFonts w:eastAsia="Arial" w:cs="Arial"/>
          <w:sz w:val="28"/>
          <w:lang w:val="es-ES"/>
        </w:rPr>
      </w:pPr>
    </w:p>
    <w:p w14:paraId="1EBA0090" w14:textId="77777777" w:rsidR="00301175" w:rsidRDefault="00301175" w:rsidP="00301175">
      <w:pPr>
        <w:widowControl w:val="0"/>
        <w:autoSpaceDE w:val="0"/>
        <w:autoSpaceDN w:val="0"/>
        <w:spacing w:after="0" w:line="322" w:lineRule="exact"/>
        <w:ind w:left="252" w:right="352"/>
        <w:jc w:val="center"/>
        <w:rPr>
          <w:rFonts w:eastAsia="Arial" w:cs="Arial"/>
          <w:b/>
          <w:sz w:val="28"/>
          <w:lang w:val="es-ES"/>
        </w:rPr>
      </w:pPr>
      <w:r>
        <w:rPr>
          <w:rFonts w:eastAsia="Arial" w:cs="Arial"/>
          <w:b/>
          <w:spacing w:val="-2"/>
          <w:sz w:val="28"/>
          <w:lang w:val="es-ES"/>
        </w:rPr>
        <w:t>CARRERA:</w:t>
      </w:r>
    </w:p>
    <w:p w14:paraId="60B463F6" w14:textId="77777777" w:rsidR="00301175" w:rsidRDefault="00301175" w:rsidP="00301175">
      <w:pPr>
        <w:widowControl w:val="0"/>
        <w:autoSpaceDE w:val="0"/>
        <w:autoSpaceDN w:val="0"/>
        <w:spacing w:after="0" w:line="240" w:lineRule="auto"/>
        <w:ind w:right="94"/>
        <w:jc w:val="center"/>
        <w:outlineLvl w:val="1"/>
        <w:rPr>
          <w:rFonts w:eastAsia="Arial" w:cs="Arial"/>
          <w:sz w:val="28"/>
          <w:szCs w:val="28"/>
          <w:lang w:val="es-ES"/>
        </w:rPr>
      </w:pPr>
      <w:bookmarkStart w:id="0" w:name="_Toc181471116"/>
      <w:r>
        <w:rPr>
          <w:rFonts w:eastAsia="Arial" w:cs="Arial"/>
          <w:sz w:val="28"/>
          <w:szCs w:val="28"/>
          <w:lang w:val="es-ES"/>
        </w:rPr>
        <w:t>Ingeniería</w:t>
      </w:r>
      <w:r>
        <w:rPr>
          <w:rFonts w:eastAsia="Arial" w:cs="Arial"/>
          <w:spacing w:val="-6"/>
          <w:sz w:val="28"/>
          <w:szCs w:val="28"/>
          <w:lang w:val="es-ES"/>
        </w:rPr>
        <w:t xml:space="preserve"> </w:t>
      </w:r>
      <w:r>
        <w:rPr>
          <w:rFonts w:eastAsia="Arial" w:cs="Arial"/>
          <w:sz w:val="28"/>
          <w:szCs w:val="28"/>
          <w:lang w:val="es-ES"/>
        </w:rPr>
        <w:t>en</w:t>
      </w:r>
      <w:r>
        <w:rPr>
          <w:rFonts w:eastAsia="Arial" w:cs="Arial"/>
          <w:spacing w:val="-5"/>
          <w:sz w:val="28"/>
          <w:szCs w:val="28"/>
          <w:lang w:val="es-ES"/>
        </w:rPr>
        <w:t xml:space="preserve"> </w:t>
      </w:r>
      <w:r>
        <w:rPr>
          <w:rFonts w:eastAsia="Arial" w:cs="Arial"/>
          <w:sz w:val="28"/>
          <w:szCs w:val="28"/>
          <w:lang w:val="es-ES"/>
        </w:rPr>
        <w:t xml:space="preserve">Sistemas </w:t>
      </w:r>
      <w:r>
        <w:rPr>
          <w:rFonts w:eastAsia="Arial" w:cs="Arial"/>
          <w:spacing w:val="-2"/>
          <w:sz w:val="28"/>
          <w:szCs w:val="28"/>
          <w:lang w:val="es-ES"/>
        </w:rPr>
        <w:t>Computacionales</w:t>
      </w:r>
      <w:bookmarkEnd w:id="0"/>
    </w:p>
    <w:p w14:paraId="036BB16F" w14:textId="77777777" w:rsidR="00301175" w:rsidRDefault="00301175" w:rsidP="00301175">
      <w:pPr>
        <w:widowControl w:val="0"/>
        <w:autoSpaceDE w:val="0"/>
        <w:autoSpaceDN w:val="0"/>
        <w:spacing w:after="0" w:line="240" w:lineRule="auto"/>
        <w:rPr>
          <w:rFonts w:eastAsia="Arial" w:cs="Arial"/>
          <w:sz w:val="28"/>
          <w:lang w:val="es-ES"/>
        </w:rPr>
      </w:pPr>
    </w:p>
    <w:p w14:paraId="5582935D" w14:textId="77777777" w:rsidR="00301175" w:rsidRDefault="00301175" w:rsidP="00301175">
      <w:pPr>
        <w:widowControl w:val="0"/>
        <w:autoSpaceDE w:val="0"/>
        <w:autoSpaceDN w:val="0"/>
        <w:spacing w:after="0" w:line="240" w:lineRule="auto"/>
        <w:rPr>
          <w:rFonts w:eastAsia="Arial" w:cs="Arial"/>
          <w:sz w:val="28"/>
          <w:lang w:val="es-ES"/>
        </w:rPr>
      </w:pPr>
    </w:p>
    <w:p w14:paraId="0D5C3ECA" w14:textId="77777777" w:rsidR="00301175" w:rsidRDefault="00301175" w:rsidP="00301175">
      <w:pPr>
        <w:widowControl w:val="0"/>
        <w:autoSpaceDE w:val="0"/>
        <w:autoSpaceDN w:val="0"/>
        <w:spacing w:after="0" w:line="480" w:lineRule="auto"/>
        <w:ind w:right="115"/>
        <w:outlineLvl w:val="1"/>
        <w:rPr>
          <w:rFonts w:eastAsia="Arial" w:cs="Arial"/>
          <w:sz w:val="28"/>
          <w:lang w:val="es-ES"/>
        </w:rPr>
      </w:pPr>
    </w:p>
    <w:p w14:paraId="26E1835B" w14:textId="77777777" w:rsidR="00301175" w:rsidRDefault="00301175" w:rsidP="00301175">
      <w:pPr>
        <w:widowControl w:val="0"/>
        <w:autoSpaceDE w:val="0"/>
        <w:autoSpaceDN w:val="0"/>
        <w:spacing w:after="0" w:line="480" w:lineRule="auto"/>
        <w:ind w:right="115"/>
        <w:outlineLvl w:val="1"/>
        <w:rPr>
          <w:rFonts w:eastAsia="Arial" w:cs="Arial"/>
          <w:sz w:val="28"/>
          <w:lang w:val="es-ES"/>
        </w:rPr>
      </w:pPr>
    </w:p>
    <w:p w14:paraId="347907D6" w14:textId="77777777" w:rsidR="00301175" w:rsidRDefault="00301175" w:rsidP="00301175">
      <w:pPr>
        <w:widowControl w:val="0"/>
        <w:autoSpaceDE w:val="0"/>
        <w:autoSpaceDN w:val="0"/>
        <w:spacing w:after="0" w:line="480" w:lineRule="auto"/>
        <w:ind w:right="115"/>
        <w:outlineLvl w:val="1"/>
        <w:rPr>
          <w:rFonts w:eastAsia="Arial" w:cs="Arial"/>
          <w:lang w:val="es-ES"/>
        </w:rPr>
      </w:pPr>
      <w:r>
        <w:rPr>
          <w:rFonts w:eastAsia="Arial" w:cs="Arial"/>
          <w:sz w:val="28"/>
          <w:szCs w:val="28"/>
          <w:lang w:val="es-ES"/>
        </w:rPr>
        <w:t xml:space="preserve">Culiacán, Sinaloa </w:t>
      </w:r>
    </w:p>
    <w:p w14:paraId="3D07ADB3" w14:textId="77777777" w:rsidR="00301175" w:rsidRDefault="00301175">
      <w:pPr>
        <w:pStyle w:val="Ttulo1"/>
        <w:rPr>
          <w:rFonts w:ascii="Arial" w:hAnsi="Arial" w:cs="Arial"/>
        </w:rPr>
      </w:pPr>
    </w:p>
    <w:p w14:paraId="027E02BE" w14:textId="77777777" w:rsidR="00301175" w:rsidRDefault="00301175">
      <w:pPr>
        <w:spacing w:after="200" w:line="276" w:lineRule="auto"/>
        <w:rPr>
          <w:rFonts w:eastAsiaTheme="majorEastAsia" w:cs="Arial"/>
          <w:b/>
          <w:bCs/>
          <w:sz w:val="30"/>
          <w:szCs w:val="28"/>
        </w:rPr>
      </w:pPr>
      <w:r>
        <w:rPr>
          <w:rFonts w:cs="Arial"/>
        </w:rPr>
        <w:br w:type="page"/>
      </w:r>
    </w:p>
    <w:p w14:paraId="5A29BFB7" w14:textId="6A9F75FB" w:rsidR="00F23506" w:rsidRPr="00301175" w:rsidRDefault="00000000">
      <w:pPr>
        <w:pStyle w:val="Ttulo1"/>
        <w:rPr>
          <w:rFonts w:ascii="Arial" w:hAnsi="Arial" w:cs="Arial"/>
        </w:rPr>
      </w:pPr>
      <w:proofErr w:type="spellStart"/>
      <w:r w:rsidRPr="00301175">
        <w:rPr>
          <w:rFonts w:ascii="Arial" w:hAnsi="Arial" w:cs="Arial"/>
        </w:rPr>
        <w:lastRenderedPageBreak/>
        <w:t>Contenido</w:t>
      </w:r>
      <w:proofErr w:type="spellEnd"/>
    </w:p>
    <w:p w14:paraId="0EACA55A" w14:textId="77777777" w:rsidR="00F23506" w:rsidRPr="00301175" w:rsidRDefault="00000000">
      <w:pPr>
        <w:tabs>
          <w:tab w:val="right" w:leader="dot" w:pos="9576"/>
        </w:tabs>
        <w:spacing w:after="220"/>
        <w:ind w:left="72"/>
        <w:rPr>
          <w:rFonts w:cs="Arial"/>
        </w:rPr>
      </w:pPr>
      <w:r w:rsidRPr="00301175">
        <w:rPr>
          <w:rFonts w:cs="Arial"/>
        </w:rPr>
        <w:t>Introducción</w:t>
      </w:r>
      <w:r w:rsidRPr="00301175">
        <w:rPr>
          <w:rFonts w:cs="Arial"/>
        </w:rPr>
        <w:tab/>
        <w:t>3</w:t>
      </w:r>
    </w:p>
    <w:p w14:paraId="10502752" w14:textId="77777777" w:rsidR="00F23506" w:rsidRPr="00301175" w:rsidRDefault="00000000">
      <w:pPr>
        <w:tabs>
          <w:tab w:val="right" w:leader="dot" w:pos="9576"/>
        </w:tabs>
        <w:spacing w:after="220"/>
        <w:ind w:left="72"/>
        <w:rPr>
          <w:rFonts w:cs="Arial"/>
        </w:rPr>
      </w:pPr>
      <w:r w:rsidRPr="00301175">
        <w:rPr>
          <w:rFonts w:cs="Arial"/>
        </w:rPr>
        <w:t>1. Datos fuente y variables</w:t>
      </w:r>
      <w:r w:rsidRPr="00301175">
        <w:rPr>
          <w:rFonts w:cs="Arial"/>
        </w:rPr>
        <w:tab/>
        <w:t>4</w:t>
      </w:r>
    </w:p>
    <w:p w14:paraId="6E011C0D" w14:textId="77777777" w:rsidR="00F23506" w:rsidRPr="00301175" w:rsidRDefault="00000000">
      <w:pPr>
        <w:tabs>
          <w:tab w:val="right" w:leader="dot" w:pos="9576"/>
        </w:tabs>
        <w:spacing w:after="220"/>
        <w:ind w:left="72"/>
        <w:rPr>
          <w:rFonts w:cs="Arial"/>
        </w:rPr>
      </w:pPr>
      <w:r w:rsidRPr="00301175">
        <w:rPr>
          <w:rFonts w:cs="Arial"/>
        </w:rPr>
        <w:t>2. Secuencia general del notebook</w:t>
      </w:r>
      <w:r w:rsidRPr="00301175">
        <w:rPr>
          <w:rFonts w:cs="Arial"/>
        </w:rPr>
        <w:tab/>
        <w:t>5</w:t>
      </w:r>
    </w:p>
    <w:p w14:paraId="3B9DFF75" w14:textId="77777777" w:rsidR="00F23506" w:rsidRPr="00301175" w:rsidRDefault="00000000">
      <w:pPr>
        <w:tabs>
          <w:tab w:val="right" w:leader="dot" w:pos="9576"/>
        </w:tabs>
        <w:spacing w:after="220"/>
        <w:ind w:left="72"/>
        <w:rPr>
          <w:rFonts w:cs="Arial"/>
        </w:rPr>
      </w:pPr>
      <w:r w:rsidRPr="00301175">
        <w:rPr>
          <w:rFonts w:cs="Arial"/>
        </w:rPr>
        <w:t>3. Lectura y preparación del archivo</w:t>
      </w:r>
      <w:r w:rsidRPr="00301175">
        <w:rPr>
          <w:rFonts w:cs="Arial"/>
        </w:rPr>
        <w:tab/>
        <w:t>6</w:t>
      </w:r>
    </w:p>
    <w:p w14:paraId="375DF22A" w14:textId="77777777" w:rsidR="00F23506" w:rsidRPr="00301175" w:rsidRDefault="00000000">
      <w:pPr>
        <w:tabs>
          <w:tab w:val="right" w:leader="dot" w:pos="9576"/>
        </w:tabs>
        <w:spacing w:after="220"/>
        <w:ind w:left="72"/>
        <w:rPr>
          <w:rFonts w:cs="Arial"/>
        </w:rPr>
      </w:pPr>
      <w:r w:rsidRPr="00301175">
        <w:rPr>
          <w:rFonts w:cs="Arial"/>
        </w:rPr>
        <w:t>4. Datos faltantes y tratamiento</w:t>
      </w:r>
      <w:r w:rsidRPr="00301175">
        <w:rPr>
          <w:rFonts w:cs="Arial"/>
        </w:rPr>
        <w:tab/>
        <w:t>7</w:t>
      </w:r>
    </w:p>
    <w:p w14:paraId="2A1FF3C0" w14:textId="77777777" w:rsidR="00F23506" w:rsidRPr="00301175" w:rsidRDefault="00000000">
      <w:pPr>
        <w:tabs>
          <w:tab w:val="right" w:leader="dot" w:pos="9576"/>
        </w:tabs>
        <w:spacing w:after="220"/>
        <w:ind w:left="72"/>
        <w:rPr>
          <w:rFonts w:cs="Arial"/>
        </w:rPr>
      </w:pPr>
      <w:r w:rsidRPr="00301175">
        <w:rPr>
          <w:rFonts w:cs="Arial"/>
        </w:rPr>
        <w:t>5. Resumen estadístico y evolución temporal</w:t>
      </w:r>
      <w:r w:rsidRPr="00301175">
        <w:rPr>
          <w:rFonts w:cs="Arial"/>
        </w:rPr>
        <w:tab/>
        <w:t>8</w:t>
      </w:r>
    </w:p>
    <w:p w14:paraId="26D6D2F6" w14:textId="77777777" w:rsidR="00F23506" w:rsidRPr="00301175" w:rsidRDefault="00000000">
      <w:pPr>
        <w:tabs>
          <w:tab w:val="right" w:leader="dot" w:pos="9576"/>
        </w:tabs>
        <w:spacing w:after="220"/>
        <w:ind w:left="72"/>
        <w:rPr>
          <w:rFonts w:cs="Arial"/>
        </w:rPr>
      </w:pPr>
      <w:r w:rsidRPr="00301175">
        <w:rPr>
          <w:rFonts w:cs="Arial"/>
        </w:rPr>
        <w:t>6. Histogramas y eventos extremos</w:t>
      </w:r>
      <w:r w:rsidRPr="00301175">
        <w:rPr>
          <w:rFonts w:cs="Arial"/>
        </w:rPr>
        <w:tab/>
        <w:t>9</w:t>
      </w:r>
    </w:p>
    <w:p w14:paraId="1A67E26A" w14:textId="77777777" w:rsidR="00F23506" w:rsidRPr="00301175" w:rsidRDefault="00000000">
      <w:pPr>
        <w:tabs>
          <w:tab w:val="right" w:leader="dot" w:pos="9576"/>
        </w:tabs>
        <w:spacing w:after="220"/>
        <w:ind w:left="72"/>
        <w:rPr>
          <w:rFonts w:cs="Arial"/>
        </w:rPr>
      </w:pPr>
      <w:r w:rsidRPr="00301175">
        <w:rPr>
          <w:rFonts w:cs="Arial"/>
        </w:rPr>
        <w:t>7. Diagrama de caja y bigotes</w:t>
      </w:r>
      <w:r w:rsidRPr="00301175">
        <w:rPr>
          <w:rFonts w:cs="Arial"/>
        </w:rPr>
        <w:tab/>
        <w:t>10</w:t>
      </w:r>
    </w:p>
    <w:p w14:paraId="1E65B515" w14:textId="77777777" w:rsidR="00F23506" w:rsidRPr="00301175" w:rsidRDefault="00000000">
      <w:pPr>
        <w:tabs>
          <w:tab w:val="right" w:leader="dot" w:pos="9576"/>
        </w:tabs>
        <w:spacing w:after="220"/>
        <w:ind w:left="72"/>
        <w:rPr>
          <w:rFonts w:cs="Arial"/>
        </w:rPr>
      </w:pPr>
      <w:r w:rsidRPr="00301175">
        <w:rPr>
          <w:rFonts w:cs="Arial"/>
        </w:rPr>
        <w:t>8. Correlación entre variables</w:t>
      </w:r>
      <w:r w:rsidRPr="00301175">
        <w:rPr>
          <w:rFonts w:cs="Arial"/>
        </w:rPr>
        <w:tab/>
        <w:t>11</w:t>
      </w:r>
    </w:p>
    <w:p w14:paraId="3EE09F6D" w14:textId="77777777" w:rsidR="00F23506" w:rsidRPr="00301175" w:rsidRDefault="00000000">
      <w:pPr>
        <w:tabs>
          <w:tab w:val="right" w:leader="dot" w:pos="9576"/>
        </w:tabs>
        <w:spacing w:after="220"/>
        <w:ind w:left="72"/>
        <w:rPr>
          <w:rFonts w:cs="Arial"/>
        </w:rPr>
      </w:pPr>
      <w:r w:rsidRPr="00301175">
        <w:rPr>
          <w:rFonts w:cs="Arial"/>
        </w:rPr>
        <w:t>9. Conclusiones y recomendaciones</w:t>
      </w:r>
      <w:r w:rsidRPr="00301175">
        <w:rPr>
          <w:rFonts w:cs="Arial"/>
        </w:rPr>
        <w:tab/>
        <w:t>12</w:t>
      </w:r>
    </w:p>
    <w:p w14:paraId="4A50E64C" w14:textId="77777777" w:rsidR="00F23506" w:rsidRPr="00301175" w:rsidRDefault="00000000">
      <w:pPr>
        <w:rPr>
          <w:rFonts w:cs="Arial"/>
        </w:rPr>
      </w:pPr>
      <w:r w:rsidRPr="00301175">
        <w:rPr>
          <w:rFonts w:cs="Arial"/>
        </w:rPr>
        <w:br w:type="page"/>
      </w:r>
    </w:p>
    <w:p w14:paraId="1C9FD950" w14:textId="77777777" w:rsidR="00F23506" w:rsidRPr="00301175" w:rsidRDefault="00000000">
      <w:pPr>
        <w:pStyle w:val="Ttulo1"/>
        <w:rPr>
          <w:rFonts w:ascii="Arial" w:hAnsi="Arial" w:cs="Arial"/>
        </w:rPr>
      </w:pPr>
      <w:r w:rsidRPr="00301175">
        <w:rPr>
          <w:rFonts w:ascii="Arial" w:hAnsi="Arial" w:cs="Arial"/>
        </w:rPr>
        <w:lastRenderedPageBreak/>
        <w:t>Introducción</w:t>
      </w:r>
    </w:p>
    <w:p w14:paraId="3B609486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Este documento explica, paso a paso, el notebook “Análisis y limpieza de datos climatológicos”. El notebook convierte un archivo de texto de la estación 25001 en una tabla de trabajo, revisa los valores ausentes y aplica estadística descriptiva y gráficas para explorar las mediciones.</w:t>
      </w:r>
    </w:p>
    <w:p w14:paraId="032EB6F2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El archivo contiene 19,574 registros fechados entre el 1 de enero de 1961 y el 31 de julio de 2018. Cada registro incluye precipitación, evaporación, temperatura máxima y temperatura mínima. Antes de elaborar las gráficas, el notebook reemplaza los valores ausentes con el promedio de la misma columna y conserva una copia de los datos originales.</w:t>
      </w:r>
    </w:p>
    <w:p w14:paraId="322D025C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El análisis sirve para describir el conjunto y localizar patrones o valores que conviene revisar. No estima el clima futuro ni prueba que una variable cause cambios en otra. Las cifras rellenadas son estimaciones y las correlaciones expresan asociación lineal.</w:t>
      </w:r>
    </w:p>
    <w:p w14:paraId="03C04FDB" w14:textId="77777777" w:rsidR="00F23506" w:rsidRPr="00301175" w:rsidRDefault="00000000">
      <w:pPr>
        <w:pStyle w:val="Ttulo2"/>
        <w:rPr>
          <w:rFonts w:ascii="Arial" w:hAnsi="Arial" w:cs="Arial"/>
          <w:sz w:val="24"/>
          <w:szCs w:val="24"/>
        </w:rPr>
      </w:pPr>
      <w:r w:rsidRPr="00301175">
        <w:rPr>
          <w:rFonts w:ascii="Arial" w:hAnsi="Arial" w:cs="Arial"/>
          <w:sz w:val="24"/>
          <w:szCs w:val="24"/>
        </w:rPr>
        <w:t>Resultados que orientan la lectura</w:t>
      </w:r>
    </w:p>
    <w:p w14:paraId="03C4332B" w14:textId="77777777" w:rsidR="00F23506" w:rsidRPr="00301175" w:rsidRDefault="00000000">
      <w:pPr>
        <w:pStyle w:val="Listaconvietas"/>
        <w:spacing w:after="80" w:line="259" w:lineRule="auto"/>
        <w:ind w:left="403" w:hanging="216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La evaporación es la variable con más datos faltantes: 272 valores, frente a 40 en precipitación, 5 en temperatura máxima y 6 en temperatura mínima.</w:t>
      </w:r>
    </w:p>
    <w:p w14:paraId="18EBAB5A" w14:textId="77777777" w:rsidR="00F23506" w:rsidRPr="00301175" w:rsidRDefault="00000000">
      <w:pPr>
        <w:pStyle w:val="Listaconvietas"/>
        <w:spacing w:after="80" w:line="259" w:lineRule="auto"/>
        <w:ind w:left="403" w:hanging="216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Se rellenan 323 mediciones repartidas en 312 fechas. El método usado es la media de toda la columna, sin separar por año o temporada.</w:t>
      </w:r>
    </w:p>
    <w:p w14:paraId="24194E0D" w14:textId="77777777" w:rsidR="00F23506" w:rsidRPr="00301175" w:rsidRDefault="00000000">
      <w:pPr>
        <w:pStyle w:val="Listaconvietas"/>
        <w:spacing w:after="80" w:line="259" w:lineRule="auto"/>
        <w:ind w:left="403" w:hanging="216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El mayor registro de precipitación es 217.4 mm, fechado el 23 de septiembre de 1974. El notebook lo identifica como un valor que merece revisión, no como un error confirmado.</w:t>
      </w:r>
    </w:p>
    <w:p w14:paraId="79D3FE98" w14:textId="77777777" w:rsidR="00F23506" w:rsidRPr="00301175" w:rsidRDefault="00000000">
      <w:pPr>
        <w:pStyle w:val="Listaconvietas"/>
        <w:spacing w:after="80" w:line="259" w:lineRule="auto"/>
        <w:ind w:left="403" w:hanging="216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La correlación más alta entre variables diferentes es 0.63 entre evaporación y temperatura máxima.</w:t>
      </w:r>
    </w:p>
    <w:p w14:paraId="54DAFE0F" w14:textId="77777777" w:rsidR="00F23506" w:rsidRPr="00301175" w:rsidRDefault="00000000">
      <w:pPr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br w:type="page"/>
      </w:r>
    </w:p>
    <w:p w14:paraId="70517491" w14:textId="77777777" w:rsidR="00F23506" w:rsidRPr="00301175" w:rsidRDefault="00000000">
      <w:pPr>
        <w:pStyle w:val="Ttulo1"/>
        <w:rPr>
          <w:rFonts w:ascii="Arial" w:hAnsi="Arial" w:cs="Arial"/>
        </w:rPr>
      </w:pPr>
      <w:r w:rsidRPr="00301175">
        <w:rPr>
          <w:rFonts w:ascii="Arial" w:hAnsi="Arial" w:cs="Arial"/>
        </w:rPr>
        <w:lastRenderedPageBreak/>
        <w:t>1. Datos fuente y variables</w:t>
      </w:r>
    </w:p>
    <w:p w14:paraId="7FF1C6D3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El notebook toma el archivo “25001.txt”, que contiene primero una cabecera con información de la estación y después filas de mediciones. La cabecera identifica la estación 25001 como Acatitan, ubicada en el municipio de San Ignacio, estado de Sinaloa. También informa una latitud de 24.097°, una longitud de -106.667° y una altitud de 96 metros sobre el nivel del mar.</w:t>
      </w:r>
    </w:p>
    <w:p w14:paraId="79657912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La cabecera señala que la base estaba disponible a marzo de 2020. Sin embargo, la última fecha diaria que el notebook encuentra es el 31 de julio de 2018; la fecha de disponibilidad del archivo y el periodo de observaciones no son lo mismo.</w:t>
      </w:r>
    </w:p>
    <w:p w14:paraId="44E2A173" w14:textId="77777777" w:rsidR="00F23506" w:rsidRPr="00301175" w:rsidRDefault="00000000">
      <w:pPr>
        <w:pStyle w:val="Ttulo2"/>
        <w:rPr>
          <w:rFonts w:ascii="Arial" w:hAnsi="Arial" w:cs="Arial"/>
          <w:sz w:val="24"/>
          <w:szCs w:val="24"/>
        </w:rPr>
      </w:pPr>
      <w:r w:rsidRPr="00301175">
        <w:rPr>
          <w:rFonts w:ascii="Arial" w:hAnsi="Arial" w:cs="Arial"/>
          <w:sz w:val="24"/>
          <w:szCs w:val="24"/>
        </w:rPr>
        <w:t>Campos que analiza el notebook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5400"/>
        <w:gridCol w:w="2376"/>
      </w:tblGrid>
      <w:tr w:rsidR="00F23506" w:rsidRPr="00301175" w14:paraId="0C22581A" w14:textId="77777777">
        <w:trPr>
          <w:tblHeader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55880A2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Campo</w:t>
            </w:r>
          </w:p>
        </w:tc>
        <w:tc>
          <w:tcPr>
            <w:tcW w:w="54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F4BA81B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Significado</w:t>
            </w:r>
          </w:p>
        </w:tc>
        <w:tc>
          <w:tcPr>
            <w:tcW w:w="237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47D0B2B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Unidad</w:t>
            </w:r>
          </w:p>
        </w:tc>
      </w:tr>
      <w:tr w:rsidR="00F23506" w:rsidRPr="00301175" w14:paraId="2461B058" w14:textId="77777777">
        <w:trPr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C9A8B01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fecha</w:t>
            </w:r>
          </w:p>
        </w:tc>
        <w:tc>
          <w:tcPr>
            <w:tcW w:w="54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FD3699F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Día al que corresponde el registro</w:t>
            </w:r>
          </w:p>
        </w:tc>
        <w:tc>
          <w:tcPr>
            <w:tcW w:w="237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C87E4D0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Fecha</w:t>
            </w:r>
          </w:p>
        </w:tc>
      </w:tr>
      <w:tr w:rsidR="00F23506" w:rsidRPr="00301175" w14:paraId="0AC23695" w14:textId="77777777">
        <w:trPr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2B6DCF6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precip_mm</w:t>
            </w:r>
          </w:p>
        </w:tc>
        <w:tc>
          <w:tcPr>
            <w:tcW w:w="54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479DA9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Precipitación diaria</w:t>
            </w:r>
          </w:p>
        </w:tc>
        <w:tc>
          <w:tcPr>
            <w:tcW w:w="237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278437E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Milímetros</w:t>
            </w:r>
          </w:p>
        </w:tc>
      </w:tr>
      <w:tr w:rsidR="00F23506" w:rsidRPr="00301175" w14:paraId="4942CD32" w14:textId="77777777">
        <w:trPr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7B4A4B4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evap_mm</w:t>
            </w:r>
          </w:p>
        </w:tc>
        <w:tc>
          <w:tcPr>
            <w:tcW w:w="54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81F7E88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Evaporación diaria</w:t>
            </w:r>
          </w:p>
        </w:tc>
        <w:tc>
          <w:tcPr>
            <w:tcW w:w="237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B460BE2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Milímetros</w:t>
            </w:r>
          </w:p>
        </w:tc>
      </w:tr>
      <w:tr w:rsidR="00F23506" w:rsidRPr="00301175" w14:paraId="66A07D0B" w14:textId="77777777">
        <w:trPr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C6C6D1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tmax_c</w:t>
            </w:r>
          </w:p>
        </w:tc>
        <w:tc>
          <w:tcPr>
            <w:tcW w:w="54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EC5F6A0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Temperatura máxima diaria</w:t>
            </w:r>
          </w:p>
        </w:tc>
        <w:tc>
          <w:tcPr>
            <w:tcW w:w="237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932287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Grados Celsius</w:t>
            </w:r>
          </w:p>
        </w:tc>
      </w:tr>
      <w:tr w:rsidR="00F23506" w:rsidRPr="00301175" w14:paraId="57EAC3F2" w14:textId="77777777">
        <w:trPr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E9ED55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tmin_c</w:t>
            </w:r>
          </w:p>
        </w:tc>
        <w:tc>
          <w:tcPr>
            <w:tcW w:w="54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A42A3A7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Temperatura mínima diaria</w:t>
            </w:r>
          </w:p>
        </w:tc>
        <w:tc>
          <w:tcPr>
            <w:tcW w:w="237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98D2C57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Grados Celsius</w:t>
            </w:r>
          </w:p>
        </w:tc>
      </w:tr>
    </w:tbl>
    <w:p w14:paraId="646BF98C" w14:textId="77777777" w:rsidR="00F23506" w:rsidRPr="00301175" w:rsidRDefault="00F23506">
      <w:pPr>
        <w:spacing w:before="20" w:after="40"/>
        <w:rPr>
          <w:rFonts w:cs="Arial"/>
          <w:sz w:val="24"/>
          <w:szCs w:val="24"/>
        </w:rPr>
      </w:pPr>
    </w:p>
    <w:p w14:paraId="1D515983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En el nombre de las columnas, “mm” indica milímetros y “c” indica grados Celsius. La fecha se conserva como dato temporal para ordenar las observaciones y mostrar la evolución a lo largo de los años.</w:t>
      </w:r>
    </w:p>
    <w:p w14:paraId="54E3AE69" w14:textId="77777777" w:rsidR="00F23506" w:rsidRPr="00301175" w:rsidRDefault="00000000">
      <w:pPr>
        <w:pStyle w:val="Ttulo2"/>
        <w:rPr>
          <w:rFonts w:ascii="Arial" w:hAnsi="Arial" w:cs="Arial"/>
          <w:sz w:val="24"/>
          <w:szCs w:val="24"/>
        </w:rPr>
      </w:pPr>
      <w:r w:rsidRPr="00301175">
        <w:rPr>
          <w:rFonts w:ascii="Arial" w:hAnsi="Arial" w:cs="Arial"/>
          <w:sz w:val="24"/>
          <w:szCs w:val="24"/>
        </w:rPr>
        <w:t>Qué significa un valor Nulo</w:t>
      </w:r>
    </w:p>
    <w:p w14:paraId="3DA6D859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En el archivo de texto, algunas mediciones aparecen como “Nulo”. El notebook interpreta esa palabra como ausencia de un dato y la convierte a NaN, una representación que pandas puede contar y tratar como faltante. Un valor cero, en cambio, se conserva como medición numérica; por ejemplo, cero milímetros puede indicar que no se registró precipitación ese día.</w:t>
      </w:r>
    </w:p>
    <w:p w14:paraId="44C69EE1" w14:textId="77777777" w:rsidR="00F23506" w:rsidRPr="00301175" w:rsidRDefault="00000000">
      <w:pPr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br w:type="page"/>
      </w:r>
    </w:p>
    <w:p w14:paraId="12CA01B2" w14:textId="77777777" w:rsidR="00F23506" w:rsidRPr="00301175" w:rsidRDefault="00000000">
      <w:pPr>
        <w:pStyle w:val="Ttulo1"/>
        <w:rPr>
          <w:rFonts w:ascii="Arial" w:hAnsi="Arial" w:cs="Arial"/>
        </w:rPr>
      </w:pPr>
      <w:r w:rsidRPr="00301175">
        <w:rPr>
          <w:rFonts w:ascii="Arial" w:hAnsi="Arial" w:cs="Arial"/>
        </w:rPr>
        <w:lastRenderedPageBreak/>
        <w:t>2. Secuencia general del notebook</w:t>
      </w:r>
    </w:p>
    <w:p w14:paraId="6AAFC8FA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El notebook organiza el trabajo en una cadena sencilla: lee el archivo, selecciona las filas diarias, convierte las columnas a sus tipos adecuados, cuenta los faltantes, crea una tabla limpia y explora las variables con estadísticas y gráficas.</w:t>
      </w:r>
    </w:p>
    <w:p w14:paraId="74BE0B50" w14:textId="77777777" w:rsidR="00F23506" w:rsidRPr="00301175" w:rsidRDefault="00000000">
      <w:pPr>
        <w:keepLines/>
        <w:spacing w:before="40" w:after="40"/>
        <w:jc w:val="center"/>
        <w:rPr>
          <w:rFonts w:cs="Arial"/>
        </w:rPr>
      </w:pPr>
      <w:r w:rsidRPr="00301175">
        <w:rPr>
          <w:rFonts w:cs="Arial"/>
          <w:noProof/>
        </w:rPr>
        <w:drawing>
          <wp:inline distT="0" distB="0" distL="0" distR="0" wp14:anchorId="65D4BBD3" wp14:editId="2D367BE0">
            <wp:extent cx="5989320" cy="2728468"/>
            <wp:effectExtent l="0" t="0" r="0" b="0"/>
            <wp:docPr id="1" name="Picture 1" descr="Diagrama del flujo del notebook desde el archivo de texto hasta el análisis explorato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ujo_noteboo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728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4FCDD" w14:textId="77777777" w:rsidR="00F23506" w:rsidRPr="00301175" w:rsidRDefault="00000000">
      <w:pPr>
        <w:spacing w:before="20"/>
        <w:jc w:val="center"/>
        <w:rPr>
          <w:rFonts w:cs="Arial"/>
        </w:rPr>
      </w:pPr>
      <w:r w:rsidRPr="00301175">
        <w:rPr>
          <w:rFonts w:cs="Arial"/>
          <w:i/>
          <w:color w:val="444444"/>
          <w:sz w:val="18"/>
        </w:rPr>
        <w:t>Figura 1. Flujo de trabajo realizado en el notebook.</w:t>
      </w:r>
    </w:p>
    <w:p w14:paraId="55258D6A" w14:textId="77777777" w:rsidR="00F23506" w:rsidRPr="00301175" w:rsidRDefault="00000000">
      <w:pPr>
        <w:pStyle w:val="Ttulo2"/>
        <w:rPr>
          <w:rFonts w:ascii="Arial" w:hAnsi="Arial" w:cs="Arial"/>
        </w:rPr>
      </w:pPr>
      <w:r w:rsidRPr="00301175">
        <w:rPr>
          <w:rFonts w:ascii="Arial" w:hAnsi="Arial" w:cs="Arial"/>
        </w:rPr>
        <w:t>Bibliotecas que se importan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7056"/>
      </w:tblGrid>
      <w:tr w:rsidR="00F23506" w:rsidRPr="00301175" w14:paraId="4E78A95E" w14:textId="77777777">
        <w:trPr>
          <w:tblHeader/>
          <w:jc w:val="center"/>
        </w:trPr>
        <w:tc>
          <w:tcPr>
            <w:tcW w:w="252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CAF0143" w14:textId="77777777" w:rsidR="00F23506" w:rsidRPr="00301175" w:rsidRDefault="00000000">
            <w:pPr>
              <w:spacing w:after="0" w:line="252" w:lineRule="auto"/>
              <w:rPr>
                <w:rFonts w:cs="Arial"/>
              </w:rPr>
            </w:pPr>
            <w:r w:rsidRPr="00301175">
              <w:rPr>
                <w:rFonts w:cs="Arial"/>
                <w:b/>
                <w:color w:val="FFFFFF"/>
                <w:sz w:val="18"/>
              </w:rPr>
              <w:t>Biblioteca</w:t>
            </w:r>
          </w:p>
        </w:tc>
        <w:tc>
          <w:tcPr>
            <w:tcW w:w="705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D03472" w14:textId="77777777" w:rsidR="00F23506" w:rsidRPr="00301175" w:rsidRDefault="00000000">
            <w:pPr>
              <w:spacing w:after="0" w:line="252" w:lineRule="auto"/>
              <w:rPr>
                <w:rFonts w:cs="Arial"/>
              </w:rPr>
            </w:pPr>
            <w:r w:rsidRPr="00301175">
              <w:rPr>
                <w:rFonts w:cs="Arial"/>
                <w:b/>
                <w:color w:val="FFFFFF"/>
                <w:sz w:val="18"/>
              </w:rPr>
              <w:t>Uso en este análisis</w:t>
            </w:r>
          </w:p>
        </w:tc>
      </w:tr>
      <w:tr w:rsidR="00F23506" w:rsidRPr="00301175" w14:paraId="3C3BCEBD" w14:textId="77777777">
        <w:trPr>
          <w:jc w:val="center"/>
        </w:trPr>
        <w:tc>
          <w:tcPr>
            <w:tcW w:w="252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065E95" w14:textId="77777777" w:rsidR="00F23506" w:rsidRPr="00301175" w:rsidRDefault="00000000">
            <w:pPr>
              <w:spacing w:after="0" w:line="252" w:lineRule="auto"/>
              <w:rPr>
                <w:rFonts w:cs="Arial"/>
              </w:rPr>
            </w:pPr>
            <w:r w:rsidRPr="00301175">
              <w:rPr>
                <w:rFonts w:cs="Arial"/>
                <w:sz w:val="18"/>
              </w:rPr>
              <w:t>pathlib</w:t>
            </w:r>
          </w:p>
        </w:tc>
        <w:tc>
          <w:tcPr>
            <w:tcW w:w="705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D673A7E" w14:textId="77777777" w:rsidR="00F23506" w:rsidRPr="00301175" w:rsidRDefault="00000000">
            <w:pPr>
              <w:spacing w:after="0" w:line="252" w:lineRule="auto"/>
              <w:rPr>
                <w:rFonts w:cs="Arial"/>
              </w:rPr>
            </w:pPr>
            <w:r w:rsidRPr="00301175">
              <w:rPr>
                <w:rFonts w:cs="Arial"/>
                <w:sz w:val="18"/>
              </w:rPr>
              <w:t>Construye una ruta al archivo 25001.txt.</w:t>
            </w:r>
          </w:p>
        </w:tc>
      </w:tr>
      <w:tr w:rsidR="00F23506" w:rsidRPr="00301175" w14:paraId="41DA9AB5" w14:textId="77777777">
        <w:trPr>
          <w:jc w:val="center"/>
        </w:trPr>
        <w:tc>
          <w:tcPr>
            <w:tcW w:w="252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D76EFC4" w14:textId="77777777" w:rsidR="00F23506" w:rsidRPr="00301175" w:rsidRDefault="00000000">
            <w:pPr>
              <w:spacing w:after="0" w:line="252" w:lineRule="auto"/>
              <w:rPr>
                <w:rFonts w:cs="Arial"/>
              </w:rPr>
            </w:pPr>
            <w:r w:rsidRPr="00301175">
              <w:rPr>
                <w:rFonts w:cs="Arial"/>
                <w:sz w:val="18"/>
              </w:rPr>
              <w:t>pandas</w:t>
            </w:r>
          </w:p>
        </w:tc>
        <w:tc>
          <w:tcPr>
            <w:tcW w:w="705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6D91A81" w14:textId="77777777" w:rsidR="00F23506" w:rsidRPr="00301175" w:rsidRDefault="00000000">
            <w:pPr>
              <w:spacing w:after="0" w:line="252" w:lineRule="auto"/>
              <w:rPr>
                <w:rFonts w:cs="Arial"/>
              </w:rPr>
            </w:pPr>
            <w:r w:rsidRPr="00301175">
              <w:rPr>
                <w:rFonts w:cs="Arial"/>
                <w:sz w:val="18"/>
              </w:rPr>
              <w:t>Crea el DataFrame, convierte tipos, cuenta faltantes y resume datos.</w:t>
            </w:r>
          </w:p>
        </w:tc>
      </w:tr>
      <w:tr w:rsidR="00F23506" w:rsidRPr="00301175" w14:paraId="4981EEF8" w14:textId="77777777">
        <w:trPr>
          <w:jc w:val="center"/>
        </w:trPr>
        <w:tc>
          <w:tcPr>
            <w:tcW w:w="252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A6DF568" w14:textId="77777777" w:rsidR="00F23506" w:rsidRPr="00301175" w:rsidRDefault="00000000">
            <w:pPr>
              <w:spacing w:after="0" w:line="252" w:lineRule="auto"/>
              <w:rPr>
                <w:rFonts w:cs="Arial"/>
              </w:rPr>
            </w:pPr>
            <w:r w:rsidRPr="00301175">
              <w:rPr>
                <w:rFonts w:cs="Arial"/>
                <w:sz w:val="18"/>
              </w:rPr>
              <w:t>numpy</w:t>
            </w:r>
          </w:p>
        </w:tc>
        <w:tc>
          <w:tcPr>
            <w:tcW w:w="705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76C86F2" w14:textId="77777777" w:rsidR="00F23506" w:rsidRPr="00301175" w:rsidRDefault="00000000">
            <w:pPr>
              <w:spacing w:after="0" w:line="252" w:lineRule="auto"/>
              <w:rPr>
                <w:rFonts w:cs="Arial"/>
              </w:rPr>
            </w:pPr>
            <w:r w:rsidRPr="00301175">
              <w:rPr>
                <w:rFonts w:cs="Arial"/>
                <w:sz w:val="18"/>
              </w:rPr>
              <w:t>Representa faltantes con np.nan.</w:t>
            </w:r>
          </w:p>
        </w:tc>
      </w:tr>
      <w:tr w:rsidR="00F23506" w:rsidRPr="00301175" w14:paraId="37133DAC" w14:textId="77777777">
        <w:trPr>
          <w:jc w:val="center"/>
        </w:trPr>
        <w:tc>
          <w:tcPr>
            <w:tcW w:w="252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8B98001" w14:textId="77777777" w:rsidR="00F23506" w:rsidRPr="00301175" w:rsidRDefault="00000000">
            <w:pPr>
              <w:spacing w:after="0" w:line="252" w:lineRule="auto"/>
              <w:rPr>
                <w:rFonts w:cs="Arial"/>
              </w:rPr>
            </w:pPr>
            <w:r w:rsidRPr="00301175">
              <w:rPr>
                <w:rFonts w:cs="Arial"/>
                <w:sz w:val="18"/>
              </w:rPr>
              <w:t>matplotlib.pyplot</w:t>
            </w:r>
          </w:p>
        </w:tc>
        <w:tc>
          <w:tcPr>
            <w:tcW w:w="705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706D06" w14:textId="77777777" w:rsidR="00F23506" w:rsidRPr="00301175" w:rsidRDefault="00000000">
            <w:pPr>
              <w:spacing w:after="0" w:line="252" w:lineRule="auto"/>
              <w:rPr>
                <w:rFonts w:cs="Arial"/>
              </w:rPr>
            </w:pPr>
            <w:r w:rsidRPr="00301175">
              <w:rPr>
                <w:rFonts w:cs="Arial"/>
                <w:sz w:val="18"/>
              </w:rPr>
              <w:t>Muestra las gráficas de series, histogramas, cajas y correlación.</w:t>
            </w:r>
          </w:p>
        </w:tc>
      </w:tr>
    </w:tbl>
    <w:p w14:paraId="7831B5B0" w14:textId="77777777" w:rsidR="00F23506" w:rsidRPr="00301175" w:rsidRDefault="00F23506">
      <w:pPr>
        <w:spacing w:before="20" w:after="40"/>
        <w:rPr>
          <w:rFonts w:cs="Arial"/>
        </w:rPr>
      </w:pPr>
    </w:p>
    <w:p w14:paraId="261428B6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El notebook usa una ruta relativa, Path("25001.txt"). Por eso, al ejecutarlo desde Jupyter, el archivo de datos debe estar en la carpeta de trabajo activa o se debe ajustar la ruta. La primera celda revisa si el archivo existe y muestra las primeras doce líneas para confirmar su cabecera.</w:t>
      </w:r>
    </w:p>
    <w:p w14:paraId="6E6A86AF" w14:textId="77777777" w:rsidR="00F23506" w:rsidRPr="00301175" w:rsidRDefault="00000000">
      <w:pPr>
        <w:rPr>
          <w:rFonts w:cs="Arial"/>
        </w:rPr>
      </w:pPr>
      <w:r w:rsidRPr="00301175">
        <w:rPr>
          <w:rFonts w:cs="Arial"/>
        </w:rPr>
        <w:br w:type="page"/>
      </w:r>
    </w:p>
    <w:p w14:paraId="07BDED1A" w14:textId="77777777" w:rsidR="00F23506" w:rsidRPr="00301175" w:rsidRDefault="00000000">
      <w:pPr>
        <w:pStyle w:val="Ttulo1"/>
        <w:rPr>
          <w:rFonts w:ascii="Arial" w:hAnsi="Arial" w:cs="Arial"/>
        </w:rPr>
      </w:pPr>
      <w:r w:rsidRPr="00301175">
        <w:rPr>
          <w:rFonts w:ascii="Arial" w:hAnsi="Arial" w:cs="Arial"/>
        </w:rPr>
        <w:lastRenderedPageBreak/>
        <w:t>3. Lectura y preparación del archivo</w:t>
      </w:r>
    </w:p>
    <w:p w14:paraId="1C3DA5EF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 xml:space="preserve">La función cargar_datos recorre el archivo línea por línea. El método </w:t>
      </w:r>
      <w:proofErr w:type="gramStart"/>
      <w:r w:rsidRPr="00301175">
        <w:rPr>
          <w:rFonts w:cs="Arial"/>
          <w:sz w:val="24"/>
          <w:szCs w:val="24"/>
        </w:rPr>
        <w:t>split(</w:t>
      </w:r>
      <w:proofErr w:type="gramEnd"/>
      <w:r w:rsidRPr="00301175">
        <w:rPr>
          <w:rFonts w:cs="Arial"/>
          <w:sz w:val="24"/>
          <w:szCs w:val="24"/>
        </w:rPr>
        <w:t>) separa los campos que están divididos por espacios. Una línea se toma como observación diaria cuando su primer campo contiene dos diagonales, como 01/01/1961, y la línea tiene exactamente cinco elementos: fecha y cuatro mediciones.</w:t>
      </w:r>
    </w:p>
    <w:p w14:paraId="0413911A" w14:textId="77777777" w:rsidR="00F23506" w:rsidRPr="00301175" w:rsidRDefault="00000000">
      <w:pPr>
        <w:shd w:val="clear" w:color="auto" w:fill="1E1E1E"/>
        <w:spacing w:before="60" w:after="180" w:line="245" w:lineRule="auto"/>
        <w:ind w:left="120" w:right="120"/>
        <w:rPr>
          <w:rFonts w:cs="Arial"/>
          <w:sz w:val="24"/>
          <w:szCs w:val="24"/>
        </w:rPr>
      </w:pPr>
      <w:r w:rsidRPr="00301175">
        <w:rPr>
          <w:rFonts w:cs="Arial"/>
          <w:color w:val="E8E8E8"/>
          <w:sz w:val="24"/>
          <w:szCs w:val="24"/>
        </w:rPr>
        <w:br/>
        <w:t xml:space="preserve">partes = </w:t>
      </w:r>
      <w:proofErr w:type="gramStart"/>
      <w:r w:rsidRPr="00301175">
        <w:rPr>
          <w:rFonts w:cs="Arial"/>
          <w:color w:val="E8E8E8"/>
          <w:sz w:val="24"/>
          <w:szCs w:val="24"/>
        </w:rPr>
        <w:t>linea.split</w:t>
      </w:r>
      <w:proofErr w:type="gramEnd"/>
      <w:r w:rsidRPr="00301175">
        <w:rPr>
          <w:rFonts w:cs="Arial"/>
          <w:color w:val="E8E8E8"/>
          <w:sz w:val="24"/>
          <w:szCs w:val="24"/>
        </w:rPr>
        <w:t>()</w:t>
      </w:r>
      <w:r w:rsidRPr="00301175">
        <w:rPr>
          <w:rFonts w:cs="Arial"/>
          <w:color w:val="E8E8E8"/>
          <w:sz w:val="24"/>
          <w:szCs w:val="24"/>
        </w:rPr>
        <w:br/>
        <w:t>if partes and partes[0</w:t>
      </w:r>
      <w:proofErr w:type="gramStart"/>
      <w:r w:rsidRPr="00301175">
        <w:rPr>
          <w:rFonts w:cs="Arial"/>
          <w:color w:val="E8E8E8"/>
          <w:sz w:val="24"/>
          <w:szCs w:val="24"/>
        </w:rPr>
        <w:t>].count</w:t>
      </w:r>
      <w:proofErr w:type="gramEnd"/>
      <w:r w:rsidRPr="00301175">
        <w:rPr>
          <w:rFonts w:cs="Arial"/>
          <w:color w:val="E8E8E8"/>
          <w:sz w:val="24"/>
          <w:szCs w:val="24"/>
        </w:rPr>
        <w:t>("/") == 2 and len(partes) == 5:</w:t>
      </w:r>
      <w:r w:rsidRPr="00301175">
        <w:rPr>
          <w:rFonts w:cs="Arial"/>
          <w:color w:val="E8E8E8"/>
          <w:sz w:val="24"/>
          <w:szCs w:val="24"/>
        </w:rPr>
        <w:br/>
        <w:t xml:space="preserve">    </w:t>
      </w:r>
      <w:proofErr w:type="gramStart"/>
      <w:r w:rsidRPr="00301175">
        <w:rPr>
          <w:rFonts w:cs="Arial"/>
          <w:color w:val="E8E8E8"/>
          <w:sz w:val="24"/>
          <w:szCs w:val="24"/>
        </w:rPr>
        <w:t>filas.append</w:t>
      </w:r>
      <w:proofErr w:type="gramEnd"/>
      <w:r w:rsidRPr="00301175">
        <w:rPr>
          <w:rFonts w:cs="Arial"/>
          <w:color w:val="E8E8E8"/>
          <w:sz w:val="24"/>
          <w:szCs w:val="24"/>
        </w:rPr>
        <w:t>(partes)</w:t>
      </w:r>
      <w:r w:rsidRPr="00301175">
        <w:rPr>
          <w:rFonts w:cs="Arial"/>
          <w:color w:val="E8E8E8"/>
          <w:sz w:val="24"/>
          <w:szCs w:val="24"/>
        </w:rPr>
        <w:br/>
      </w:r>
      <w:r w:rsidRPr="00301175">
        <w:rPr>
          <w:rFonts w:cs="Arial"/>
          <w:color w:val="E8E8E8"/>
          <w:sz w:val="24"/>
          <w:szCs w:val="24"/>
        </w:rPr>
        <w:br/>
        <w:t xml:space="preserve">datos = </w:t>
      </w:r>
      <w:proofErr w:type="gramStart"/>
      <w:r w:rsidRPr="00301175">
        <w:rPr>
          <w:rFonts w:cs="Arial"/>
          <w:color w:val="E8E8E8"/>
          <w:sz w:val="24"/>
          <w:szCs w:val="24"/>
        </w:rPr>
        <w:t>pd.DataFrame</w:t>
      </w:r>
      <w:proofErr w:type="gramEnd"/>
      <w:r w:rsidRPr="00301175">
        <w:rPr>
          <w:rFonts w:cs="Arial"/>
          <w:color w:val="E8E8E8"/>
          <w:sz w:val="24"/>
          <w:szCs w:val="24"/>
        </w:rPr>
        <w:t>(filas, columns=columnas)</w:t>
      </w:r>
      <w:r w:rsidRPr="00301175">
        <w:rPr>
          <w:rFonts w:cs="Arial"/>
          <w:color w:val="E8E8E8"/>
          <w:sz w:val="24"/>
          <w:szCs w:val="24"/>
        </w:rPr>
        <w:br/>
        <w:t>datos["fecha"] = pd.to_datetime(datos["fecha"], format="%d/%m/%Y")</w:t>
      </w:r>
      <w:r w:rsidRPr="00301175">
        <w:rPr>
          <w:rFonts w:cs="Arial"/>
          <w:color w:val="E8E8E8"/>
          <w:sz w:val="24"/>
          <w:szCs w:val="24"/>
        </w:rPr>
        <w:br/>
      </w:r>
    </w:p>
    <w:p w14:paraId="7DB24CA9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El formato %d/%m/%Y indica día, mes y año. Luego, el notebook reemplaza “Nulo” por np.nan y usa pd.to_numeric para convertir las cuatro mediciones a números. Como las columnas pueden contener NaN, pandas las almacena como valores decimales (float).</w:t>
      </w:r>
    </w:p>
    <w:p w14:paraId="3C33F4C4" w14:textId="77777777" w:rsidR="00F23506" w:rsidRPr="00301175" w:rsidRDefault="00000000">
      <w:pPr>
        <w:pStyle w:val="Ttulo2"/>
        <w:rPr>
          <w:rFonts w:ascii="Arial" w:hAnsi="Arial" w:cs="Arial"/>
          <w:sz w:val="24"/>
          <w:szCs w:val="24"/>
        </w:rPr>
      </w:pPr>
      <w:r w:rsidRPr="00301175">
        <w:rPr>
          <w:rFonts w:ascii="Arial" w:hAnsi="Arial" w:cs="Arial"/>
          <w:sz w:val="24"/>
          <w:szCs w:val="24"/>
        </w:rPr>
        <w:t>Resultado de la lectura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984"/>
      </w:tblGrid>
      <w:tr w:rsidR="00F23506" w:rsidRPr="00301175" w14:paraId="210D0F95" w14:textId="77777777">
        <w:trPr>
          <w:tblHeader/>
          <w:jc w:val="center"/>
        </w:trPr>
        <w:tc>
          <w:tcPr>
            <w:tcW w:w="259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041E955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Comprobación</w:t>
            </w:r>
          </w:p>
        </w:tc>
        <w:tc>
          <w:tcPr>
            <w:tcW w:w="69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BA12B75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Resultado</w:t>
            </w:r>
          </w:p>
        </w:tc>
      </w:tr>
      <w:tr w:rsidR="00F23506" w:rsidRPr="00301175" w14:paraId="40ECF2BC" w14:textId="77777777">
        <w:trPr>
          <w:jc w:val="center"/>
        </w:trPr>
        <w:tc>
          <w:tcPr>
            <w:tcW w:w="259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D1B8626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Tamaño de la tabla</w:t>
            </w:r>
          </w:p>
        </w:tc>
        <w:tc>
          <w:tcPr>
            <w:tcW w:w="69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3F60A10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19,574 filas y 5 columnas</w:t>
            </w:r>
          </w:p>
        </w:tc>
      </w:tr>
      <w:tr w:rsidR="00F23506" w:rsidRPr="00301175" w14:paraId="59FAF3FB" w14:textId="77777777">
        <w:trPr>
          <w:jc w:val="center"/>
        </w:trPr>
        <w:tc>
          <w:tcPr>
            <w:tcW w:w="259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D28F7ED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Primera fecha</w:t>
            </w:r>
          </w:p>
        </w:tc>
        <w:tc>
          <w:tcPr>
            <w:tcW w:w="69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7BC32F1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1 de enero de 1961</w:t>
            </w:r>
          </w:p>
        </w:tc>
      </w:tr>
      <w:tr w:rsidR="00F23506" w:rsidRPr="00301175" w14:paraId="30F127AE" w14:textId="77777777">
        <w:trPr>
          <w:jc w:val="center"/>
        </w:trPr>
        <w:tc>
          <w:tcPr>
            <w:tcW w:w="259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B6ED960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Última fecha</w:t>
            </w:r>
          </w:p>
        </w:tc>
        <w:tc>
          <w:tcPr>
            <w:tcW w:w="69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695EEA6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31 de julio de 2018</w:t>
            </w:r>
          </w:p>
        </w:tc>
      </w:tr>
      <w:tr w:rsidR="00F23506" w:rsidRPr="00301175" w14:paraId="2E4FAD69" w14:textId="77777777">
        <w:trPr>
          <w:jc w:val="center"/>
        </w:trPr>
        <w:tc>
          <w:tcPr>
            <w:tcW w:w="259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8BFBBA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Tipos de datos</w:t>
            </w:r>
          </w:p>
        </w:tc>
        <w:tc>
          <w:tcPr>
            <w:tcW w:w="69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44ED48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fecha como fecha y mediciones como números decimales</w:t>
            </w:r>
          </w:p>
        </w:tc>
      </w:tr>
    </w:tbl>
    <w:p w14:paraId="41BC6F35" w14:textId="77777777" w:rsidR="00F23506" w:rsidRPr="00301175" w:rsidRDefault="00F23506">
      <w:pPr>
        <w:spacing w:before="20" w:after="40"/>
        <w:rPr>
          <w:rFonts w:cs="Arial"/>
          <w:sz w:val="24"/>
          <w:szCs w:val="24"/>
        </w:rPr>
      </w:pPr>
    </w:p>
    <w:p w14:paraId="75032AD4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La función ignora la cabecera porque no tiene una fecha diaria al inicio. Después de leer los datos, shape confirma las dimensiones, dtypes permite revisar los tipos y head muestra las primeras filas.</w:t>
      </w:r>
    </w:p>
    <w:p w14:paraId="158EFA68" w14:textId="77777777" w:rsidR="00F23506" w:rsidRPr="00301175" w:rsidRDefault="00000000">
      <w:pPr>
        <w:pStyle w:val="Ttulo2"/>
        <w:rPr>
          <w:rFonts w:ascii="Arial" w:hAnsi="Arial" w:cs="Arial"/>
          <w:sz w:val="24"/>
          <w:szCs w:val="24"/>
        </w:rPr>
      </w:pPr>
      <w:r w:rsidRPr="00301175">
        <w:rPr>
          <w:rFonts w:ascii="Arial" w:hAnsi="Arial" w:cs="Arial"/>
          <w:sz w:val="24"/>
          <w:szCs w:val="24"/>
        </w:rPr>
        <w:t>Suposición de formato</w:t>
      </w:r>
    </w:p>
    <w:p w14:paraId="29293722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 xml:space="preserve">El filtro supone que cada fila diaria tiene cinco </w:t>
      </w:r>
      <w:proofErr w:type="gramStart"/>
      <w:r w:rsidRPr="00301175">
        <w:rPr>
          <w:rFonts w:cs="Arial"/>
          <w:sz w:val="24"/>
          <w:szCs w:val="24"/>
        </w:rPr>
        <w:t>campos y</w:t>
      </w:r>
      <w:proofErr w:type="gramEnd"/>
      <w:r w:rsidRPr="00301175">
        <w:rPr>
          <w:rFonts w:cs="Arial"/>
          <w:sz w:val="24"/>
          <w:szCs w:val="24"/>
        </w:rPr>
        <w:t xml:space="preserve"> que la fecha usa diagonales. Si el archivo cambia de estructura o incorpora una línea con un formato distinto, esa fila podría omitirse o la conversión de fechas podría detenerse. El notebook no valida por separado fechas duplicadas, saltos en el calendario ni rangos físicos de las mediciones.</w:t>
      </w:r>
    </w:p>
    <w:p w14:paraId="2D34D48A" w14:textId="77777777" w:rsidR="00F23506" w:rsidRPr="00301175" w:rsidRDefault="00000000">
      <w:pPr>
        <w:rPr>
          <w:rFonts w:cs="Arial"/>
        </w:rPr>
      </w:pPr>
      <w:r w:rsidRPr="00301175">
        <w:rPr>
          <w:rFonts w:cs="Arial"/>
        </w:rPr>
        <w:br w:type="page"/>
      </w:r>
    </w:p>
    <w:p w14:paraId="5ECA8D05" w14:textId="77777777" w:rsidR="00F23506" w:rsidRPr="00301175" w:rsidRDefault="00000000">
      <w:pPr>
        <w:pStyle w:val="Ttulo1"/>
        <w:rPr>
          <w:rFonts w:ascii="Arial" w:hAnsi="Arial" w:cs="Arial"/>
        </w:rPr>
      </w:pPr>
      <w:r w:rsidRPr="00301175">
        <w:rPr>
          <w:rFonts w:ascii="Arial" w:hAnsi="Arial" w:cs="Arial"/>
        </w:rPr>
        <w:lastRenderedPageBreak/>
        <w:t>4. Datos faltantes y tratamiento</w:t>
      </w:r>
    </w:p>
    <w:p w14:paraId="1B90DF52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 xml:space="preserve">La celda de faltantes revisa únicamente las cuatro mediciones, </w:t>
      </w:r>
      <w:proofErr w:type="gramStart"/>
      <w:r w:rsidRPr="00301175">
        <w:rPr>
          <w:rFonts w:cs="Arial"/>
          <w:sz w:val="24"/>
          <w:szCs w:val="24"/>
        </w:rPr>
        <w:t>no</w:t>
      </w:r>
      <w:proofErr w:type="gramEnd"/>
      <w:r w:rsidRPr="00301175">
        <w:rPr>
          <w:rFonts w:cs="Arial"/>
          <w:sz w:val="24"/>
          <w:szCs w:val="24"/>
        </w:rPr>
        <w:t xml:space="preserve"> la columna fecha. isna(</w:t>
      </w:r>
      <w:proofErr w:type="gramStart"/>
      <w:r w:rsidRPr="00301175">
        <w:rPr>
          <w:rFonts w:cs="Arial"/>
          <w:sz w:val="24"/>
          <w:szCs w:val="24"/>
        </w:rPr>
        <w:t>).sum</w:t>
      </w:r>
      <w:proofErr w:type="gramEnd"/>
      <w:r w:rsidRPr="00301175">
        <w:rPr>
          <w:rFonts w:cs="Arial"/>
          <w:sz w:val="24"/>
          <w:szCs w:val="24"/>
        </w:rPr>
        <w:t>() cuenta cuántos valores faltan en cada columna. Al sumar por fila, axis=1, se obtiene cuántas fechas tienen al menos una medición ausente.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2"/>
        <w:gridCol w:w="1584"/>
        <w:gridCol w:w="5040"/>
      </w:tblGrid>
      <w:tr w:rsidR="00F23506" w:rsidRPr="00301175" w14:paraId="2F800F37" w14:textId="77777777">
        <w:trPr>
          <w:tblHeader/>
          <w:jc w:val="center"/>
        </w:trPr>
        <w:tc>
          <w:tcPr>
            <w:tcW w:w="295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D412D9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Variable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E3E24E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Faltantes</w:t>
            </w:r>
          </w:p>
        </w:tc>
        <w:tc>
          <w:tcPr>
            <w:tcW w:w="504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6D8B26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Media usada para rellenar</w:t>
            </w:r>
          </w:p>
        </w:tc>
      </w:tr>
      <w:tr w:rsidR="00F23506" w:rsidRPr="00301175" w14:paraId="1F98B3EA" w14:textId="77777777">
        <w:trPr>
          <w:jc w:val="center"/>
        </w:trPr>
        <w:tc>
          <w:tcPr>
            <w:tcW w:w="295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ED485B9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Precipitación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A1AF4C2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40</w:t>
            </w:r>
          </w:p>
        </w:tc>
        <w:tc>
          <w:tcPr>
            <w:tcW w:w="504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72C7532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2.217452 mm</w:t>
            </w:r>
          </w:p>
        </w:tc>
      </w:tr>
      <w:tr w:rsidR="00F23506" w:rsidRPr="00301175" w14:paraId="530C6FDC" w14:textId="77777777">
        <w:trPr>
          <w:jc w:val="center"/>
        </w:trPr>
        <w:tc>
          <w:tcPr>
            <w:tcW w:w="295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03AED0D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Evaporación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FA4EBC8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272</w:t>
            </w:r>
          </w:p>
        </w:tc>
        <w:tc>
          <w:tcPr>
            <w:tcW w:w="504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4F62C40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4.882157 mm</w:t>
            </w:r>
          </w:p>
        </w:tc>
      </w:tr>
      <w:tr w:rsidR="00F23506" w:rsidRPr="00301175" w14:paraId="38FCC034" w14:textId="77777777">
        <w:trPr>
          <w:jc w:val="center"/>
        </w:trPr>
        <w:tc>
          <w:tcPr>
            <w:tcW w:w="295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2C383F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Temperatura máxima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E767CE2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5</w:t>
            </w:r>
          </w:p>
        </w:tc>
        <w:tc>
          <w:tcPr>
            <w:tcW w:w="504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A1EC8E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34.468808 °C</w:t>
            </w:r>
          </w:p>
        </w:tc>
      </w:tr>
      <w:tr w:rsidR="00F23506" w:rsidRPr="00301175" w14:paraId="66F3D5C7" w14:textId="77777777">
        <w:trPr>
          <w:jc w:val="center"/>
        </w:trPr>
        <w:tc>
          <w:tcPr>
            <w:tcW w:w="295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36662B5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Temperatura mínima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9E58F1A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6</w:t>
            </w:r>
          </w:p>
        </w:tc>
        <w:tc>
          <w:tcPr>
            <w:tcW w:w="504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6AF87A7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16.657420 °C</w:t>
            </w:r>
          </w:p>
        </w:tc>
      </w:tr>
      <w:tr w:rsidR="00F23506" w:rsidRPr="00301175" w14:paraId="3044E8D3" w14:textId="77777777">
        <w:trPr>
          <w:jc w:val="center"/>
        </w:trPr>
        <w:tc>
          <w:tcPr>
            <w:tcW w:w="295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35D1167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Total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717BA8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323</w:t>
            </w:r>
          </w:p>
        </w:tc>
        <w:tc>
          <w:tcPr>
            <w:tcW w:w="504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0A18A56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312 fechas con al menos un faltante</w:t>
            </w:r>
          </w:p>
        </w:tc>
      </w:tr>
    </w:tbl>
    <w:p w14:paraId="5EA4A97D" w14:textId="77777777" w:rsidR="00F23506" w:rsidRPr="00301175" w:rsidRDefault="00F23506">
      <w:pPr>
        <w:spacing w:before="20" w:after="40"/>
        <w:rPr>
          <w:rFonts w:cs="Arial"/>
          <w:sz w:val="24"/>
          <w:szCs w:val="24"/>
        </w:rPr>
      </w:pPr>
    </w:p>
    <w:p w14:paraId="6E06FB25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El notebook conserva la tabla original en datos y crea una copia llamada datos_limpios. Calcula el promedio de cada medición con los valores disponibles y reemplaza solo los NaN de esa misma columna.</w:t>
      </w:r>
    </w:p>
    <w:p w14:paraId="1CDDB95F" w14:textId="77777777" w:rsidR="00F23506" w:rsidRPr="00301175" w:rsidRDefault="00000000">
      <w:pPr>
        <w:shd w:val="clear" w:color="auto" w:fill="1E1E1E"/>
        <w:spacing w:before="60" w:after="180" w:line="245" w:lineRule="auto"/>
        <w:ind w:left="120" w:right="120"/>
        <w:rPr>
          <w:rFonts w:cs="Arial"/>
          <w:sz w:val="24"/>
          <w:szCs w:val="24"/>
        </w:rPr>
      </w:pPr>
      <w:r w:rsidRPr="00301175">
        <w:rPr>
          <w:rFonts w:cs="Arial"/>
          <w:color w:val="E8E8E8"/>
          <w:sz w:val="24"/>
          <w:szCs w:val="24"/>
        </w:rPr>
        <w:br/>
        <w:t xml:space="preserve">datos_limpios = </w:t>
      </w:r>
      <w:proofErr w:type="gramStart"/>
      <w:r w:rsidRPr="00301175">
        <w:rPr>
          <w:rFonts w:cs="Arial"/>
          <w:color w:val="E8E8E8"/>
          <w:sz w:val="24"/>
          <w:szCs w:val="24"/>
        </w:rPr>
        <w:t>datos.copy</w:t>
      </w:r>
      <w:proofErr w:type="gramEnd"/>
      <w:r w:rsidRPr="00301175">
        <w:rPr>
          <w:rFonts w:cs="Arial"/>
          <w:color w:val="E8E8E8"/>
          <w:sz w:val="24"/>
          <w:szCs w:val="24"/>
        </w:rPr>
        <w:t>()</w:t>
      </w:r>
      <w:r w:rsidRPr="00301175">
        <w:rPr>
          <w:rFonts w:cs="Arial"/>
          <w:color w:val="E8E8E8"/>
          <w:sz w:val="24"/>
          <w:szCs w:val="24"/>
        </w:rPr>
        <w:br/>
        <w:t>medias = datos_limpios[mediciones</w:t>
      </w:r>
      <w:proofErr w:type="gramStart"/>
      <w:r w:rsidRPr="00301175">
        <w:rPr>
          <w:rFonts w:cs="Arial"/>
          <w:color w:val="E8E8E8"/>
          <w:sz w:val="24"/>
          <w:szCs w:val="24"/>
        </w:rPr>
        <w:t>].mean</w:t>
      </w:r>
      <w:proofErr w:type="gramEnd"/>
      <w:r w:rsidRPr="00301175">
        <w:rPr>
          <w:rFonts w:cs="Arial"/>
          <w:color w:val="E8E8E8"/>
          <w:sz w:val="24"/>
          <w:szCs w:val="24"/>
        </w:rPr>
        <w:t>()</w:t>
      </w:r>
      <w:r w:rsidRPr="00301175">
        <w:rPr>
          <w:rFonts w:cs="Arial"/>
          <w:color w:val="E8E8E8"/>
          <w:sz w:val="24"/>
          <w:szCs w:val="24"/>
        </w:rPr>
        <w:br/>
        <w:t>datos_limpios[mediciones] = datos_limpios[mediciones</w:t>
      </w:r>
      <w:proofErr w:type="gramStart"/>
      <w:r w:rsidRPr="00301175">
        <w:rPr>
          <w:rFonts w:cs="Arial"/>
          <w:color w:val="E8E8E8"/>
          <w:sz w:val="24"/>
          <w:szCs w:val="24"/>
        </w:rPr>
        <w:t>].fillna</w:t>
      </w:r>
      <w:proofErr w:type="gramEnd"/>
      <w:r w:rsidRPr="00301175">
        <w:rPr>
          <w:rFonts w:cs="Arial"/>
          <w:color w:val="E8E8E8"/>
          <w:sz w:val="24"/>
          <w:szCs w:val="24"/>
        </w:rPr>
        <w:t>(medias)</w:t>
      </w:r>
      <w:r w:rsidRPr="00301175">
        <w:rPr>
          <w:rFonts w:cs="Arial"/>
          <w:color w:val="E8E8E8"/>
          <w:sz w:val="24"/>
          <w:szCs w:val="24"/>
        </w:rPr>
        <w:br/>
      </w:r>
    </w:p>
    <w:p w14:paraId="011D3FF7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La comparación antes y después muestra ejemplos de las filas modificadas. La pequeña demostración con [20, NaN, 24] produce 22 para el valor faltante, porque esa es la media de los otros dos valores.</w:t>
      </w:r>
    </w:p>
    <w:p w14:paraId="5A2BA106" w14:textId="77777777" w:rsidR="00F23506" w:rsidRPr="00301175" w:rsidRDefault="00000000">
      <w:pPr>
        <w:pStyle w:val="Ttulo2"/>
        <w:rPr>
          <w:rFonts w:ascii="Arial" w:hAnsi="Arial" w:cs="Arial"/>
          <w:sz w:val="24"/>
          <w:szCs w:val="24"/>
        </w:rPr>
      </w:pPr>
      <w:r w:rsidRPr="00301175">
        <w:rPr>
          <w:rFonts w:ascii="Arial" w:hAnsi="Arial" w:cs="Arial"/>
          <w:sz w:val="24"/>
          <w:szCs w:val="24"/>
        </w:rPr>
        <w:t>Qué permite y qué cambia</w:t>
      </w:r>
    </w:p>
    <w:p w14:paraId="56CD4928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 xml:space="preserve">Con este procedimiento las cuatro columnas quedan sin NaN y las funciones </w:t>
      </w:r>
      <w:proofErr w:type="gramStart"/>
      <w:r w:rsidRPr="00301175">
        <w:rPr>
          <w:rFonts w:cs="Arial"/>
          <w:sz w:val="24"/>
          <w:szCs w:val="24"/>
        </w:rPr>
        <w:t>describe(</w:t>
      </w:r>
      <w:proofErr w:type="gramEnd"/>
      <w:r w:rsidRPr="00301175">
        <w:rPr>
          <w:rFonts w:cs="Arial"/>
          <w:sz w:val="24"/>
          <w:szCs w:val="24"/>
        </w:rPr>
        <w:t xml:space="preserve">), </w:t>
      </w:r>
      <w:proofErr w:type="gramStart"/>
      <w:r w:rsidRPr="00301175">
        <w:rPr>
          <w:rFonts w:cs="Arial"/>
          <w:sz w:val="24"/>
          <w:szCs w:val="24"/>
        </w:rPr>
        <w:t>hist(</w:t>
      </w:r>
      <w:proofErr w:type="gramEnd"/>
      <w:r w:rsidRPr="00301175">
        <w:rPr>
          <w:rFonts w:cs="Arial"/>
          <w:sz w:val="24"/>
          <w:szCs w:val="24"/>
        </w:rPr>
        <w:t xml:space="preserve">) y </w:t>
      </w:r>
      <w:proofErr w:type="gramStart"/>
      <w:r w:rsidRPr="00301175">
        <w:rPr>
          <w:rFonts w:cs="Arial"/>
          <w:sz w:val="24"/>
          <w:szCs w:val="24"/>
        </w:rPr>
        <w:t>corr(</w:t>
      </w:r>
      <w:proofErr w:type="gramEnd"/>
      <w:r w:rsidRPr="00301175">
        <w:rPr>
          <w:rFonts w:cs="Arial"/>
          <w:sz w:val="24"/>
          <w:szCs w:val="24"/>
        </w:rPr>
        <w:t>) reciben una tabla completa. Sin embargo, la media global no considera la fecha ni la estación del año. Puede reemplazar un día lluvioso con un promedio bajo o suavizar una variación de temperatura; además, los valores estimados participan en las gráficas y correlaciones posteriores.</w:t>
      </w:r>
    </w:p>
    <w:p w14:paraId="1C7C7101" w14:textId="77777777" w:rsidR="00F23506" w:rsidRPr="00301175" w:rsidRDefault="00000000">
      <w:pPr>
        <w:rPr>
          <w:rFonts w:cs="Arial"/>
        </w:rPr>
      </w:pPr>
      <w:r w:rsidRPr="00301175">
        <w:rPr>
          <w:rFonts w:cs="Arial"/>
        </w:rPr>
        <w:br w:type="page"/>
      </w:r>
    </w:p>
    <w:p w14:paraId="6D07F54C" w14:textId="77777777" w:rsidR="00F23506" w:rsidRPr="00301175" w:rsidRDefault="00000000">
      <w:pPr>
        <w:pStyle w:val="Ttulo1"/>
        <w:rPr>
          <w:rFonts w:ascii="Arial" w:hAnsi="Arial" w:cs="Arial"/>
        </w:rPr>
      </w:pPr>
      <w:r w:rsidRPr="00301175">
        <w:rPr>
          <w:rFonts w:ascii="Arial" w:hAnsi="Arial" w:cs="Arial"/>
        </w:rPr>
        <w:lastRenderedPageBreak/>
        <w:t>5. Resumen estadístico y evolución temporal</w:t>
      </w:r>
    </w:p>
    <w:p w14:paraId="655A5ED1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proofErr w:type="gramStart"/>
      <w:r w:rsidRPr="00301175">
        <w:rPr>
          <w:rFonts w:cs="Arial"/>
          <w:sz w:val="24"/>
          <w:szCs w:val="24"/>
        </w:rPr>
        <w:t>describe(</w:t>
      </w:r>
      <w:proofErr w:type="gramEnd"/>
      <w:r w:rsidRPr="00301175">
        <w:rPr>
          <w:rFonts w:cs="Arial"/>
          <w:sz w:val="24"/>
          <w:szCs w:val="24"/>
        </w:rPr>
        <w:t>) resume cada medición con conteo, media, desviación estándar, mínimo, cuartiles y máximo. El conteo llega a 19,574 en todas las columnas después del relleno. La tabla presenta media, mediana y extremos para comparar la escala de cada variable.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1512"/>
        <w:gridCol w:w="1512"/>
        <w:gridCol w:w="1512"/>
        <w:gridCol w:w="1584"/>
      </w:tblGrid>
      <w:tr w:rsidR="00F23506" w:rsidRPr="00301175" w14:paraId="63D080FF" w14:textId="77777777">
        <w:trPr>
          <w:tblHeader/>
          <w:jc w:val="center"/>
        </w:trPr>
        <w:tc>
          <w:tcPr>
            <w:tcW w:w="31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6F45BA7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Variable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76D0CCD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Media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D910D55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Mediana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0B94F45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Mínimo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022D84A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Máximo</w:t>
            </w:r>
          </w:p>
        </w:tc>
      </w:tr>
      <w:tr w:rsidR="00F23506" w:rsidRPr="00301175" w14:paraId="5AA3C45B" w14:textId="77777777">
        <w:trPr>
          <w:jc w:val="center"/>
        </w:trPr>
        <w:tc>
          <w:tcPr>
            <w:tcW w:w="31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0F1A8FA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Precipitación (mm)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1EC5FB3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2.22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42050E9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0.00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CCD04A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0.00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A5F71F7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217.40</w:t>
            </w:r>
          </w:p>
        </w:tc>
      </w:tr>
      <w:tr w:rsidR="00F23506" w:rsidRPr="00301175" w14:paraId="36EEC1BB" w14:textId="77777777">
        <w:trPr>
          <w:jc w:val="center"/>
        </w:trPr>
        <w:tc>
          <w:tcPr>
            <w:tcW w:w="31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7B0B6AA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Evaporación (mm)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15C8F45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4.88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6F1190A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4.60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A5A7FB5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0.00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CE20BE2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15.60</w:t>
            </w:r>
          </w:p>
        </w:tc>
      </w:tr>
      <w:tr w:rsidR="00F23506" w:rsidRPr="00301175" w14:paraId="5DB02BFB" w14:textId="77777777">
        <w:trPr>
          <w:jc w:val="center"/>
        </w:trPr>
        <w:tc>
          <w:tcPr>
            <w:tcW w:w="31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8AFAAE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Temperatura máxima (°C)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EBF8D38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34.47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5999D66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35.00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1382168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18.00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16653F8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45.50</w:t>
            </w:r>
          </w:p>
        </w:tc>
      </w:tr>
      <w:tr w:rsidR="00F23506" w:rsidRPr="00301175" w14:paraId="7236EBBF" w14:textId="77777777">
        <w:trPr>
          <w:jc w:val="center"/>
        </w:trPr>
        <w:tc>
          <w:tcPr>
            <w:tcW w:w="31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A9422AF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Temperatura mínima (°C)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0037FFF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16.66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1522D1C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16.50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8994BFD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-2.50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04E0F5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29.00</w:t>
            </w:r>
          </w:p>
        </w:tc>
      </w:tr>
    </w:tbl>
    <w:p w14:paraId="3FFEE8EF" w14:textId="77777777" w:rsidR="00F23506" w:rsidRPr="00301175" w:rsidRDefault="00F23506">
      <w:pPr>
        <w:spacing w:before="20" w:after="40"/>
        <w:rPr>
          <w:rFonts w:cs="Arial"/>
          <w:sz w:val="24"/>
          <w:szCs w:val="24"/>
        </w:rPr>
      </w:pPr>
    </w:p>
    <w:p w14:paraId="313AFE0E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 xml:space="preserve">La desviación estándar que entrega </w:t>
      </w:r>
      <w:proofErr w:type="gramStart"/>
      <w:r w:rsidRPr="00301175">
        <w:rPr>
          <w:rFonts w:cs="Arial"/>
          <w:sz w:val="24"/>
          <w:szCs w:val="24"/>
        </w:rPr>
        <w:t>describe(</w:t>
      </w:r>
      <w:proofErr w:type="gramEnd"/>
      <w:r w:rsidRPr="00301175">
        <w:rPr>
          <w:rFonts w:cs="Arial"/>
          <w:sz w:val="24"/>
          <w:szCs w:val="24"/>
        </w:rPr>
        <w:t>) mide la dispersión respecto a la media. En precipitación es alta en relación con su promedio, porque muchos días tienen valores bajos o cero y pocos días concentran lluvias grandes.</w:t>
      </w:r>
    </w:p>
    <w:p w14:paraId="3F3121C6" w14:textId="77777777" w:rsidR="00F23506" w:rsidRPr="00301175" w:rsidRDefault="00000000">
      <w:pPr>
        <w:keepLines/>
        <w:spacing w:before="40" w:after="40"/>
        <w:jc w:val="center"/>
        <w:rPr>
          <w:rFonts w:cs="Arial"/>
          <w:sz w:val="24"/>
          <w:szCs w:val="24"/>
        </w:rPr>
      </w:pPr>
      <w:r w:rsidRPr="00301175">
        <w:rPr>
          <w:rFonts w:cs="Arial"/>
          <w:noProof/>
          <w:sz w:val="24"/>
          <w:szCs w:val="24"/>
        </w:rPr>
        <w:drawing>
          <wp:inline distT="0" distB="0" distL="0" distR="0" wp14:anchorId="1E3AFB45" wp14:editId="57C65710">
            <wp:extent cx="5715000" cy="3793992"/>
            <wp:effectExtent l="0" t="0" r="0" b="0"/>
            <wp:docPr id="2" name="Picture 2" descr="Cuatro gráficas de serie temporal para precipitación, evaporación, temperatura máxima y mínima entre 1961 y 2018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rie_tempo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93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667BE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 xml:space="preserve">La </w:t>
      </w:r>
      <w:proofErr w:type="spellStart"/>
      <w:r w:rsidRPr="00301175">
        <w:rPr>
          <w:rFonts w:cs="Arial"/>
          <w:sz w:val="24"/>
          <w:szCs w:val="24"/>
        </w:rPr>
        <w:t>celda</w:t>
      </w:r>
      <w:proofErr w:type="spellEnd"/>
      <w:r w:rsidRPr="00301175">
        <w:rPr>
          <w:rFonts w:cs="Arial"/>
          <w:sz w:val="24"/>
          <w:szCs w:val="24"/>
        </w:rPr>
        <w:t xml:space="preserve"> </w:t>
      </w:r>
      <w:proofErr w:type="spellStart"/>
      <w:r w:rsidRPr="00301175">
        <w:rPr>
          <w:rFonts w:cs="Arial"/>
          <w:sz w:val="24"/>
          <w:szCs w:val="24"/>
        </w:rPr>
        <w:t>usa</w:t>
      </w:r>
      <w:proofErr w:type="spellEnd"/>
      <w:r w:rsidRPr="00301175">
        <w:rPr>
          <w:rFonts w:cs="Arial"/>
          <w:sz w:val="24"/>
          <w:szCs w:val="24"/>
        </w:rPr>
        <w:t xml:space="preserve"> un panel por variable. Cada eje horizontal recorre las fechas y cada eje vertical usa la unidad y escala de esa medición. La línea diaria se ve densa por la cantidad de registros; permite observar el panorama general y las variaciones estacionales, pero no leer con precisión cada día. Los valores imputados también aparecen en la serie.</w:t>
      </w:r>
    </w:p>
    <w:p w14:paraId="12D6B194" w14:textId="77777777" w:rsidR="00F23506" w:rsidRPr="00301175" w:rsidRDefault="00000000">
      <w:pPr>
        <w:rPr>
          <w:rFonts w:cs="Arial"/>
        </w:rPr>
      </w:pPr>
      <w:r w:rsidRPr="00301175">
        <w:rPr>
          <w:rFonts w:cs="Arial"/>
        </w:rPr>
        <w:br w:type="page"/>
      </w:r>
    </w:p>
    <w:p w14:paraId="51672E2A" w14:textId="77777777" w:rsidR="00F23506" w:rsidRPr="00301175" w:rsidRDefault="00000000">
      <w:pPr>
        <w:pStyle w:val="Ttulo1"/>
        <w:rPr>
          <w:rFonts w:ascii="Arial" w:hAnsi="Arial" w:cs="Arial"/>
        </w:rPr>
      </w:pPr>
      <w:r w:rsidRPr="00301175">
        <w:rPr>
          <w:rFonts w:ascii="Arial" w:hAnsi="Arial" w:cs="Arial"/>
        </w:rPr>
        <w:lastRenderedPageBreak/>
        <w:t>6. Histogramas y eventos extremos</w:t>
      </w:r>
    </w:p>
    <w:p w14:paraId="7E62F252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El histograma divide los valores en 25 intervalos y cuenta cuántos días caen en cada uno. Las barras permiten observar la concentración y la forma de una distribución. En precipitación, los valores se acumulan cerca de cero y hay pocos días con lluvia alta; esa cola hacia valores grandes produce un sesgo a la derecha.</w:t>
      </w:r>
    </w:p>
    <w:p w14:paraId="34F737AA" w14:textId="77777777" w:rsidR="00F23506" w:rsidRPr="00301175" w:rsidRDefault="00000000">
      <w:pPr>
        <w:keepLines/>
        <w:spacing w:before="40" w:after="40"/>
        <w:jc w:val="center"/>
        <w:rPr>
          <w:rFonts w:cs="Arial"/>
          <w:sz w:val="24"/>
          <w:szCs w:val="24"/>
        </w:rPr>
      </w:pPr>
      <w:r w:rsidRPr="00301175">
        <w:rPr>
          <w:rFonts w:cs="Arial"/>
          <w:noProof/>
          <w:sz w:val="24"/>
          <w:szCs w:val="24"/>
        </w:rPr>
        <w:drawing>
          <wp:inline distT="0" distB="0" distL="0" distR="0" wp14:anchorId="6F06E836" wp14:editId="770752EE">
            <wp:extent cx="5577840" cy="3895455"/>
            <wp:effectExtent l="0" t="0" r="0" b="0"/>
            <wp:docPr id="3" name="Picture 3" descr="Cuatro histogramas de precipitación, evaporación, temperatura máxima y temperatura mínima, con 25 intervalos por vari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gram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89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B29F2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 xml:space="preserve">Para </w:t>
      </w:r>
      <w:proofErr w:type="spellStart"/>
      <w:r w:rsidRPr="00301175">
        <w:rPr>
          <w:rFonts w:cs="Arial"/>
          <w:sz w:val="24"/>
          <w:szCs w:val="24"/>
        </w:rPr>
        <w:t>revisar</w:t>
      </w:r>
      <w:proofErr w:type="spellEnd"/>
      <w:r w:rsidRPr="00301175">
        <w:rPr>
          <w:rFonts w:cs="Arial"/>
          <w:sz w:val="24"/>
          <w:szCs w:val="24"/>
        </w:rPr>
        <w:t xml:space="preserve"> la cola de precipitación, el notebook ordena los registros de mayor a menor y muestra los cinco valores más altos. El máximo es 217.4 mm el 23 de septiembre de 1974. Un dato extremo puede ser un evento real; la gráfica por sí sola no demuestra que sea un error.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168"/>
      </w:tblGrid>
      <w:tr w:rsidR="00F23506" w:rsidRPr="00301175" w14:paraId="209C6D92" w14:textId="77777777">
        <w:trPr>
          <w:tblHeader/>
          <w:jc w:val="center"/>
        </w:trPr>
        <w:tc>
          <w:tcPr>
            <w:tcW w:w="33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395097F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Fecha</w:t>
            </w:r>
          </w:p>
        </w:tc>
        <w:tc>
          <w:tcPr>
            <w:tcW w:w="31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79A2C25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Precipitación</w:t>
            </w:r>
          </w:p>
        </w:tc>
      </w:tr>
      <w:tr w:rsidR="00F23506" w:rsidRPr="00301175" w14:paraId="5076C342" w14:textId="77777777">
        <w:trPr>
          <w:jc w:val="center"/>
        </w:trPr>
        <w:tc>
          <w:tcPr>
            <w:tcW w:w="33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24439F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23/09/1974</w:t>
            </w:r>
          </w:p>
        </w:tc>
        <w:tc>
          <w:tcPr>
            <w:tcW w:w="31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42EC7A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217.4 mm</w:t>
            </w:r>
          </w:p>
        </w:tc>
      </w:tr>
      <w:tr w:rsidR="00F23506" w:rsidRPr="00301175" w14:paraId="2DD621C2" w14:textId="77777777">
        <w:trPr>
          <w:jc w:val="center"/>
        </w:trPr>
        <w:tc>
          <w:tcPr>
            <w:tcW w:w="33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72DAAFE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29/10/1972</w:t>
            </w:r>
          </w:p>
        </w:tc>
        <w:tc>
          <w:tcPr>
            <w:tcW w:w="31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05C152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217.0 mm</w:t>
            </w:r>
          </w:p>
        </w:tc>
      </w:tr>
      <w:tr w:rsidR="00F23506" w:rsidRPr="00301175" w14:paraId="1FBC3335" w14:textId="77777777">
        <w:trPr>
          <w:jc w:val="center"/>
        </w:trPr>
        <w:tc>
          <w:tcPr>
            <w:tcW w:w="33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AD9E772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08/10/1985</w:t>
            </w:r>
          </w:p>
        </w:tc>
        <w:tc>
          <w:tcPr>
            <w:tcW w:w="31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490BD54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205.4 mm</w:t>
            </w:r>
          </w:p>
        </w:tc>
      </w:tr>
      <w:tr w:rsidR="00F23506" w:rsidRPr="00301175" w14:paraId="0481E856" w14:textId="77777777">
        <w:trPr>
          <w:jc w:val="center"/>
        </w:trPr>
        <w:tc>
          <w:tcPr>
            <w:tcW w:w="33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2053D1E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12/09/1968</w:t>
            </w:r>
          </w:p>
        </w:tc>
        <w:tc>
          <w:tcPr>
            <w:tcW w:w="31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E065899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195.5 mm</w:t>
            </w:r>
          </w:p>
        </w:tc>
      </w:tr>
      <w:tr w:rsidR="00F23506" w:rsidRPr="00301175" w14:paraId="174FD150" w14:textId="77777777">
        <w:trPr>
          <w:jc w:val="center"/>
        </w:trPr>
        <w:tc>
          <w:tcPr>
            <w:tcW w:w="33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BADD5F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06/10/2000</w:t>
            </w:r>
          </w:p>
        </w:tc>
        <w:tc>
          <w:tcPr>
            <w:tcW w:w="31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9CB4CD8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180.0 mm</w:t>
            </w:r>
          </w:p>
        </w:tc>
      </w:tr>
    </w:tbl>
    <w:p w14:paraId="6C1DB18B" w14:textId="77777777" w:rsidR="00F23506" w:rsidRPr="00301175" w:rsidRDefault="00F23506">
      <w:pPr>
        <w:spacing w:before="20" w:after="40"/>
        <w:rPr>
          <w:rFonts w:cs="Arial"/>
          <w:sz w:val="24"/>
          <w:szCs w:val="24"/>
        </w:rPr>
      </w:pPr>
    </w:p>
    <w:p w14:paraId="4A310646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lastRenderedPageBreak/>
        <w:t>Los valores rellenados se incluyen en los histogramas y pueden cambiar ligeramente la distribución observada. La inspección de un extremo se completa consultando el registro original y el contexto de la estación.</w:t>
      </w:r>
    </w:p>
    <w:p w14:paraId="55CA911B" w14:textId="77777777" w:rsidR="00F23506" w:rsidRPr="00301175" w:rsidRDefault="00000000">
      <w:pPr>
        <w:rPr>
          <w:rFonts w:cs="Arial"/>
        </w:rPr>
      </w:pPr>
      <w:r w:rsidRPr="00301175">
        <w:rPr>
          <w:rFonts w:cs="Arial"/>
        </w:rPr>
        <w:br w:type="page"/>
      </w:r>
    </w:p>
    <w:p w14:paraId="572DA54E" w14:textId="77777777" w:rsidR="00F23506" w:rsidRPr="00301175" w:rsidRDefault="00000000">
      <w:pPr>
        <w:pStyle w:val="Ttulo1"/>
        <w:rPr>
          <w:rFonts w:ascii="Arial" w:hAnsi="Arial" w:cs="Arial"/>
        </w:rPr>
      </w:pPr>
      <w:r w:rsidRPr="00301175">
        <w:rPr>
          <w:rFonts w:ascii="Arial" w:hAnsi="Arial" w:cs="Arial"/>
        </w:rPr>
        <w:lastRenderedPageBreak/>
        <w:t>7. Diagrama de caja y bigotes</w:t>
      </w:r>
    </w:p>
    <w:p w14:paraId="0D2B7BC7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El diagrama de caja resume la posición central y la dispersión de los datos. La línea dentro de la caja marca la mediana. Los bordes de la caja corresponden al primer y tercer cuartil, por lo que la caja contiene la mitad central de los registros.</w:t>
      </w:r>
    </w:p>
    <w:p w14:paraId="58383DFC" w14:textId="77777777" w:rsidR="00F23506" w:rsidRPr="00301175" w:rsidRDefault="00000000">
      <w:pPr>
        <w:keepLines/>
        <w:spacing w:before="40" w:after="40"/>
        <w:jc w:val="center"/>
        <w:rPr>
          <w:rFonts w:cs="Arial"/>
          <w:sz w:val="24"/>
          <w:szCs w:val="24"/>
        </w:rPr>
      </w:pPr>
      <w:r w:rsidRPr="00301175">
        <w:rPr>
          <w:rFonts w:cs="Arial"/>
          <w:noProof/>
          <w:sz w:val="24"/>
          <w:szCs w:val="24"/>
        </w:rPr>
        <w:drawing>
          <wp:inline distT="0" distB="0" distL="0" distR="0" wp14:anchorId="6F056347" wp14:editId="3CBE8D82">
            <wp:extent cx="5577840" cy="3887585"/>
            <wp:effectExtent l="0" t="0" r="0" b="0"/>
            <wp:docPr id="4" name="Picture 4" descr="Cuatro diagramas de caja separados para precipitación, evaporación, temperatura máxima y temperatura mín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s_caj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88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B4D1A" w14:textId="77777777" w:rsidR="00F23506" w:rsidRPr="00301175" w:rsidRDefault="00000000">
      <w:pPr>
        <w:pStyle w:val="Listaconvietas"/>
        <w:spacing w:after="80" w:line="259" w:lineRule="auto"/>
        <w:ind w:left="403" w:hanging="216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 xml:space="preserve">La </w:t>
      </w:r>
      <w:proofErr w:type="spellStart"/>
      <w:r w:rsidRPr="00301175">
        <w:rPr>
          <w:rFonts w:cs="Arial"/>
          <w:sz w:val="24"/>
          <w:szCs w:val="24"/>
        </w:rPr>
        <w:t>altura</w:t>
      </w:r>
      <w:proofErr w:type="spellEnd"/>
      <w:r w:rsidRPr="00301175">
        <w:rPr>
          <w:rFonts w:cs="Arial"/>
          <w:sz w:val="24"/>
          <w:szCs w:val="24"/>
        </w:rPr>
        <w:t xml:space="preserve"> de la caja representa el rango intercuartílico (tercer cuartil menos primer cuartil). Una caja más alta indica más variación entre la mitad central de los datos.</w:t>
      </w:r>
    </w:p>
    <w:p w14:paraId="4889B464" w14:textId="77777777" w:rsidR="00F23506" w:rsidRPr="00301175" w:rsidRDefault="00000000">
      <w:pPr>
        <w:pStyle w:val="Listaconvietas"/>
        <w:spacing w:after="80" w:line="259" w:lineRule="auto"/>
        <w:ind w:left="403" w:hanging="216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Los bigotes llegan hasta los valores que están dentro de 1.5 veces el rango intercuartílico. Los puntos que quedan fuera se marcan como posibles valores atípicos.</w:t>
      </w:r>
    </w:p>
    <w:p w14:paraId="65DA2C61" w14:textId="77777777" w:rsidR="00F23506" w:rsidRPr="00301175" w:rsidRDefault="00000000">
      <w:pPr>
        <w:pStyle w:val="Listaconvietas"/>
        <w:spacing w:after="80" w:line="259" w:lineRule="auto"/>
        <w:ind w:left="403" w:hanging="216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Las cuatro variables tienen unidades y escalas distintas. El gráfico compara la forma de cada distribución; la altura de las cajas entre paneles no compara directamente milímetros con grados Celsius.</w:t>
      </w:r>
    </w:p>
    <w:p w14:paraId="7DE56D16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>Los puntos fuera de los bigotes son candidatos a una revisión, no errores confirmados. En precipitación, un evento meteorológico intenso puede producir un valor aislado legítimo.</w:t>
      </w:r>
    </w:p>
    <w:p w14:paraId="6596DBC0" w14:textId="77777777" w:rsidR="00F23506" w:rsidRPr="00301175" w:rsidRDefault="00000000">
      <w:pPr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br w:type="page"/>
      </w:r>
    </w:p>
    <w:p w14:paraId="67795134" w14:textId="77777777" w:rsidR="00F23506" w:rsidRPr="00301175" w:rsidRDefault="00000000">
      <w:pPr>
        <w:pStyle w:val="Ttulo1"/>
        <w:rPr>
          <w:rFonts w:ascii="Arial" w:hAnsi="Arial" w:cs="Arial"/>
        </w:rPr>
      </w:pPr>
      <w:r w:rsidRPr="00301175">
        <w:rPr>
          <w:rFonts w:ascii="Arial" w:hAnsi="Arial" w:cs="Arial"/>
        </w:rPr>
        <w:lastRenderedPageBreak/>
        <w:t>8. Correlación entre variables</w:t>
      </w:r>
    </w:p>
    <w:p w14:paraId="342D2CC8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proofErr w:type="gramStart"/>
      <w:r w:rsidRPr="00301175">
        <w:rPr>
          <w:rFonts w:cs="Arial"/>
          <w:sz w:val="24"/>
          <w:szCs w:val="24"/>
        </w:rPr>
        <w:t>corr(</w:t>
      </w:r>
      <w:proofErr w:type="gramEnd"/>
      <w:r w:rsidRPr="00301175">
        <w:rPr>
          <w:rFonts w:cs="Arial"/>
          <w:sz w:val="24"/>
          <w:szCs w:val="24"/>
        </w:rPr>
        <w:t xml:space="preserve">) calcula la correlación lineal entre las columnas numéricas. Sus valores van de -1 a 1. Un valor positivo indica que las variables tienden </w:t>
      </w:r>
      <w:proofErr w:type="gramStart"/>
      <w:r w:rsidRPr="00301175">
        <w:rPr>
          <w:rFonts w:cs="Arial"/>
          <w:sz w:val="24"/>
          <w:szCs w:val="24"/>
        </w:rPr>
        <w:t>a</w:t>
      </w:r>
      <w:proofErr w:type="gramEnd"/>
      <w:r w:rsidRPr="00301175">
        <w:rPr>
          <w:rFonts w:cs="Arial"/>
          <w:sz w:val="24"/>
          <w:szCs w:val="24"/>
        </w:rPr>
        <w:t xml:space="preserve"> aumentar juntas; uno negativo indica que una suele disminuir cuando la otra aumenta. Un valor cercano a cero señala poca relación lineal en este conjunto.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4"/>
        <w:gridCol w:w="1584"/>
        <w:gridCol w:w="4608"/>
      </w:tblGrid>
      <w:tr w:rsidR="00F23506" w:rsidRPr="00301175" w14:paraId="50F1B9A6" w14:textId="77777777">
        <w:trPr>
          <w:tblHeader/>
          <w:jc w:val="center"/>
        </w:trPr>
        <w:tc>
          <w:tcPr>
            <w:tcW w:w="33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41BB5EB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Par de variables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1EDA39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Correlación</w:t>
            </w:r>
          </w:p>
        </w:tc>
        <w:tc>
          <w:tcPr>
            <w:tcW w:w="46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1F4E79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8A6C574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b/>
                <w:color w:val="FFFFFF"/>
                <w:sz w:val="24"/>
                <w:szCs w:val="24"/>
              </w:rPr>
              <w:t>Lectura</w:t>
            </w:r>
          </w:p>
        </w:tc>
      </w:tr>
      <w:tr w:rsidR="00F23506" w:rsidRPr="00301175" w14:paraId="75FC9769" w14:textId="77777777">
        <w:trPr>
          <w:jc w:val="center"/>
        </w:trPr>
        <w:tc>
          <w:tcPr>
            <w:tcW w:w="33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46BEC38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Evaporación y temperatura máxima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B521529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0.63</w:t>
            </w:r>
          </w:p>
        </w:tc>
        <w:tc>
          <w:tcPr>
            <w:tcW w:w="46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7028031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Positiva moderada; es la mayor entre pares diferentes.</w:t>
            </w:r>
          </w:p>
        </w:tc>
      </w:tr>
      <w:tr w:rsidR="00F23506" w:rsidRPr="00301175" w14:paraId="75B6BE4F" w14:textId="77777777">
        <w:trPr>
          <w:jc w:val="center"/>
        </w:trPr>
        <w:tc>
          <w:tcPr>
            <w:tcW w:w="33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499F83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Temperatura máxima y mínima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17954E9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0.40</w:t>
            </w:r>
          </w:p>
        </w:tc>
        <w:tc>
          <w:tcPr>
            <w:tcW w:w="46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BB2CE9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Positiva; ambas suelen variar en la misma dirección.</w:t>
            </w:r>
          </w:p>
        </w:tc>
      </w:tr>
      <w:tr w:rsidR="00F23506" w:rsidRPr="00301175" w14:paraId="4EEF8810" w14:textId="77777777">
        <w:trPr>
          <w:jc w:val="center"/>
        </w:trPr>
        <w:tc>
          <w:tcPr>
            <w:tcW w:w="33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EAFD5F8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Precipitación y temperatura máxima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AB077AA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-0.06</w:t>
            </w:r>
          </w:p>
        </w:tc>
        <w:tc>
          <w:tcPr>
            <w:tcW w:w="46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EEB963E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Muy cercana a cero; relación lineal débil.</w:t>
            </w:r>
          </w:p>
        </w:tc>
      </w:tr>
      <w:tr w:rsidR="00F23506" w:rsidRPr="00301175" w14:paraId="17E3FD2F" w14:textId="77777777">
        <w:trPr>
          <w:jc w:val="center"/>
        </w:trPr>
        <w:tc>
          <w:tcPr>
            <w:tcW w:w="33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643A8D9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Precipitación y evaporación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CB18144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-0.07</w:t>
            </w:r>
          </w:p>
        </w:tc>
        <w:tc>
          <w:tcPr>
            <w:tcW w:w="46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0B9183F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Muy cercana a cero; relación lineal débil.</w:t>
            </w:r>
          </w:p>
        </w:tc>
      </w:tr>
      <w:tr w:rsidR="00F23506" w:rsidRPr="00301175" w14:paraId="18551D3F" w14:textId="77777777">
        <w:trPr>
          <w:jc w:val="center"/>
        </w:trPr>
        <w:tc>
          <w:tcPr>
            <w:tcW w:w="33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074B4D1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Precipitación y temperatura mínima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8496701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0.24</w:t>
            </w:r>
          </w:p>
        </w:tc>
        <w:tc>
          <w:tcPr>
            <w:tcW w:w="46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3016A3A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Positiva débil.</w:t>
            </w:r>
          </w:p>
        </w:tc>
      </w:tr>
      <w:tr w:rsidR="00F23506" w:rsidRPr="00301175" w14:paraId="47D94E90" w14:textId="77777777">
        <w:trPr>
          <w:jc w:val="center"/>
        </w:trPr>
        <w:tc>
          <w:tcPr>
            <w:tcW w:w="33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4FBC34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Evaporación y temperatura mínima</w:t>
            </w:r>
          </w:p>
        </w:tc>
        <w:tc>
          <w:tcPr>
            <w:tcW w:w="158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1F3C0DA" w14:textId="77777777" w:rsidR="00F23506" w:rsidRPr="00301175" w:rsidRDefault="00000000">
            <w:pPr>
              <w:spacing w:after="0" w:line="252" w:lineRule="auto"/>
              <w:jc w:val="center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0.14</w:t>
            </w:r>
          </w:p>
        </w:tc>
        <w:tc>
          <w:tcPr>
            <w:tcW w:w="46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9FB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F3A3A3F" w14:textId="77777777" w:rsidR="00F23506" w:rsidRPr="00301175" w:rsidRDefault="00000000">
            <w:pPr>
              <w:spacing w:after="0" w:line="252" w:lineRule="auto"/>
              <w:rPr>
                <w:rFonts w:cs="Arial"/>
                <w:sz w:val="24"/>
                <w:szCs w:val="24"/>
              </w:rPr>
            </w:pPr>
            <w:r w:rsidRPr="00301175">
              <w:rPr>
                <w:rFonts w:cs="Arial"/>
                <w:sz w:val="24"/>
                <w:szCs w:val="24"/>
              </w:rPr>
              <w:t>Positiva débil.</w:t>
            </w:r>
          </w:p>
        </w:tc>
      </w:tr>
    </w:tbl>
    <w:p w14:paraId="76A7D5AF" w14:textId="77777777" w:rsidR="00F23506" w:rsidRPr="00301175" w:rsidRDefault="00F23506">
      <w:pPr>
        <w:spacing w:before="20" w:after="40"/>
        <w:rPr>
          <w:rFonts w:cs="Arial"/>
          <w:sz w:val="24"/>
          <w:szCs w:val="24"/>
        </w:rPr>
      </w:pPr>
    </w:p>
    <w:p w14:paraId="1FBD7F94" w14:textId="77777777" w:rsidR="00F23506" w:rsidRPr="00301175" w:rsidRDefault="00000000">
      <w:pPr>
        <w:keepLines/>
        <w:spacing w:before="40" w:after="40"/>
        <w:jc w:val="center"/>
        <w:rPr>
          <w:rFonts w:cs="Arial"/>
          <w:sz w:val="24"/>
          <w:szCs w:val="24"/>
        </w:rPr>
      </w:pPr>
      <w:r w:rsidRPr="00301175">
        <w:rPr>
          <w:rFonts w:cs="Arial"/>
          <w:noProof/>
          <w:sz w:val="24"/>
          <w:szCs w:val="24"/>
        </w:rPr>
        <w:drawing>
          <wp:inline distT="0" distB="0" distL="0" distR="0" wp14:anchorId="754791A9" wp14:editId="55ABEDA4">
            <wp:extent cx="4663440" cy="3783254"/>
            <wp:effectExtent l="0" t="0" r="0" b="0"/>
            <wp:docPr id="5" name="Picture 5" descr="Mapa de calor con valores de correlación de Pearson para las cuatro medi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783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8D7CF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lastRenderedPageBreak/>
        <w:t xml:space="preserve">Los </w:t>
      </w:r>
      <w:proofErr w:type="spellStart"/>
      <w:r w:rsidRPr="00301175">
        <w:rPr>
          <w:rFonts w:cs="Arial"/>
          <w:sz w:val="24"/>
          <w:szCs w:val="24"/>
        </w:rPr>
        <w:t>valores</w:t>
      </w:r>
      <w:proofErr w:type="spellEnd"/>
      <w:r w:rsidRPr="00301175">
        <w:rPr>
          <w:rFonts w:cs="Arial"/>
          <w:sz w:val="24"/>
          <w:szCs w:val="24"/>
        </w:rPr>
        <w:t xml:space="preserve"> de la diagonal son 1 porque cada variable se compara consigo misma. El color del mapa representa el signo y la fuerza de la correlación. Una correlación describe asociación y no demuestra causalidad. Como se calcula después de rellenar los faltantes con medias, esa decisión forma parte de la interpretación.</w:t>
      </w:r>
    </w:p>
    <w:p w14:paraId="4E9BFFE2" w14:textId="77777777" w:rsidR="00F23506" w:rsidRPr="00301175" w:rsidRDefault="00000000">
      <w:pPr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br w:type="page"/>
      </w:r>
    </w:p>
    <w:p w14:paraId="51B45937" w14:textId="0BAC773B" w:rsidR="00F23506" w:rsidRPr="00301175" w:rsidRDefault="00000000">
      <w:pPr>
        <w:pStyle w:val="Ttulo1"/>
        <w:rPr>
          <w:rFonts w:ascii="Arial" w:hAnsi="Arial" w:cs="Arial"/>
        </w:rPr>
      </w:pPr>
      <w:r w:rsidRPr="00301175">
        <w:rPr>
          <w:rFonts w:ascii="Arial" w:hAnsi="Arial" w:cs="Arial"/>
        </w:rPr>
        <w:lastRenderedPageBreak/>
        <w:t xml:space="preserve">9. Conclusiones </w:t>
      </w:r>
    </w:p>
    <w:p w14:paraId="0ECF8433" w14:textId="77777777" w:rsidR="00F23506" w:rsidRPr="00301175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 xml:space="preserve">El notebook transforma una serie de texto en una tabla de 19,574 filas y analiza cuatro mediciones de la estación 25001. Detecta 323 valores faltantes en 312 fechas, los completa </w:t>
      </w:r>
      <w:proofErr w:type="gramStart"/>
      <w:r w:rsidRPr="00301175">
        <w:rPr>
          <w:rFonts w:cs="Arial"/>
          <w:sz w:val="24"/>
          <w:szCs w:val="24"/>
        </w:rPr>
        <w:t>con</w:t>
      </w:r>
      <w:proofErr w:type="gramEnd"/>
      <w:r w:rsidRPr="00301175">
        <w:rPr>
          <w:rFonts w:cs="Arial"/>
          <w:sz w:val="24"/>
          <w:szCs w:val="24"/>
        </w:rPr>
        <w:t xml:space="preserve"> la media de cada columna y conserva los datos originales para comparar. Después describe las distribuciones, la evolución temporal, los extremos de lluvia y la relación lineal entre las variables.</w:t>
      </w:r>
    </w:p>
    <w:p w14:paraId="4A0F5D9C" w14:textId="77777777" w:rsidR="00F23506" w:rsidRDefault="00000000">
      <w:pPr>
        <w:jc w:val="both"/>
        <w:rPr>
          <w:rFonts w:cs="Arial"/>
          <w:sz w:val="24"/>
          <w:szCs w:val="24"/>
        </w:rPr>
      </w:pPr>
      <w:r w:rsidRPr="00301175">
        <w:rPr>
          <w:rFonts w:cs="Arial"/>
          <w:sz w:val="24"/>
          <w:szCs w:val="24"/>
        </w:rPr>
        <w:t xml:space="preserve">La salida más clara es la correlación positiva moderada entre evaporación y temperatura máxima (0.63). La precipitación tiene muchos valores bajos o cero y algunos máximos aislados; el valor mayor, 217.4 mm, requiere una revisión contextual. Estos hallazgos describen el archivo y no </w:t>
      </w:r>
      <w:proofErr w:type="spellStart"/>
      <w:r w:rsidRPr="00301175">
        <w:rPr>
          <w:rFonts w:cs="Arial"/>
          <w:sz w:val="24"/>
          <w:szCs w:val="24"/>
        </w:rPr>
        <w:t>prueban</w:t>
      </w:r>
      <w:proofErr w:type="spellEnd"/>
      <w:r w:rsidRPr="00301175">
        <w:rPr>
          <w:rFonts w:cs="Arial"/>
          <w:sz w:val="24"/>
          <w:szCs w:val="24"/>
        </w:rPr>
        <w:t xml:space="preserve"> </w:t>
      </w:r>
      <w:proofErr w:type="spellStart"/>
      <w:r w:rsidRPr="00301175">
        <w:rPr>
          <w:rFonts w:cs="Arial"/>
          <w:sz w:val="24"/>
          <w:szCs w:val="24"/>
        </w:rPr>
        <w:t>causas</w:t>
      </w:r>
      <w:proofErr w:type="spellEnd"/>
      <w:r w:rsidRPr="00301175">
        <w:rPr>
          <w:rFonts w:cs="Arial"/>
          <w:sz w:val="24"/>
          <w:szCs w:val="24"/>
        </w:rPr>
        <w:t xml:space="preserve"> </w:t>
      </w:r>
      <w:proofErr w:type="spellStart"/>
      <w:r w:rsidRPr="00301175">
        <w:rPr>
          <w:rFonts w:cs="Arial"/>
          <w:sz w:val="24"/>
          <w:szCs w:val="24"/>
        </w:rPr>
        <w:t>meteorológicas</w:t>
      </w:r>
      <w:proofErr w:type="spellEnd"/>
      <w:r w:rsidRPr="00301175">
        <w:rPr>
          <w:rFonts w:cs="Arial"/>
          <w:sz w:val="24"/>
          <w:szCs w:val="24"/>
        </w:rPr>
        <w:t>.</w:t>
      </w:r>
    </w:p>
    <w:p w14:paraId="37ACEA64" w14:textId="77777777" w:rsidR="00DB4599" w:rsidRDefault="00DB4599">
      <w:pPr>
        <w:jc w:val="both"/>
        <w:rPr>
          <w:rFonts w:cs="Arial"/>
          <w:sz w:val="24"/>
          <w:szCs w:val="24"/>
        </w:rPr>
      </w:pPr>
    </w:p>
    <w:p w14:paraId="0B06C078" w14:textId="77777777" w:rsidR="00DB4599" w:rsidRDefault="00DB4599">
      <w:pPr>
        <w:jc w:val="both"/>
        <w:rPr>
          <w:rFonts w:cs="Arial"/>
          <w:sz w:val="24"/>
          <w:szCs w:val="24"/>
        </w:rPr>
      </w:pPr>
    </w:p>
    <w:p w14:paraId="68E54412" w14:textId="77777777" w:rsidR="00DB4599" w:rsidRDefault="00DB4599">
      <w:pPr>
        <w:jc w:val="both"/>
        <w:rPr>
          <w:rFonts w:cs="Arial"/>
          <w:sz w:val="24"/>
          <w:szCs w:val="24"/>
        </w:rPr>
      </w:pPr>
    </w:p>
    <w:p w14:paraId="1A43D4F7" w14:textId="77777777" w:rsidR="00DB4599" w:rsidRDefault="00DB4599">
      <w:pPr>
        <w:jc w:val="both"/>
        <w:rPr>
          <w:rFonts w:cs="Arial"/>
          <w:sz w:val="24"/>
          <w:szCs w:val="24"/>
        </w:rPr>
      </w:pPr>
    </w:p>
    <w:p w14:paraId="69CC1B91" w14:textId="05ED078B" w:rsidR="002C63BC" w:rsidRDefault="00DB4599">
      <w:pPr>
        <w:jc w:val="both"/>
        <w:rPr>
          <w:rFonts w:cs="Arial"/>
          <w:b/>
          <w:bCs/>
          <w:sz w:val="32"/>
          <w:szCs w:val="32"/>
        </w:rPr>
      </w:pPr>
      <w:r w:rsidRPr="00DB4599">
        <w:rPr>
          <w:rFonts w:cs="Arial"/>
          <w:b/>
          <w:bCs/>
          <w:sz w:val="32"/>
          <w:szCs w:val="32"/>
        </w:rPr>
        <w:t xml:space="preserve">LIGA </w:t>
      </w:r>
      <w:proofErr w:type="spellStart"/>
      <w:r w:rsidR="002C63BC" w:rsidRPr="002C63BC">
        <w:rPr>
          <w:rFonts w:cs="Arial"/>
          <w:b/>
          <w:bCs/>
          <w:sz w:val="32"/>
          <w:szCs w:val="32"/>
        </w:rPr>
        <w:t>github</w:t>
      </w:r>
      <w:proofErr w:type="spellEnd"/>
      <w:r w:rsidRPr="00DB4599">
        <w:rPr>
          <w:rFonts w:cs="Arial"/>
          <w:b/>
          <w:bCs/>
          <w:sz w:val="32"/>
          <w:szCs w:val="32"/>
        </w:rPr>
        <w:t>:</w:t>
      </w:r>
    </w:p>
    <w:p w14:paraId="3C58AED3" w14:textId="5F69681D" w:rsidR="00DB4599" w:rsidRPr="00DB4599" w:rsidRDefault="002C63BC">
      <w:pPr>
        <w:jc w:val="both"/>
        <w:rPr>
          <w:rFonts w:cs="Arial"/>
          <w:b/>
          <w:bCs/>
          <w:sz w:val="32"/>
          <w:szCs w:val="32"/>
        </w:rPr>
      </w:pPr>
      <w:r w:rsidRPr="002C63BC">
        <w:t xml:space="preserve"> </w:t>
      </w:r>
      <w:r w:rsidRPr="002C63BC">
        <w:rPr>
          <w:rFonts w:cs="Arial"/>
          <w:b/>
          <w:bCs/>
          <w:sz w:val="32"/>
          <w:szCs w:val="32"/>
        </w:rPr>
        <w:t>https://github.com/Aaach-r/CienciasDeDatos</w:t>
      </w:r>
    </w:p>
    <w:p w14:paraId="2E15FFCA" w14:textId="77777777" w:rsidR="00DB4599" w:rsidRPr="00301175" w:rsidRDefault="00DB4599">
      <w:pPr>
        <w:jc w:val="both"/>
        <w:rPr>
          <w:rFonts w:cs="Arial"/>
          <w:sz w:val="24"/>
          <w:szCs w:val="24"/>
        </w:rPr>
      </w:pPr>
    </w:p>
    <w:p w14:paraId="474965D7" w14:textId="1781C76E" w:rsidR="00F23506" w:rsidRDefault="00F23506" w:rsidP="00301175">
      <w:pPr>
        <w:pStyle w:val="Listaconvietas"/>
        <w:numPr>
          <w:ilvl w:val="0"/>
          <w:numId w:val="0"/>
        </w:numPr>
        <w:spacing w:after="80" w:line="259" w:lineRule="auto"/>
      </w:pPr>
    </w:p>
    <w:sectPr w:rsidR="00F23506" w:rsidSect="00034616">
      <w:footerReference w:type="default" r:id="rId15"/>
      <w:pgSz w:w="12240" w:h="15840"/>
      <w:pgMar w:top="1123" w:right="1296" w:bottom="1037" w:left="1296" w:header="720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72098" w14:textId="77777777" w:rsidR="00B703B5" w:rsidRDefault="00B703B5">
      <w:pPr>
        <w:spacing w:after="0" w:line="240" w:lineRule="auto"/>
      </w:pPr>
      <w:r>
        <w:separator/>
      </w:r>
    </w:p>
  </w:endnote>
  <w:endnote w:type="continuationSeparator" w:id="0">
    <w:p w14:paraId="2B9D11E1" w14:textId="77777777" w:rsidR="00B703B5" w:rsidRDefault="00B703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F1223" w14:textId="77777777" w:rsidR="00F23506" w:rsidRDefault="00000000">
    <w:pPr>
      <w:pStyle w:val="Piedepgina"/>
      <w:jc w:val="center"/>
    </w:pPr>
    <w:r>
      <w:fldChar w:fldCharType="begin"/>
    </w:r>
    <w:r>
      <w:instrText>PAGE</w:instrText>
    </w:r>
    <w:r>
      <w:fldChar w:fldCharType="separate"/>
    </w:r>
    <w:r w:rsidR="0030117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B6BB8" w14:textId="77777777" w:rsidR="00B703B5" w:rsidRDefault="00B703B5">
      <w:pPr>
        <w:spacing w:after="0" w:line="240" w:lineRule="auto"/>
      </w:pPr>
      <w:r>
        <w:separator/>
      </w:r>
    </w:p>
  </w:footnote>
  <w:footnote w:type="continuationSeparator" w:id="0">
    <w:p w14:paraId="2A9B38A9" w14:textId="77777777" w:rsidR="00B703B5" w:rsidRDefault="00B703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6848422">
    <w:abstractNumId w:val="8"/>
  </w:num>
  <w:num w:numId="2" w16cid:durableId="907031917">
    <w:abstractNumId w:val="6"/>
  </w:num>
  <w:num w:numId="3" w16cid:durableId="915939995">
    <w:abstractNumId w:val="5"/>
  </w:num>
  <w:num w:numId="4" w16cid:durableId="1727677355">
    <w:abstractNumId w:val="4"/>
  </w:num>
  <w:num w:numId="5" w16cid:durableId="1153641720">
    <w:abstractNumId w:val="7"/>
  </w:num>
  <w:num w:numId="6" w16cid:durableId="1455056026">
    <w:abstractNumId w:val="3"/>
  </w:num>
  <w:num w:numId="7" w16cid:durableId="1783332302">
    <w:abstractNumId w:val="2"/>
  </w:num>
  <w:num w:numId="8" w16cid:durableId="1208882324">
    <w:abstractNumId w:val="1"/>
  </w:num>
  <w:num w:numId="9" w16cid:durableId="1065376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1B0"/>
    <w:rsid w:val="0015074B"/>
    <w:rsid w:val="0029639D"/>
    <w:rsid w:val="002C63BC"/>
    <w:rsid w:val="002F20FD"/>
    <w:rsid w:val="00301175"/>
    <w:rsid w:val="00326F90"/>
    <w:rsid w:val="00AA1D8D"/>
    <w:rsid w:val="00B47730"/>
    <w:rsid w:val="00B703B5"/>
    <w:rsid w:val="00CB0664"/>
    <w:rsid w:val="00DB4599"/>
    <w:rsid w:val="00F235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1C772C"/>
  <w14:defaultImageDpi w14:val="300"/>
  <w15:docId w15:val="{3F3FACED-C6A6-428D-8B2A-5559409AF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000000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0" w:after="260"/>
      <w:jc w:val="center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6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14</Pages>
  <Words>1939</Words>
  <Characters>10670</Characters>
  <Application>Microsoft Office Word</Application>
  <DocSecurity>0</DocSecurity>
  <Lines>88</Lines>
  <Paragraphs>25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Explicación del notebook de análisis y limpieza de datos climatológicos</vt:lpstr>
      <vt:lpstr/>
    </vt:vector>
  </TitlesOfParts>
  <Manager/>
  <Company/>
  <LinksUpToDate>false</LinksUpToDate>
  <CharactersWithSpaces>12584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Explicación del notebook de análisis y limpieza de datos climatológicos</dc:title>
  <dc:subject>Estación climatológica 25001, Acatitan, Sinaloa</dc:subject>
  <dc:creator/>
  <cp:keywords>Jupyter, Python, climatología, limpieza de datos, estación 25001</cp:keywords>
  <dc:description>generated by python-docx</dc:description>
  <cp:lastModifiedBy>ANGEL CHAVEZ RODRIGUEZ</cp:lastModifiedBy>
  <cp:revision>4</cp:revision>
  <dcterms:created xsi:type="dcterms:W3CDTF">2013-12-23T23:15:00Z</dcterms:created>
  <dcterms:modified xsi:type="dcterms:W3CDTF">2026-10-17T06:02:00Z</dcterms:modified>
  <cp:category/>
</cp:coreProperties>
</file>