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15F3E" w14:textId="77777777" w:rsidR="00683AEF" w:rsidRPr="00683AEF" w:rsidRDefault="00683AEF" w:rsidP="00683AEF">
      <w:r w:rsidRPr="00683AEF">
        <w:rPr>
          <w:b/>
          <w:bCs/>
        </w:rPr>
        <w:t>Paragraph 1:</w:t>
      </w:r>
      <w:r w:rsidRPr="00683AEF">
        <w:br/>
        <w:t xml:space="preserve">Technology has always played a pivotal role in shaping human societies, from the invention of the wheel to the rise of artificial intelligence. Each leap forward doesn’t just solve a problem—it changes the way people live, work, and think. For example, the industrial revolution not only mechanized production but also redefined social structures, urbanization, and </w:t>
      </w:r>
      <w:proofErr w:type="spellStart"/>
      <w:r w:rsidRPr="00683AEF">
        <w:t>labor</w:t>
      </w:r>
      <w:proofErr w:type="spellEnd"/>
      <w:r w:rsidRPr="00683AEF">
        <w:t xml:space="preserve"> practices. Similarly, the digital revolution has created a global village where information flows instantly, opportunities are borderless, and innovation is constant. Yet, alongside these benefits, technology also raises concerns like data privacy, job displacement, and over-dependence on machines, making it a double-edged sword that humanity must wield with caution.</w:t>
      </w:r>
    </w:p>
    <w:p w14:paraId="503FA244" w14:textId="77777777" w:rsidR="00683AEF" w:rsidRPr="00683AEF" w:rsidRDefault="00683AEF" w:rsidP="00683AEF">
      <w:r w:rsidRPr="00683AEF">
        <w:pict w14:anchorId="72292FB8">
          <v:rect id="_x0000_i1079" style="width:0;height:1.5pt" o:hralign="center" o:hrstd="t" o:hr="t" fillcolor="#a0a0a0" stroked="f"/>
        </w:pict>
      </w:r>
    </w:p>
    <w:p w14:paraId="3440F541" w14:textId="77777777" w:rsidR="00683AEF" w:rsidRPr="00683AEF" w:rsidRDefault="00683AEF" w:rsidP="00683AEF">
      <w:r w:rsidRPr="00683AEF">
        <w:rPr>
          <w:b/>
          <w:bCs/>
        </w:rPr>
        <w:t>Paragraph 2:</w:t>
      </w:r>
      <w:r w:rsidRPr="00683AEF">
        <w:br/>
        <w:t>Education is one of the fields most transformed by technology. Traditional classrooms are increasingly supplemented—or even replaced—by online platforms, digital resources, and virtual labs. A student today can access lectures from top universities, collaborate with peers across continents, and use AI tools to personalize their learning pace. This democratization of knowledge reduces barriers created by geography or financial limitations. However, it also highlights the digital divide: students without reliable internet or devices risk being left behind. Thus, while technology broadens educational horizons, it also challenges policymakers to ensure inclusivity and accessibility.</w:t>
      </w:r>
    </w:p>
    <w:p w14:paraId="3B0D7D54" w14:textId="77777777" w:rsidR="00683AEF" w:rsidRPr="00683AEF" w:rsidRDefault="00683AEF" w:rsidP="00683AEF">
      <w:r w:rsidRPr="00683AEF">
        <w:pict w14:anchorId="31189A0F">
          <v:rect id="_x0000_i1080" style="width:0;height:1.5pt" o:hralign="center" o:hrstd="t" o:hr="t" fillcolor="#a0a0a0" stroked="f"/>
        </w:pict>
      </w:r>
    </w:p>
    <w:p w14:paraId="0F8DDAA2" w14:textId="77777777" w:rsidR="00683AEF" w:rsidRPr="00683AEF" w:rsidRDefault="00683AEF" w:rsidP="00683AEF">
      <w:r w:rsidRPr="00683AEF">
        <w:rPr>
          <w:b/>
          <w:bCs/>
        </w:rPr>
        <w:t>Paragraph 3:</w:t>
      </w:r>
      <w:r w:rsidRPr="00683AEF">
        <w:br/>
        <w:t xml:space="preserve">In the business world, data has become the new oil. Companies that once relied on intuition now make decisions driven by insights derived from massive datasets. Data analytics allows organizations to predict customer </w:t>
      </w:r>
      <w:proofErr w:type="spellStart"/>
      <w:r w:rsidRPr="00683AEF">
        <w:t>behavior</w:t>
      </w:r>
      <w:proofErr w:type="spellEnd"/>
      <w:r w:rsidRPr="00683AEF">
        <w:t xml:space="preserve">, optimize supply chains, and improve product design. For example, e-commerce platforms </w:t>
      </w:r>
      <w:proofErr w:type="spellStart"/>
      <w:r w:rsidRPr="00683AEF">
        <w:t>analyze</w:t>
      </w:r>
      <w:proofErr w:type="spellEnd"/>
      <w:r w:rsidRPr="00683AEF">
        <w:t xml:space="preserve"> browsing and purchasing patterns to recommend products tailored to individual preferences. Yet, with this power comes responsibility—ethical handling of data is essential to maintaining customer trust. Misuse or mishandling of personal data not only harms individuals but can also damage corporate reputations beyond repair.</w:t>
      </w:r>
    </w:p>
    <w:p w14:paraId="50092788" w14:textId="77777777" w:rsidR="00683AEF" w:rsidRPr="00683AEF" w:rsidRDefault="00683AEF" w:rsidP="00683AEF">
      <w:r w:rsidRPr="00683AEF">
        <w:pict w14:anchorId="17DB00CD">
          <v:rect id="_x0000_i1081" style="width:0;height:1.5pt" o:hralign="center" o:hrstd="t" o:hr="t" fillcolor="#a0a0a0" stroked="f"/>
        </w:pict>
      </w:r>
    </w:p>
    <w:p w14:paraId="0A3E6C78" w14:textId="77777777" w:rsidR="00683AEF" w:rsidRPr="00683AEF" w:rsidRDefault="00683AEF" w:rsidP="00683AEF">
      <w:r w:rsidRPr="00683AEF">
        <w:rPr>
          <w:b/>
          <w:bCs/>
        </w:rPr>
        <w:t>Paragraph 4:</w:t>
      </w:r>
      <w:r w:rsidRPr="00683AEF">
        <w:br/>
        <w:t>Healthcare, perhaps more than any other domain, demonstrates the promise of technology for humanity’s well-being. Wearable devices monitor heart rates, oxygen levels, and sleep cycles, empowering individuals to take control of their health. Artificial intelligence assists doctors in diagnosing diseases earlier and with greater accuracy than traditional methods. Telemedicine has bridged the gap between patients and healthcare providers, especially in remote or underserved regions. Despite these advances, healthcare technology also faces challenges such as high costs, ethical concerns about genetic editing, and the need for strong cybersecurity in protecting sensitive medical data.</w:t>
      </w:r>
    </w:p>
    <w:p w14:paraId="17D3E5D4" w14:textId="77777777" w:rsidR="00683AEF" w:rsidRPr="00683AEF" w:rsidRDefault="00683AEF" w:rsidP="00683AEF">
      <w:r w:rsidRPr="00683AEF">
        <w:pict w14:anchorId="47BA79A9">
          <v:rect id="_x0000_i1082" style="width:0;height:1.5pt" o:hralign="center" o:hrstd="t" o:hr="t" fillcolor="#a0a0a0" stroked="f"/>
        </w:pict>
      </w:r>
    </w:p>
    <w:p w14:paraId="3724AC44" w14:textId="77777777" w:rsidR="00683AEF" w:rsidRPr="00683AEF" w:rsidRDefault="00683AEF" w:rsidP="00683AEF">
      <w:r w:rsidRPr="00683AEF">
        <w:rPr>
          <w:b/>
          <w:bCs/>
        </w:rPr>
        <w:t>Paragraph 5:</w:t>
      </w:r>
      <w:r w:rsidRPr="00683AEF">
        <w:br/>
        <w:t xml:space="preserve">Artificial intelligence (AI) itself deserves special attention. AI is no longer confined to science fiction; it is embedded in our daily lives—whether in virtual assistants, recommendation engines, or fraud detection systems. Its applications extend to almost every sector, from agriculture to aerospace. However, the very speed of its growth raises fears about job displacement, algorithmic bias, and lack </w:t>
      </w:r>
      <w:r w:rsidRPr="00683AEF">
        <w:lastRenderedPageBreak/>
        <w:t>of transparency in decision-making. Governments, companies, and researchers are now grappling with how to regulate AI so that it benefits humanity without causing unintended harm. Balancing innovation with ethics remains one of the biggest challenges of the 21st century.</w:t>
      </w:r>
    </w:p>
    <w:p w14:paraId="14F173AA" w14:textId="77777777" w:rsidR="00683AEF" w:rsidRPr="00683AEF" w:rsidRDefault="00683AEF" w:rsidP="00683AEF">
      <w:r w:rsidRPr="00683AEF">
        <w:pict w14:anchorId="57DA2348">
          <v:rect id="_x0000_i1083" style="width:0;height:1.5pt" o:hralign="center" o:hrstd="t" o:hr="t" fillcolor="#a0a0a0" stroked="f"/>
        </w:pict>
      </w:r>
    </w:p>
    <w:p w14:paraId="0DEEF4C3" w14:textId="77777777" w:rsidR="00683AEF" w:rsidRPr="00683AEF" w:rsidRDefault="00683AEF" w:rsidP="00683AEF">
      <w:r w:rsidRPr="00683AEF">
        <w:rPr>
          <w:b/>
          <w:bCs/>
        </w:rPr>
        <w:t>Paragraph 6:</w:t>
      </w:r>
      <w:r w:rsidRPr="00683AEF">
        <w:br/>
        <w:t xml:space="preserve">Climate change is another pressing issue where technology could either save or sabotage the planet. Renewable energy innovations like solar panels, wind turbines, and electric vehicles offer hope for a sustainable future. Advanced sensors and AI models are being used to track deforestation, predict extreme weather, and optimize energy consumption. Yet, the same technological systems consume vast amounts of resources—data </w:t>
      </w:r>
      <w:proofErr w:type="spellStart"/>
      <w:r w:rsidRPr="00683AEF">
        <w:t>centers</w:t>
      </w:r>
      <w:proofErr w:type="spellEnd"/>
      <w:r w:rsidRPr="00683AEF">
        <w:t>, for example, require immense amounts of electricity and water. The paradox is clear: technology can help fight climate change, but only if it is developed and deployed responsibly.</w:t>
      </w:r>
    </w:p>
    <w:p w14:paraId="23309291" w14:textId="77777777" w:rsidR="00683AEF" w:rsidRPr="00683AEF" w:rsidRDefault="00683AEF" w:rsidP="00683AEF">
      <w:r w:rsidRPr="00683AEF">
        <w:pict w14:anchorId="668867A8">
          <v:rect id="_x0000_i1084" style="width:0;height:1.5pt" o:hralign="center" o:hrstd="t" o:hr="t" fillcolor="#a0a0a0" stroked="f"/>
        </w:pict>
      </w:r>
    </w:p>
    <w:p w14:paraId="19738138" w14:textId="77777777" w:rsidR="00683AEF" w:rsidRPr="00683AEF" w:rsidRDefault="00683AEF" w:rsidP="00683AEF">
      <w:r w:rsidRPr="00683AEF">
        <w:rPr>
          <w:b/>
          <w:bCs/>
        </w:rPr>
        <w:t>Paragraph 7:</w:t>
      </w:r>
      <w:r w:rsidRPr="00683AEF">
        <w:br/>
        <w:t>On the cultural front, the internet has changed how societies preserve and share heritage. Music, art, and literature once confined to physical spaces are now digitized, archived, and accessible worldwide. Social media enables artists to reach audiences without traditional gatekeepers like publishers or galleries. While this increases exposure and democratizes creativity, it also risks overwhelming quality with quantity. Moreover, questions about copyright, plagiarism, and the authenticity of digital works are growing louder. In short, the cultural revolution powered by technology is both liberating and chaotic, requiring new norms and frameworks.</w:t>
      </w:r>
    </w:p>
    <w:p w14:paraId="7F311230" w14:textId="77777777" w:rsidR="00683AEF" w:rsidRPr="00683AEF" w:rsidRDefault="00683AEF" w:rsidP="00683AEF">
      <w:r w:rsidRPr="00683AEF">
        <w:pict w14:anchorId="19FD8475">
          <v:rect id="_x0000_i1085" style="width:0;height:1.5pt" o:hralign="center" o:hrstd="t" o:hr="t" fillcolor="#a0a0a0" stroked="f"/>
        </w:pict>
      </w:r>
    </w:p>
    <w:p w14:paraId="1893BB45" w14:textId="77777777" w:rsidR="00683AEF" w:rsidRPr="00683AEF" w:rsidRDefault="00683AEF" w:rsidP="00683AEF">
      <w:r w:rsidRPr="00683AEF">
        <w:rPr>
          <w:b/>
          <w:bCs/>
        </w:rPr>
        <w:t>Paragraph 8:</w:t>
      </w:r>
      <w:r w:rsidRPr="00683AEF">
        <w:br/>
        <w:t>Globalization and technology are tightly intertwined. Businesses no longer operate within national borders; instead, they compete in global markets and manage international supply chains. This interconnectedness creates opportunities for collaboration and growth, but also vulnerabilities. A cyberattack in one country can ripple across continents, and supply chain disruptions can affect millions worldwide. The COVID-19 pandemic highlighted both the strength and fragility of globalization: while technology enabled remote work and global coordination, it also revealed just how dependent societies are on interconnected systems that can fail under pressure.</w:t>
      </w:r>
    </w:p>
    <w:p w14:paraId="7683F50B" w14:textId="77777777" w:rsidR="00683AEF" w:rsidRPr="00683AEF" w:rsidRDefault="00683AEF" w:rsidP="00683AEF">
      <w:r w:rsidRPr="00683AEF">
        <w:pict w14:anchorId="2DCF299D">
          <v:rect id="_x0000_i1086" style="width:0;height:1.5pt" o:hralign="center" o:hrstd="t" o:hr="t" fillcolor="#a0a0a0" stroked="f"/>
        </w:pict>
      </w:r>
    </w:p>
    <w:p w14:paraId="3F5CA2EE" w14:textId="77777777" w:rsidR="00683AEF" w:rsidRPr="00683AEF" w:rsidRDefault="00683AEF" w:rsidP="00683AEF">
      <w:r w:rsidRPr="00683AEF">
        <w:rPr>
          <w:b/>
          <w:bCs/>
        </w:rPr>
        <w:t>Paragraph 9:</w:t>
      </w:r>
      <w:r w:rsidRPr="00683AEF">
        <w:br/>
        <w:t>The future of work is perhaps the most debated consequence of technological evolution. Automation and AI promise higher productivity, fewer errors, and lower costs. But they also threaten traditional jobs, particularly in manufacturing, retail, and customer service. To adapt, workers must continuously reskill and upskill, focusing on areas that machines cannot easily replicate—like creativity, emotional intelligence, and complex problem-solving. Governments and companies alike must take responsibility in easing this transition, ensuring that technology augments human potential rather than replacing it entirely. The challenge is not whether jobs will change, but how societies will adapt to those changes.</w:t>
      </w:r>
    </w:p>
    <w:p w14:paraId="5FE348B8" w14:textId="77777777" w:rsidR="00683AEF" w:rsidRPr="00683AEF" w:rsidRDefault="00683AEF" w:rsidP="00683AEF">
      <w:r w:rsidRPr="00683AEF">
        <w:pict w14:anchorId="7F7C2CD8">
          <v:rect id="_x0000_i1087" style="width:0;height:1.5pt" o:hralign="center" o:hrstd="t" o:hr="t" fillcolor="#a0a0a0" stroked="f"/>
        </w:pict>
      </w:r>
    </w:p>
    <w:p w14:paraId="2D69A6E4" w14:textId="77777777" w:rsidR="00683AEF" w:rsidRPr="00683AEF" w:rsidRDefault="00683AEF" w:rsidP="00683AEF">
      <w:r w:rsidRPr="00683AEF">
        <w:rPr>
          <w:b/>
          <w:bCs/>
        </w:rPr>
        <w:lastRenderedPageBreak/>
        <w:t>Paragraph 10:</w:t>
      </w:r>
      <w:r w:rsidRPr="00683AEF">
        <w:br/>
        <w:t>Ultimately, the story of technology is the story of humanity itself. Every invention reflects our deepest desires: to connect, to create, to survive, and to thrive. From fire to smartphones, each breakthrough has been both a tool and a test. As we stand at the edge of new frontiers like quantum computing and space exploration, the question is not just what technology can do, but what it should do. The choices made today will shape not only the next generation’s lifestyle but also the very fabric of civilization. Technology may guide our future, but values, ethics, and wisdom must be the compass.</w:t>
      </w:r>
    </w:p>
    <w:p w14:paraId="4A8F2089" w14:textId="77777777" w:rsidR="00224C6B" w:rsidRDefault="00224C6B"/>
    <w:sectPr w:rsidR="00224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EF"/>
    <w:rsid w:val="000A7D40"/>
    <w:rsid w:val="00224C6B"/>
    <w:rsid w:val="003B6183"/>
    <w:rsid w:val="003F3F21"/>
    <w:rsid w:val="004D6D75"/>
    <w:rsid w:val="00683AEF"/>
    <w:rsid w:val="007C035E"/>
    <w:rsid w:val="00B86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E377"/>
  <w15:chartTrackingRefBased/>
  <w15:docId w15:val="{CF0901A6-D00A-4982-A63B-399ECF34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A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A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A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A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A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A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AEF"/>
    <w:rPr>
      <w:rFonts w:eastAsiaTheme="majorEastAsia" w:cstheme="majorBidi"/>
      <w:color w:val="272727" w:themeColor="text1" w:themeTint="D8"/>
    </w:rPr>
  </w:style>
  <w:style w:type="paragraph" w:styleId="Title">
    <w:name w:val="Title"/>
    <w:basedOn w:val="Normal"/>
    <w:next w:val="Normal"/>
    <w:link w:val="TitleChar"/>
    <w:uiPriority w:val="10"/>
    <w:qFormat/>
    <w:rsid w:val="00683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AEF"/>
    <w:pPr>
      <w:spacing w:before="160"/>
      <w:jc w:val="center"/>
    </w:pPr>
    <w:rPr>
      <w:i/>
      <w:iCs/>
      <w:color w:val="404040" w:themeColor="text1" w:themeTint="BF"/>
    </w:rPr>
  </w:style>
  <w:style w:type="character" w:customStyle="1" w:styleId="QuoteChar">
    <w:name w:val="Quote Char"/>
    <w:basedOn w:val="DefaultParagraphFont"/>
    <w:link w:val="Quote"/>
    <w:uiPriority w:val="29"/>
    <w:rsid w:val="00683AEF"/>
    <w:rPr>
      <w:i/>
      <w:iCs/>
      <w:color w:val="404040" w:themeColor="text1" w:themeTint="BF"/>
    </w:rPr>
  </w:style>
  <w:style w:type="paragraph" w:styleId="ListParagraph">
    <w:name w:val="List Paragraph"/>
    <w:basedOn w:val="Normal"/>
    <w:uiPriority w:val="34"/>
    <w:qFormat/>
    <w:rsid w:val="00683AEF"/>
    <w:pPr>
      <w:ind w:left="720"/>
      <w:contextualSpacing/>
    </w:pPr>
  </w:style>
  <w:style w:type="character" w:styleId="IntenseEmphasis">
    <w:name w:val="Intense Emphasis"/>
    <w:basedOn w:val="DefaultParagraphFont"/>
    <w:uiPriority w:val="21"/>
    <w:qFormat/>
    <w:rsid w:val="00683AEF"/>
    <w:rPr>
      <w:i/>
      <w:iCs/>
      <w:color w:val="2F5496" w:themeColor="accent1" w:themeShade="BF"/>
    </w:rPr>
  </w:style>
  <w:style w:type="paragraph" w:styleId="IntenseQuote">
    <w:name w:val="Intense Quote"/>
    <w:basedOn w:val="Normal"/>
    <w:next w:val="Normal"/>
    <w:link w:val="IntenseQuoteChar"/>
    <w:uiPriority w:val="30"/>
    <w:qFormat/>
    <w:rsid w:val="00683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AEF"/>
    <w:rPr>
      <w:i/>
      <w:iCs/>
      <w:color w:val="2F5496" w:themeColor="accent1" w:themeShade="BF"/>
    </w:rPr>
  </w:style>
  <w:style w:type="character" w:styleId="IntenseReference">
    <w:name w:val="Intense Reference"/>
    <w:basedOn w:val="DefaultParagraphFont"/>
    <w:uiPriority w:val="32"/>
    <w:qFormat/>
    <w:rsid w:val="00683A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PEDDIREDDY VEDA SAMHITHA CHOWDARY</dc:creator>
  <cp:keywords/>
  <dc:description/>
  <cp:lastModifiedBy>PEDDIREDDY VEDA SAMHITHA CHOWDARY</cp:lastModifiedBy>
  <cp:revision>2</cp:revision>
  <dcterms:created xsi:type="dcterms:W3CDTF">2025-08-28T11:05:00Z</dcterms:created>
  <dcterms:modified xsi:type="dcterms:W3CDTF">2025-08-28T11:05:00Z</dcterms:modified>
</cp:coreProperties>
</file>