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libri" w:cs="Calibri" w:eastAsia="Calibri" w:hAnsi="Calibri"/>
          <w:b w:val="1"/>
          <w:color w:val="1f497d"/>
          <w:sz w:val="44"/>
          <w:szCs w:val="44"/>
        </w:rPr>
      </w:pPr>
      <w:r w:rsidDel="00000000" w:rsidR="00000000" w:rsidRPr="00000000">
        <w:rPr>
          <w:rFonts w:ascii="Calibri" w:cs="Calibri" w:eastAsia="Calibri" w:hAnsi="Calibri"/>
          <w:b w:val="1"/>
          <w:color w:val="1f497d"/>
          <w:sz w:val="44"/>
          <w:szCs w:val="44"/>
          <w:rtl w:val="0"/>
        </w:rPr>
        <w:t xml:space="preserve">                              OWSAP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center"/>
        <w:rPr/>
      </w:pPr>
      <w:r w:rsidDel="00000000" w:rsidR="00000000" w:rsidRPr="00000000">
        <w:rPr>
          <w:rFonts w:ascii="Calibri" w:cs="Calibri" w:eastAsia="Calibri" w:hAnsi="Calibri"/>
          <w:b w:val="1"/>
          <w:i w:val="0"/>
          <w:smallCaps w:val="0"/>
          <w:strike w:val="0"/>
          <w:color w:val="1f497d"/>
          <w:sz w:val="44"/>
          <w:szCs w:val="44"/>
          <w:u w:val="none"/>
          <w:shd w:fill="auto" w:val="clear"/>
          <w:vertAlign w:val="baseline"/>
          <w:rtl w:val="0"/>
        </w:rPr>
        <w:t xml:space="preserve">Penetration Testing Report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be5f1" w:val="clear"/>
        <w:spacing w:after="0" w:before="0" w:line="240" w:lineRule="auto"/>
        <w:ind w:left="389" w:right="0" w:hanging="389"/>
        <w:jc w:val="both"/>
        <w:rPr>
          <w:rFonts w:ascii="Calibri" w:cs="Calibri" w:eastAsia="Calibri" w:hAnsi="Calibri"/>
          <w:b w:val="1"/>
          <w:i w:val="0"/>
          <w:smallCaps w:val="0"/>
          <w:strike w:val="0"/>
          <w:color w:val="1f497d"/>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report document hereby describes the proceedings and results of a Black Box security assessment conducted against </w:t>
      </w:r>
      <w:r w:rsidDel="00000000" w:rsidR="00000000" w:rsidRPr="00000000">
        <w:rPr>
          <w:rFonts w:ascii="Calibri" w:cs="Calibri" w:eastAsia="Calibri" w:hAnsi="Calibri"/>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rtl w:val="0"/>
        </w:rPr>
        <w:t xml:space="preserve">Open Web Application Security Project (OWSAP).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report hereby lists the findings and corresponding best practice mitigation actions and recommendations.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be5f1" w:val="clear"/>
        <w:spacing w:after="0" w:before="0" w:line="240" w:lineRule="auto"/>
        <w:ind w:left="389" w:right="0" w:hanging="389"/>
        <w:jc w:val="both"/>
        <w:rPr>
          <w:rFonts w:ascii="Calibri" w:cs="Calibri" w:eastAsia="Calibri" w:hAnsi="Calibri"/>
          <w:b w:val="1"/>
          <w:i w:val="0"/>
          <w:smallCaps w:val="0"/>
          <w:strike w:val="0"/>
          <w:color w:val="1f497d"/>
          <w:sz w:val="32"/>
          <w:szCs w:val="32"/>
          <w:u w:val="none"/>
          <w:shd w:fill="auto" w:val="clear"/>
          <w:vertAlign w:val="baseline"/>
        </w:rPr>
      </w:pP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Objective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8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objective of the assessment was to assess the state of security and uncover vulnerabilities in </w:t>
      </w:r>
      <w:r w:rsidDel="00000000" w:rsidR="00000000" w:rsidRPr="00000000">
        <w:rPr>
          <w:rFonts w:ascii="Calibri" w:cs="Calibri" w:eastAsia="Calibri" w:hAnsi="Calibri"/>
          <w:b w:val="1"/>
          <w:rtl w:val="0"/>
        </w:rPr>
        <w:t xml:space="preserve">Open Web Application Security Project(OWSAP)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provide with a final security assessment report comprising vulnerabilities, remediation strategy and recommendation guidelines to help mitigate the identified vulnerabilities and risks during the activity.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dbe5f1" w:val="clear"/>
        <w:spacing w:after="0" w:before="0" w:line="240" w:lineRule="auto"/>
        <w:ind w:left="389" w:right="0" w:hanging="389"/>
        <w:jc w:val="both"/>
        <w:rPr>
          <w:rFonts w:ascii="Calibri" w:cs="Calibri" w:eastAsia="Calibri" w:hAnsi="Calibri"/>
          <w:b w:val="1"/>
          <w:i w:val="0"/>
          <w:smallCaps w:val="0"/>
          <w:strike w:val="0"/>
          <w:color w:val="1f497d"/>
          <w:sz w:val="32"/>
          <w:szCs w:val="32"/>
          <w:u w:val="none"/>
          <w:shd w:fill="auto" w:val="clear"/>
          <w:vertAlign w:val="baseline"/>
        </w:rPr>
      </w:pPr>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Scope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fob9te"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defines the scope and boundaries of the project. </w:t>
      </w:r>
    </w:p>
    <w:tbl>
      <w:tblPr>
        <w:tblStyle w:val="Table1"/>
        <w:tblW w:w="8915.0" w:type="dxa"/>
        <w:jc w:val="left"/>
        <w:tblInd w:w="0.0" w:type="dxa"/>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000"/>
      </w:tblPr>
      <w:tblGrid>
        <w:gridCol w:w="1751"/>
        <w:gridCol w:w="7164"/>
        <w:tblGridChange w:id="0">
          <w:tblGrid>
            <w:gridCol w:w="1751"/>
            <w:gridCol w:w="7164"/>
          </w:tblGrid>
        </w:tblGridChange>
      </w:tblGrid>
      <w:tr>
        <w:trPr>
          <w:cantSplit w:val="0"/>
          <w:trHeight w:val="411" w:hRule="atLeast"/>
          <w:tblHeader w:val="0"/>
        </w:trPr>
        <w:tc>
          <w:tcPr/>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 Name</w:t>
            </w:r>
          </w:p>
        </w:tc>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Open Web Application Security Project(OWSAP)</w:t>
            </w: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URL</w:t>
            </w:r>
          </w:p>
        </w:tc>
        <w:tc>
          <w:tcPr/>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60" w:line="240" w:lineRule="auto"/>
              <w:ind w:left="0" w:righ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1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numPr>
          <w:ilvl w:val="1"/>
          <w:numId w:val="5"/>
        </w:numPr>
        <w:ind w:left="432" w:hanging="792"/>
        <w:rPr>
          <w:color w:val="1f497d"/>
        </w:rPr>
      </w:pPr>
      <w:bookmarkStart w:colFirst="0" w:colLast="0" w:name="_3znysh7" w:id="2"/>
      <w:bookmarkEnd w:id="2"/>
      <w:r w:rsidDel="00000000" w:rsidR="00000000" w:rsidRPr="00000000">
        <w:rPr>
          <w:color w:val="1f497d"/>
          <w:rtl w:val="0"/>
        </w:rPr>
        <w:t xml:space="preserve">Assessment Attribute(s)</w:t>
      </w:r>
    </w:p>
    <w:p w:rsidR="00000000" w:rsidDel="00000000" w:rsidP="00000000" w:rsidRDefault="00000000" w:rsidRPr="00000000" w14:paraId="00000013">
      <w:pPr>
        <w:rPr/>
      </w:pPr>
      <w:r w:rsidDel="00000000" w:rsidR="00000000" w:rsidRPr="00000000">
        <w:rPr>
          <w:rtl w:val="0"/>
        </w:rPr>
      </w:r>
    </w:p>
    <w:tbl>
      <w:tblPr>
        <w:tblStyle w:val="Table2"/>
        <w:tblW w:w="9016.0" w:type="dxa"/>
        <w:jc w:val="left"/>
        <w:tblInd w:w="-5.0" w:type="dxa"/>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400"/>
      </w:tblPr>
      <w:tblGrid>
        <w:gridCol w:w="3275"/>
        <w:gridCol w:w="5741"/>
        <w:tblGridChange w:id="0">
          <w:tblGrid>
            <w:gridCol w:w="3275"/>
            <w:gridCol w:w="5741"/>
          </w:tblGrid>
        </w:tblGridChange>
      </w:tblGrid>
      <w:tr>
        <w:trPr>
          <w:cantSplit w:val="0"/>
          <w:tblHeader w:val="0"/>
        </w:trPr>
        <w:tc>
          <w:tcPr>
            <w:tcBorders>
              <w:bottom w:color="95b3d7" w:space="0" w:sz="12" w:val="single"/>
            </w:tcBorders>
          </w:tcPr>
          <w:p w:rsidR="00000000" w:rsidDel="00000000" w:rsidP="00000000" w:rsidRDefault="00000000" w:rsidRPr="00000000" w14:paraId="00000014">
            <w:pPr>
              <w:jc w:val="both"/>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Parameter</w:t>
            </w:r>
            <w:r w:rsidDel="00000000" w:rsidR="00000000" w:rsidRPr="00000000">
              <w:rPr>
                <w:rtl w:val="0"/>
              </w:rPr>
            </w:r>
          </w:p>
        </w:tc>
        <w:tc>
          <w:tcPr>
            <w:tcBorders>
              <w:bottom w:color="95b3d7" w:space="0" w:sz="12" w:val="single"/>
            </w:tcBorders>
          </w:tcPr>
          <w:p w:rsidR="00000000" w:rsidDel="00000000" w:rsidP="00000000" w:rsidRDefault="00000000" w:rsidRPr="00000000" w14:paraId="00000015">
            <w:pPr>
              <w:jc w:val="both"/>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Value</w:t>
            </w:r>
            <w:r w:rsidDel="00000000" w:rsidR="00000000" w:rsidRPr="00000000">
              <w:rPr>
                <w:rtl w:val="0"/>
              </w:rPr>
            </w:r>
          </w:p>
        </w:tc>
      </w:tr>
      <w:tr>
        <w:trPr>
          <w:cantSplit w:val="0"/>
          <w:tblHeader w:val="0"/>
        </w:trPr>
        <w:tc>
          <w:tcPr/>
          <w:p w:rsidR="00000000" w:rsidDel="00000000" w:rsidP="00000000" w:rsidRDefault="00000000" w:rsidRPr="00000000" w14:paraId="00000016">
            <w:pPr>
              <w:jc w:val="both"/>
              <w:rPr>
                <w:rFonts w:ascii="Calibri" w:cs="Calibri" w:eastAsia="Calibri" w:hAnsi="Calibri"/>
                <w:b w:val="1"/>
                <w:color w:val="000000"/>
              </w:rPr>
            </w:pPr>
            <w:r w:rsidDel="00000000" w:rsidR="00000000" w:rsidRPr="00000000">
              <w:rPr>
                <w:rFonts w:ascii="Calibri" w:cs="Calibri" w:eastAsia="Calibri" w:hAnsi="Calibri"/>
                <w:color w:val="000000"/>
                <w:sz w:val="22"/>
                <w:szCs w:val="22"/>
                <w:rtl w:val="0"/>
              </w:rPr>
              <w:t xml:space="preserve">Starting Vector</w:t>
            </w:r>
            <w:r w:rsidDel="00000000" w:rsidR="00000000" w:rsidRPr="00000000">
              <w:rPr>
                <w:rtl w:val="0"/>
              </w:rPr>
            </w:r>
          </w:p>
        </w:tc>
        <w:tc>
          <w:tcPr/>
          <w:p w:rsidR="00000000" w:rsidDel="00000000" w:rsidP="00000000" w:rsidRDefault="00000000" w:rsidRPr="00000000" w14:paraId="00000017">
            <w:pPr>
              <w:jc w:val="both"/>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External</w:t>
            </w:r>
            <w:r w:rsidDel="00000000" w:rsidR="00000000" w:rsidRPr="00000000">
              <w:rPr>
                <w:rtl w:val="0"/>
              </w:rPr>
            </w:r>
          </w:p>
        </w:tc>
      </w:tr>
      <w:tr>
        <w:trPr>
          <w:cantSplit w:val="0"/>
          <w:tblHeader w:val="0"/>
        </w:trPr>
        <w:tc>
          <w:tcPr/>
          <w:p w:rsidR="00000000" w:rsidDel="00000000" w:rsidP="00000000" w:rsidRDefault="00000000" w:rsidRPr="00000000" w14:paraId="00000018">
            <w:pPr>
              <w:jc w:val="both"/>
              <w:rPr>
                <w:rFonts w:ascii="Calibri" w:cs="Calibri" w:eastAsia="Calibri" w:hAnsi="Calibri"/>
                <w:b w:val="1"/>
                <w:color w:val="000000"/>
              </w:rPr>
            </w:pPr>
            <w:r w:rsidDel="00000000" w:rsidR="00000000" w:rsidRPr="00000000">
              <w:rPr>
                <w:rFonts w:ascii="Calibri" w:cs="Calibri" w:eastAsia="Calibri" w:hAnsi="Calibri"/>
                <w:color w:val="000000"/>
                <w:sz w:val="22"/>
                <w:szCs w:val="22"/>
                <w:rtl w:val="0"/>
              </w:rPr>
              <w:t xml:space="preserve">Target Criticality</w:t>
            </w:r>
            <w:r w:rsidDel="00000000" w:rsidR="00000000" w:rsidRPr="00000000">
              <w:rPr>
                <w:rtl w:val="0"/>
              </w:rPr>
            </w:r>
          </w:p>
        </w:tc>
        <w:tc>
          <w:tcPr/>
          <w:p w:rsidR="00000000" w:rsidDel="00000000" w:rsidP="00000000" w:rsidRDefault="00000000" w:rsidRPr="00000000" w14:paraId="00000019">
            <w:pPr>
              <w:jc w:val="both"/>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Critical</w:t>
            </w:r>
            <w:r w:rsidDel="00000000" w:rsidR="00000000" w:rsidRPr="00000000">
              <w:rPr>
                <w:rtl w:val="0"/>
              </w:rPr>
            </w:r>
          </w:p>
        </w:tc>
      </w:tr>
      <w:tr>
        <w:trPr>
          <w:cantSplit w:val="0"/>
          <w:tblHeader w:val="0"/>
        </w:trPr>
        <w:tc>
          <w:tcPr/>
          <w:p w:rsidR="00000000" w:rsidDel="00000000" w:rsidP="00000000" w:rsidRDefault="00000000" w:rsidRPr="00000000" w14:paraId="0000001A">
            <w:pPr>
              <w:jc w:val="both"/>
              <w:rPr>
                <w:rFonts w:ascii="Calibri" w:cs="Calibri" w:eastAsia="Calibri" w:hAnsi="Calibri"/>
                <w:b w:val="1"/>
                <w:color w:val="000000"/>
              </w:rPr>
            </w:pPr>
            <w:r w:rsidDel="00000000" w:rsidR="00000000" w:rsidRPr="00000000">
              <w:rPr>
                <w:rFonts w:ascii="Calibri" w:cs="Calibri" w:eastAsia="Calibri" w:hAnsi="Calibri"/>
                <w:color w:val="000000"/>
                <w:sz w:val="22"/>
                <w:szCs w:val="22"/>
                <w:rtl w:val="0"/>
              </w:rPr>
              <w:t xml:space="preserve">Assessment Nature</w:t>
            </w:r>
            <w:r w:rsidDel="00000000" w:rsidR="00000000" w:rsidRPr="00000000">
              <w:rPr>
                <w:rtl w:val="0"/>
              </w:rPr>
            </w:r>
          </w:p>
        </w:tc>
        <w:tc>
          <w:tcPr/>
          <w:p w:rsidR="00000000" w:rsidDel="00000000" w:rsidP="00000000" w:rsidRDefault="00000000" w:rsidRPr="00000000" w14:paraId="0000001B">
            <w:pPr>
              <w:jc w:val="both"/>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Cautious &amp; Calculated</w:t>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1C">
            <w:pPr>
              <w:jc w:val="both"/>
              <w:rPr>
                <w:rFonts w:ascii="Calibri" w:cs="Calibri" w:eastAsia="Calibri" w:hAnsi="Calibri"/>
                <w:b w:val="1"/>
                <w:color w:val="000000"/>
              </w:rPr>
            </w:pPr>
            <w:r w:rsidDel="00000000" w:rsidR="00000000" w:rsidRPr="00000000">
              <w:rPr>
                <w:rFonts w:ascii="Calibri" w:cs="Calibri" w:eastAsia="Calibri" w:hAnsi="Calibri"/>
                <w:color w:val="000000"/>
                <w:sz w:val="22"/>
                <w:szCs w:val="22"/>
                <w:rtl w:val="0"/>
              </w:rPr>
              <w:t xml:space="preserve">Assessment Conspicuity</w:t>
            </w:r>
            <w:r w:rsidDel="00000000" w:rsidR="00000000" w:rsidRPr="00000000">
              <w:rPr>
                <w:rtl w:val="0"/>
              </w:rPr>
            </w:r>
          </w:p>
        </w:tc>
        <w:tc>
          <w:tcPr/>
          <w:p w:rsidR="00000000" w:rsidDel="00000000" w:rsidP="00000000" w:rsidRDefault="00000000" w:rsidRPr="00000000" w14:paraId="0000001D">
            <w:pPr>
              <w:jc w:val="both"/>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Clear</w:t>
            </w:r>
            <w:r w:rsidDel="00000000" w:rsidR="00000000" w:rsidRPr="00000000">
              <w:rPr>
                <w:rtl w:val="0"/>
              </w:rPr>
            </w:r>
          </w:p>
        </w:tc>
      </w:tr>
      <w:tr>
        <w:trPr>
          <w:cantSplit w:val="0"/>
          <w:tblHeader w:val="0"/>
        </w:trPr>
        <w:tc>
          <w:tcPr/>
          <w:p w:rsidR="00000000" w:rsidDel="00000000" w:rsidP="00000000" w:rsidRDefault="00000000" w:rsidRPr="00000000" w14:paraId="0000001E">
            <w:pPr>
              <w:jc w:val="both"/>
              <w:rPr>
                <w:rFonts w:ascii="Calibri" w:cs="Calibri" w:eastAsia="Calibri" w:hAnsi="Calibri"/>
                <w:b w:val="1"/>
                <w:color w:val="000000"/>
              </w:rPr>
            </w:pPr>
            <w:r w:rsidDel="00000000" w:rsidR="00000000" w:rsidRPr="00000000">
              <w:rPr>
                <w:rFonts w:ascii="Calibri" w:cs="Calibri" w:eastAsia="Calibri" w:hAnsi="Calibri"/>
                <w:color w:val="000000"/>
                <w:sz w:val="22"/>
                <w:szCs w:val="22"/>
                <w:rtl w:val="0"/>
              </w:rPr>
              <w:t xml:space="preserve">Proof of Concept(s)</w:t>
            </w:r>
            <w:r w:rsidDel="00000000" w:rsidR="00000000" w:rsidRPr="00000000">
              <w:rPr>
                <w:rtl w:val="0"/>
              </w:rPr>
            </w:r>
          </w:p>
        </w:tc>
        <w:tc>
          <w:tcPr/>
          <w:p w:rsidR="00000000" w:rsidDel="00000000" w:rsidP="00000000" w:rsidRDefault="00000000" w:rsidRPr="00000000" w14:paraId="0000001F">
            <w:pPr>
              <w:jc w:val="both"/>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Attached wherever possible and applicable.</w:t>
            </w:r>
            <w:r w:rsidDel="00000000" w:rsidR="00000000" w:rsidRPr="00000000">
              <w:rPr>
                <w:rtl w:val="0"/>
              </w:rPr>
            </w:r>
          </w:p>
        </w:tc>
      </w:tr>
    </w:tbl>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numPr>
          <w:ilvl w:val="1"/>
          <w:numId w:val="5"/>
        </w:numPr>
        <w:ind w:left="432" w:hanging="792"/>
        <w:rPr>
          <w:color w:val="1f497d"/>
        </w:rPr>
      </w:pPr>
      <w:bookmarkStart w:colFirst="0" w:colLast="0" w:name="_tyjcwt" w:id="3"/>
      <w:bookmarkEnd w:id="3"/>
      <w:r w:rsidDel="00000000" w:rsidR="00000000" w:rsidRPr="00000000">
        <w:rPr>
          <w:color w:val="1f497d"/>
          <w:rtl w:val="0"/>
        </w:rPr>
        <w:t xml:space="preserve">Risk Calculation and Classification</w:t>
      </w:r>
    </w:p>
    <w:p w:rsidR="00000000" w:rsidDel="00000000" w:rsidP="00000000" w:rsidRDefault="00000000" w:rsidRPr="00000000" w14:paraId="00000023">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Following is the risk classification:</w:t>
      </w:r>
    </w:p>
    <w:p w:rsidR="00000000" w:rsidDel="00000000" w:rsidP="00000000" w:rsidRDefault="00000000" w:rsidRPr="00000000" w14:paraId="00000025">
      <w:pPr>
        <w:ind w:left="720" w:firstLine="0"/>
        <w:jc w:val="both"/>
        <w:rPr>
          <w:rFonts w:ascii="Calibri" w:cs="Calibri" w:eastAsia="Calibri" w:hAnsi="Calibri"/>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8"/>
        <w:gridCol w:w="2252"/>
        <w:gridCol w:w="1807"/>
        <w:gridCol w:w="1713"/>
        <w:gridCol w:w="1736"/>
        <w:tblGridChange w:id="0">
          <w:tblGrid>
            <w:gridCol w:w="1508"/>
            <w:gridCol w:w="2252"/>
            <w:gridCol w:w="1807"/>
            <w:gridCol w:w="1713"/>
            <w:gridCol w:w="1736"/>
          </w:tblGrid>
        </w:tblGridChange>
      </w:tblGrid>
      <w:tr>
        <w:trPr>
          <w:cantSplit w:val="0"/>
          <w:trHeight w:val="150" w:hRule="atLeast"/>
          <w:tblHeader w:val="0"/>
        </w:trPr>
        <w:tc>
          <w:tcPr>
            <w:shd w:fill="bfbfbf" w:val="clear"/>
            <w:tcMar>
              <w:top w:w="0.0" w:type="dxa"/>
              <w:left w:w="108.0" w:type="dxa"/>
              <w:bottom w:w="0.0" w:type="dxa"/>
              <w:right w:w="108.0" w:type="dxa"/>
            </w:tcMar>
          </w:tcPr>
          <w:p w:rsidR="00000000" w:rsidDel="00000000" w:rsidP="00000000" w:rsidRDefault="00000000" w:rsidRPr="00000000" w14:paraId="0000002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Info</w:t>
            </w:r>
          </w:p>
        </w:tc>
        <w:tc>
          <w:tcPr>
            <w:shd w:fill="92d050" w:val="clear"/>
            <w:tcMar>
              <w:top w:w="0.0" w:type="dxa"/>
              <w:left w:w="108.0" w:type="dxa"/>
              <w:bottom w:w="0.0" w:type="dxa"/>
              <w:right w:w="108.0" w:type="dxa"/>
            </w:tcMar>
          </w:tcPr>
          <w:p w:rsidR="00000000" w:rsidDel="00000000" w:rsidP="00000000" w:rsidRDefault="00000000" w:rsidRPr="00000000" w14:paraId="0000002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Low</w:t>
            </w:r>
          </w:p>
        </w:tc>
        <w:tc>
          <w:tcPr>
            <w:shd w:fill="ffc000" w:val="clear"/>
            <w:tcMar>
              <w:top w:w="0.0" w:type="dxa"/>
              <w:left w:w="108.0" w:type="dxa"/>
              <w:bottom w:w="0.0" w:type="dxa"/>
              <w:right w:w="108.0" w:type="dxa"/>
            </w:tcMar>
          </w:tcPr>
          <w:p w:rsidR="00000000" w:rsidDel="00000000" w:rsidP="00000000" w:rsidRDefault="00000000" w:rsidRPr="00000000" w14:paraId="00000028">
            <w:pPr>
              <w:tabs>
                <w:tab w:val="left" w:pos="300"/>
                <w:tab w:val="center" w:pos="853"/>
              </w:tabs>
              <w:rPr>
                <w:rFonts w:ascii="Calibri" w:cs="Calibri" w:eastAsia="Calibri" w:hAnsi="Calibri"/>
                <w:b w:val="1"/>
                <w:color w:val="000000"/>
              </w:rPr>
            </w:pPr>
            <w:r w:rsidDel="00000000" w:rsidR="00000000" w:rsidRPr="00000000">
              <w:rPr>
                <w:rFonts w:ascii="Calibri" w:cs="Calibri" w:eastAsia="Calibri" w:hAnsi="Calibri"/>
                <w:b w:val="1"/>
                <w:color w:val="000000"/>
                <w:rtl w:val="0"/>
              </w:rPr>
              <w:tab/>
              <w:tab/>
              <w:t xml:space="preserve">Medium</w:t>
            </w:r>
          </w:p>
        </w:tc>
        <w:tc>
          <w:tcPr>
            <w:shd w:fill="ff0000" w:val="clear"/>
            <w:tcMar>
              <w:top w:w="0.0" w:type="dxa"/>
              <w:left w:w="108.0" w:type="dxa"/>
              <w:bottom w:w="0.0" w:type="dxa"/>
              <w:right w:w="108.0" w:type="dxa"/>
            </w:tcMar>
          </w:tcPr>
          <w:p w:rsidR="00000000" w:rsidDel="00000000" w:rsidP="00000000" w:rsidRDefault="00000000" w:rsidRPr="00000000" w14:paraId="0000002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High</w:t>
            </w:r>
          </w:p>
        </w:tc>
        <w:tc>
          <w:tcPr>
            <w:shd w:fill="c00000" w:val="clear"/>
            <w:tcMar>
              <w:top w:w="0.0" w:type="dxa"/>
              <w:left w:w="108.0" w:type="dxa"/>
              <w:bottom w:w="0.0" w:type="dxa"/>
              <w:right w:w="108.0" w:type="dxa"/>
            </w:tcMar>
          </w:tcPr>
          <w:p w:rsidR="00000000" w:rsidDel="00000000" w:rsidP="00000000" w:rsidRDefault="00000000" w:rsidRPr="00000000" w14:paraId="0000002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Critical</w:t>
            </w:r>
          </w:p>
        </w:tc>
      </w:tr>
      <w:tr>
        <w:trPr>
          <w:cantSplit w:val="0"/>
          <w:trHeight w:val="3405" w:hRule="atLeast"/>
          <w:tblHeader w:val="0"/>
        </w:trPr>
        <w:tc>
          <w:tcPr>
            <w:tcMar>
              <w:top w:w="0.0" w:type="dxa"/>
              <w:left w:w="108.0" w:type="dxa"/>
              <w:bottom w:w="0.0" w:type="dxa"/>
              <w:right w:w="108.0" w:type="dxa"/>
            </w:tcMa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No direct threat to host/ individual user accounts. Sensitive information can be revealed to the adversary.</w:t>
            </w:r>
          </w:p>
        </w:tc>
        <w:tc>
          <w:tcPr>
            <w:tcMar>
              <w:top w:w="0.0" w:type="dxa"/>
              <w:left w:w="108.0" w:type="dxa"/>
              <w:bottom w:w="0.0" w:type="dxa"/>
              <w:right w:w="108.0" w:type="dxa"/>
            </w:tcMa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Vulnerabilities may not have public exploit (code) available or cannot be exploited in the wild. Vulnerability observed may not have a high rate of occurrence. Patch workaround released by vendor.</w:t>
            </w:r>
          </w:p>
        </w:tc>
        <w:tc>
          <w:tcPr>
            <w:tcMar>
              <w:top w:w="0.0" w:type="dxa"/>
              <w:left w:w="108.0" w:type="dxa"/>
              <w:bottom w:w="0.0" w:type="dxa"/>
              <w:right w:w="108.0" w:type="dxa"/>
            </w:tcMa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Vulnerabilities may not have public exploit (code) available or cannot be exploited in the wild. Patch/ workaround not yet released by vendor.</w:t>
            </w:r>
          </w:p>
        </w:tc>
        <w:tc>
          <w:tcPr>
            <w:tcMar>
              <w:top w:w="0.0" w:type="dxa"/>
              <w:left w:w="108.0" w:type="dxa"/>
              <w:bottom w:w="0.0" w:type="dxa"/>
              <w:right w:w="108.0" w:type="dxa"/>
            </w:tcMa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Vulnerabilities which can be exploited publicly, workaround or fix/ patch available by vendor.</w:t>
            </w:r>
          </w:p>
        </w:tc>
        <w:tc>
          <w:tcPr>
            <w:tcMar>
              <w:top w:w="0.0" w:type="dxa"/>
              <w:left w:w="108.0" w:type="dxa"/>
              <w:bottom w:w="0.0" w:type="dxa"/>
              <w:right w:w="108.0" w:type="dxa"/>
            </w:tcM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Vulnerabilities which can be exploited publicly, workaround or fix/ patch may not be available by vendor.</w:t>
            </w:r>
          </w:p>
        </w:tc>
      </w:tr>
    </w:tbl>
    <w:p w:rsidR="00000000" w:rsidDel="00000000" w:rsidP="00000000" w:rsidRDefault="00000000" w:rsidRPr="00000000" w14:paraId="00000030">
      <w:pPr>
        <w:ind w:left="720" w:firstLine="0"/>
        <w:jc w:val="both"/>
        <w:rPr>
          <w:rFonts w:ascii="Calibri" w:cs="Calibri" w:eastAsia="Calibri" w:hAnsi="Calibri"/>
        </w:rPr>
      </w:pPr>
      <w:r w:rsidDel="00000000" w:rsidR="00000000" w:rsidRPr="00000000">
        <w:rPr>
          <w:rtl w:val="0"/>
        </w:rPr>
      </w:r>
    </w:p>
    <w:bookmarkStart w:colFirst="0" w:colLast="0" w:name="3dy6vkm" w:id="4"/>
    <w:bookmarkEnd w:id="4"/>
    <w:p w:rsidR="00000000" w:rsidDel="00000000" w:rsidP="00000000" w:rsidRDefault="00000000" w:rsidRPr="00000000" w14:paraId="000000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Table 1: Risk Rating</w:t>
      </w:r>
    </w:p>
    <w:p w:rsidR="00000000" w:rsidDel="00000000" w:rsidP="00000000" w:rsidRDefault="00000000" w:rsidRPr="00000000" w14:paraId="00000032">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dbe5f1" w:val="clear"/>
        <w:spacing w:after="0" w:before="0" w:line="240" w:lineRule="auto"/>
        <w:ind w:left="0" w:right="0" w:hanging="142"/>
        <w:jc w:val="both"/>
        <w:rPr>
          <w:rFonts w:ascii="Calibri" w:cs="Calibri" w:eastAsia="Calibri" w:hAnsi="Calibri"/>
          <w:b w:val="1"/>
          <w:i w:val="0"/>
          <w:smallCaps w:val="0"/>
          <w:strike w:val="0"/>
          <w:color w:val="1f497d"/>
          <w:sz w:val="32"/>
          <w:szCs w:val="32"/>
          <w:u w:val="none"/>
          <w:shd w:fill="auto" w:val="clear"/>
          <w:vertAlign w:val="baseline"/>
        </w:rPr>
      </w:pPr>
      <w:bookmarkStart w:colFirst="0" w:colLast="0" w:name="_1t3h5sf" w:id="5"/>
      <w:bookmarkEnd w:id="5"/>
      <w:r w:rsidDel="00000000" w:rsidR="00000000" w:rsidRPr="00000000">
        <w:rPr>
          <w:rFonts w:ascii="Calibri" w:cs="Calibri" w:eastAsia="Calibri" w:hAnsi="Calibri"/>
          <w:b w:val="1"/>
          <w:i w:val="0"/>
          <w:smallCaps w:val="0"/>
          <w:strike w:val="0"/>
          <w:color w:val="1f497d"/>
          <w:sz w:val="32"/>
          <w:szCs w:val="32"/>
          <w:u w:val="none"/>
          <w:shd w:fill="auto" w:val="clear"/>
          <w:vertAlign w:val="baseline"/>
          <w:rtl w:val="0"/>
        </w:rPr>
        <w:t xml:space="preserve">Summary</w:t>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ind w:left="-284" w:firstLine="142"/>
        <w:jc w:val="both"/>
        <w:rPr>
          <w:rFonts w:ascii="Calibri" w:cs="Calibri" w:eastAsia="Calibri" w:hAnsi="Calibri"/>
        </w:rPr>
      </w:pPr>
      <w:r w:rsidDel="00000000" w:rsidR="00000000" w:rsidRPr="00000000">
        <w:rPr>
          <w:rFonts w:ascii="Calibri" w:cs="Calibri" w:eastAsia="Calibri" w:hAnsi="Calibri"/>
          <w:rtl w:val="0"/>
        </w:rPr>
        <w:t xml:space="preserve">Outlined is a Black Box Application Security assessment for </w:t>
      </w:r>
      <w:r w:rsidDel="00000000" w:rsidR="00000000" w:rsidRPr="00000000">
        <w:rPr>
          <w:rFonts w:ascii="Calibri" w:cs="Calibri" w:eastAsia="Calibri" w:hAnsi="Calibri"/>
          <w:b w:val="1"/>
          <w:rtl w:val="0"/>
        </w:rPr>
        <w:t xml:space="preserve">DVWA</w:t>
      </w:r>
      <w:r w:rsidDel="00000000" w:rsidR="00000000" w:rsidRPr="00000000">
        <w:rPr>
          <w:rFonts w:ascii="Calibri" w:cs="Calibri" w:eastAsia="Calibri" w:hAnsi="Calibri"/>
          <w:rtl w:val="0"/>
        </w:rPr>
        <w:t xml:space="preserve">.</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tbl>
      <w:tblPr>
        <w:tblStyle w:val="Table4"/>
        <w:tblW w:w="9016.0" w:type="dxa"/>
        <w:jc w:val="left"/>
        <w:tblInd w:w="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300" w:hRule="atLeast"/>
          <w:tblHeader w:val="0"/>
        </w:trPr>
        <w:tc>
          <w:tcPr/>
          <w:p w:rsidR="00000000" w:rsidDel="00000000" w:rsidP="00000000" w:rsidRDefault="00000000" w:rsidRPr="00000000" w14:paraId="00000037">
            <w:pPr>
              <w:jc w:val="both"/>
              <w:rPr>
                <w:rFonts w:ascii="Calibri" w:cs="Calibri" w:eastAsia="Calibri" w:hAnsi="Calibri"/>
                <w:b w:val="1"/>
                <w:color w:val="1f497d"/>
              </w:rPr>
            </w:pPr>
            <w:hyperlink r:id="rId6">
              <w:r w:rsidDel="00000000" w:rsidR="00000000" w:rsidRPr="00000000">
                <w:rPr>
                  <w:rFonts w:ascii="Calibri" w:cs="Calibri" w:eastAsia="Calibri" w:hAnsi="Calibri"/>
                  <w:b w:val="1"/>
                  <w:color w:val="1155cc"/>
                  <w:u w:val="single"/>
                  <w:rtl w:val="0"/>
                </w:rPr>
                <w:t xml:space="preserve">http://127.0.0.1/DVWA/vulnerabilities/exec/</w:t>
              </w:r>
            </w:hyperlink>
            <w:r w:rsidDel="00000000" w:rsidR="00000000" w:rsidRPr="00000000">
              <w:rPr>
                <w:rtl w:val="0"/>
              </w:rPr>
            </w:r>
          </w:p>
        </w:tc>
      </w:tr>
      <w:tr>
        <w:trPr>
          <w:cantSplit w:val="0"/>
          <w:trHeight w:val="169" w:hRule="atLeast"/>
          <w:tblHeader w:val="0"/>
        </w:trPr>
        <w:tc>
          <w:tcPr/>
          <w:p w:rsidR="00000000" w:rsidDel="00000000" w:rsidP="00000000" w:rsidRDefault="00000000" w:rsidRPr="00000000" w14:paraId="00000038">
            <w:pPr>
              <w:jc w:val="both"/>
              <w:rPr>
                <w:rFonts w:ascii="Calibri" w:cs="Calibri" w:eastAsia="Calibri" w:hAnsi="Calibri"/>
                <w:b w:val="1"/>
                <w:color w:val="1f497d"/>
              </w:rPr>
            </w:pPr>
            <w:hyperlink r:id="rId7">
              <w:r w:rsidDel="00000000" w:rsidR="00000000" w:rsidRPr="00000000">
                <w:rPr>
                  <w:rFonts w:ascii="Calibri" w:cs="Calibri" w:eastAsia="Calibri" w:hAnsi="Calibri"/>
                  <w:b w:val="1"/>
                  <w:color w:val="1155cc"/>
                  <w:u w:val="single"/>
                  <w:rtl w:val="0"/>
                </w:rPr>
                <w:t xml:space="preserve">http://127.0.0.1/DVWA/vulnerabilities/sqli/</w:t>
              </w:r>
            </w:hyperlink>
            <w:r w:rsidDel="00000000" w:rsidR="00000000" w:rsidRPr="00000000">
              <w:rPr>
                <w:rtl w:val="0"/>
              </w:rPr>
            </w:r>
          </w:p>
        </w:tc>
      </w:tr>
    </w:tbl>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142" w:firstLine="0"/>
        <w:jc w:val="both"/>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 xml:space="preserve">Following section illustrates </w:t>
      </w:r>
      <w:r w:rsidDel="00000000" w:rsidR="00000000" w:rsidRPr="00000000">
        <w:rPr>
          <w:rFonts w:ascii="Calibri" w:cs="Calibri" w:eastAsia="Calibri" w:hAnsi="Calibri"/>
          <w:b w:val="1"/>
          <w:color w:val="000000"/>
          <w:rtl w:val="0"/>
        </w:rPr>
        <w:t xml:space="preserve">Detailed</w:t>
      </w:r>
      <w:r w:rsidDel="00000000" w:rsidR="00000000" w:rsidRPr="00000000">
        <w:rPr>
          <w:rFonts w:ascii="Calibri" w:cs="Calibri" w:eastAsia="Calibri" w:hAnsi="Calibri"/>
          <w:color w:val="000000"/>
          <w:sz w:val="21"/>
          <w:szCs w:val="21"/>
          <w:rtl w:val="0"/>
        </w:rPr>
        <w:t xml:space="preserve"> Technical information about identified vulnerabilities. </w:t>
      </w:r>
    </w:p>
    <w:p w:rsidR="00000000" w:rsidDel="00000000" w:rsidP="00000000" w:rsidRDefault="00000000" w:rsidRPr="00000000" w14:paraId="0000003B">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C">
      <w:pPr>
        <w:ind w:left="-142"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 </w:t>
      </w: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b w:val="1"/>
          <w:color w:val="000000"/>
          <w:rtl w:val="0"/>
        </w:rPr>
        <w:t xml:space="preserve"> Vulnerabilities</w:t>
      </w:r>
    </w:p>
    <w:p w:rsidR="00000000" w:rsidDel="00000000" w:rsidP="00000000" w:rsidRDefault="00000000" w:rsidRPr="00000000" w14:paraId="0000003D">
      <w:pPr>
        <w:spacing w:after="200" w:line="276" w:lineRule="auto"/>
        <w:ind w:left="142" w:hanging="142"/>
        <w:rPr>
          <w:rFonts w:ascii="Calibri" w:cs="Calibri" w:eastAsia="Calibri" w:hAnsi="Calibri"/>
          <w:b w:val="1"/>
          <w:sz w:val="22"/>
          <w:szCs w:val="22"/>
        </w:rPr>
      </w:pPr>
      <w:r w:rsidDel="00000000" w:rsidR="00000000" w:rsidRPr="00000000">
        <w:rPr>
          <w:rtl w:val="0"/>
        </w:rPr>
      </w:r>
    </w:p>
    <w:tbl>
      <w:tblPr>
        <w:tblStyle w:val="Table5"/>
        <w:tblW w:w="9247.0" w:type="dxa"/>
        <w:jc w:val="left"/>
        <w:tblInd w:w="0.0" w:type="dxa"/>
        <w:tblBorders>
          <w:top w:color="4bacc6" w:space="0" w:sz="8" w:val="single"/>
          <w:left w:color="000000" w:space="0" w:sz="4" w:val="single"/>
          <w:bottom w:color="4bacc6" w:space="0" w:sz="8" w:val="single"/>
          <w:right w:color="000000" w:space="0" w:sz="4" w:val="single"/>
          <w:insideH w:color="000000" w:space="0" w:sz="4" w:val="single"/>
          <w:insideV w:color="000000" w:space="0" w:sz="4" w:val="single"/>
        </w:tblBorders>
        <w:tblLayout w:type="fixed"/>
        <w:tblLook w:val="0400"/>
      </w:tblPr>
      <w:tblGrid>
        <w:gridCol w:w="3081"/>
        <w:gridCol w:w="3083"/>
        <w:gridCol w:w="3083"/>
        <w:tblGridChange w:id="0">
          <w:tblGrid>
            <w:gridCol w:w="3081"/>
            <w:gridCol w:w="3083"/>
            <w:gridCol w:w="3083"/>
          </w:tblGrid>
        </w:tblGridChange>
      </w:tblGrid>
      <w:tr>
        <w:trPr>
          <w:cantSplit w:val="0"/>
          <w:trHeight w:val="406" w:hRule="atLeast"/>
          <w:tblHeader w:val="0"/>
        </w:trPr>
        <w:tc>
          <w:tcPr/>
          <w:p w:rsidR="00000000" w:rsidDel="00000000" w:rsidP="00000000" w:rsidRDefault="00000000" w:rsidRPr="00000000" w14:paraId="0000003E">
            <w:pPr>
              <w:spacing w:after="200" w:lineRule="auto"/>
              <w:jc w:val="center"/>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High</w:t>
            </w:r>
          </w:p>
        </w:tc>
        <w:tc>
          <w:tcPr/>
          <w:p w:rsidR="00000000" w:rsidDel="00000000" w:rsidP="00000000" w:rsidRDefault="00000000" w:rsidRPr="00000000" w14:paraId="0000003F">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f79646"/>
                <w:sz w:val="20"/>
                <w:szCs w:val="20"/>
                <w:rtl w:val="0"/>
              </w:rPr>
              <w:t xml:space="preserve">Medium</w:t>
            </w:r>
            <w:r w:rsidDel="00000000" w:rsidR="00000000" w:rsidRPr="00000000">
              <w:rPr>
                <w:rtl w:val="0"/>
              </w:rPr>
            </w:r>
          </w:p>
        </w:tc>
        <w:tc>
          <w:tcPr/>
          <w:p w:rsidR="00000000" w:rsidDel="00000000" w:rsidP="00000000" w:rsidRDefault="00000000" w:rsidRPr="00000000" w14:paraId="00000040">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color w:val="00b050"/>
                <w:sz w:val="20"/>
                <w:szCs w:val="20"/>
                <w:rtl w:val="0"/>
              </w:rPr>
              <w:t xml:space="preserve">Low</w:t>
            </w:r>
            <w:r w:rsidDel="00000000" w:rsidR="00000000" w:rsidRPr="00000000">
              <w:rPr>
                <w:rtl w:val="0"/>
              </w:rPr>
            </w:r>
          </w:p>
        </w:tc>
      </w:tr>
      <w:tr>
        <w:trPr>
          <w:cantSplit w:val="0"/>
          <w:trHeight w:val="416" w:hRule="atLeast"/>
          <w:tblHeader w:val="0"/>
        </w:trPr>
        <w:tc>
          <w:tcPr/>
          <w:p w:rsidR="00000000" w:rsidDel="00000000" w:rsidP="00000000" w:rsidRDefault="00000000" w:rsidRPr="00000000" w14:paraId="00000041">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p>
        </w:tc>
        <w:tc>
          <w:tcPr/>
          <w:p w:rsidR="00000000" w:rsidDel="00000000" w:rsidP="00000000" w:rsidRDefault="00000000" w:rsidRPr="00000000" w14:paraId="00000042">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p>
        </w:tc>
        <w:tc>
          <w:tcPr/>
          <w:p w:rsidR="00000000" w:rsidDel="00000000" w:rsidP="00000000" w:rsidRDefault="00000000" w:rsidRPr="00000000" w14:paraId="00000043">
            <w:pPr>
              <w:spacing w:after="20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p>
        </w:tc>
      </w:tr>
    </w:tbl>
    <w:p w:rsidR="00000000" w:rsidDel="00000000" w:rsidP="00000000" w:rsidRDefault="00000000" w:rsidRPr="00000000" w14:paraId="00000044">
      <w:pPr>
        <w:spacing w:after="200"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5">
      <w:pPr>
        <w:pStyle w:val="Heading1"/>
        <w:spacing w:after="0" w:lineRule="auto"/>
        <w:ind w:left="0" w:firstLine="0"/>
        <w:rPr>
          <w:color w:val="1f497d"/>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0" w:lineRule="auto"/>
        <w:ind w:left="0" w:firstLine="0"/>
        <w:rPr>
          <w:color w:val="1f497d"/>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after="0" w:lineRule="auto"/>
        <w:ind w:left="0" w:firstLine="0"/>
        <w:rPr>
          <w:color w:val="1f497d"/>
        </w:rPr>
      </w:pPr>
      <w:r w:rsidDel="00000000" w:rsidR="00000000" w:rsidRPr="00000000">
        <w:rPr>
          <w:color w:val="1f497d"/>
          <w:rtl w:val="0"/>
        </w:rPr>
        <w:t xml:space="preserve">1.1 Interesting files found</w:t>
      </w:r>
    </w:p>
    <w:p w:rsidR="00000000" w:rsidDel="00000000" w:rsidP="00000000" w:rsidRDefault="00000000" w:rsidRPr="00000000" w14:paraId="0000004C">
      <w:pPr>
        <w:rPr/>
      </w:pPr>
      <w:r w:rsidDel="00000000" w:rsidR="00000000" w:rsidRPr="00000000">
        <w:rPr>
          <w:rtl w:val="0"/>
        </w:rPr>
      </w:r>
    </w:p>
    <w:tbl>
      <w:tblPr>
        <w:tblStyle w:val="Table6"/>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 No: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sz w:val="22"/>
                <w:szCs w:val="22"/>
                <w:rtl w:val="0"/>
              </w:rPr>
              <w:t xml:space="preserve">files_01</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Low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38100</wp:posOffset>
                      </wp:positionV>
                      <wp:extent cx="1635760" cy="134710"/>
                      <wp:effectExtent b="0" l="0" r="0" t="0"/>
                      <wp:wrapNone/>
                      <wp:docPr id="2" name=""/>
                      <a:graphic>
                        <a:graphicData uri="http://schemas.microsoft.com/office/word/2010/wordprocessingShape">
                          <wps:wsp>
                            <wps:cNvSpPr/>
                            <wps:cNvPr id="2" name="Shape 2"/>
                            <wps:spPr>
                              <a:xfrm>
                                <a:off x="4547170" y="3720945"/>
                                <a:ext cx="1597660" cy="118110"/>
                              </a:xfrm>
                              <a:prstGeom prst="roundRect">
                                <a:avLst>
                                  <a:gd fmla="val 16667" name="adj"/>
                                </a:avLst>
                              </a:prstGeom>
                              <a:solidFill>
                                <a:srgbClr val="93C47D"/>
                              </a:solidFill>
                              <a:ln cap="flat" cmpd="sng" w="38100">
                                <a:solidFill>
                                  <a:srgbClr val="B6D7A8"/>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38100</wp:posOffset>
                      </wp:positionV>
                      <wp:extent cx="1635760" cy="134710"/>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635760" cy="13471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sz w:val="22"/>
                <w:szCs w:val="22"/>
                <w:rtl w:val="0"/>
              </w:rPr>
              <w:t xml:space="preserve">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 </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files/folders usually contain sensitive information which may help attackers to mount further attacks against the server. Manual validation is required</w:t>
            </w:r>
          </w:p>
          <w:p w:rsidR="00000000" w:rsidDel="00000000" w:rsidP="00000000" w:rsidRDefault="00000000" w:rsidRPr="00000000" w14:paraId="00000058">
            <w:pPr>
              <w:jc w:val="both"/>
              <w:rPr>
                <w:rFonts w:ascii="Calibri" w:cs="Calibri" w:eastAsia="Calibri" w:hAnsi="Calibri"/>
                <w:sz w:val="22"/>
                <w:szCs w:val="22"/>
              </w:rPr>
            </w:pP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Vulnerability Identified by / 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 / IP Address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0">
            <w:pPr>
              <w:jc w:val="both"/>
              <w:rPr>
                <w:rFonts w:ascii="Calibri" w:cs="Calibri" w:eastAsia="Calibri" w:hAnsi="Calibri"/>
                <w:sz w:val="22"/>
                <w:szCs w:val="22"/>
                <w:u w:val="single"/>
              </w:rPr>
            </w:pPr>
            <w:hyperlink r:id="rId9">
              <w:r w:rsidDel="00000000" w:rsidR="00000000" w:rsidRPr="00000000">
                <w:rPr>
                  <w:rFonts w:ascii="Calibri" w:cs="Calibri" w:eastAsia="Calibri" w:hAnsi="Calibri"/>
                  <w:color w:val="1155cc"/>
                  <w:sz w:val="22"/>
                  <w:szCs w:val="22"/>
                  <w:u w:val="single"/>
                  <w:rtl w:val="0"/>
                </w:rPr>
                <w:t xml:space="preserve">http://127.0.0.1/DVWA/.gitignore</w:t>
              </w:r>
            </w:hyperlink>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Implications / 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4">
            <w:pPr>
              <w:jc w:val="both"/>
              <w:rPr>
                <w:rFonts w:ascii="Calibri" w:cs="Calibri" w:eastAsia="Calibri" w:hAnsi="Calibri"/>
              </w:rPr>
            </w:pPr>
            <w:r w:rsidDel="00000000" w:rsidR="00000000" w:rsidRPr="00000000">
              <w:rPr>
                <w:rFonts w:ascii="Calibri" w:cs="Calibri" w:eastAsia="Calibri" w:hAnsi="Calibri"/>
                <w:sz w:val="22"/>
                <w:szCs w:val="22"/>
                <w:rtl w:val="0"/>
              </w:rPr>
              <w:t xml:space="preserve">Attackers will often attempt to exploit unpatched flaws or access default accounts, unused pages, unprotected files and directories, etc to gain unauthorized access or knowledge of the system.</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tl w:val="0"/>
              </w:rPr>
              <w:t xml:space="preserve">We recommend you to analyze if the mentioned files/folders contain any sensitive information.</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rtl w:val="0"/>
              </w:rPr>
              <w:t xml:space="preserve">Restrict their access according to the business purposes of the application. </w:t>
            </w: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6D">
            <w:pPr>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A6:2017-Security Misconfiguration | OWASP</w:t>
              </w:r>
            </w:hyperlink>
            <w:r w:rsidDel="00000000" w:rsidR="00000000" w:rsidRPr="00000000">
              <w:rPr>
                <w:rtl w:val="0"/>
              </w:rPr>
            </w:r>
          </w:p>
        </w:tc>
      </w:tr>
    </w:tbl>
    <w:p w:rsidR="00000000" w:rsidDel="00000000" w:rsidP="00000000" w:rsidRDefault="00000000" w:rsidRPr="00000000" w14:paraId="0000006F">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Proof of concept:</w:t>
      </w:r>
    </w:p>
    <w:p w:rsidR="00000000" w:rsidDel="00000000" w:rsidP="00000000" w:rsidRDefault="00000000" w:rsidRPr="00000000" w14:paraId="00000072">
      <w:pPr>
        <w:jc w:val="left"/>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3">
      <w:pPr>
        <w:jc w:val="center"/>
        <w:rPr>
          <w:rFonts w:ascii="Calibri" w:cs="Calibri" w:eastAsia="Calibri" w:hAnsi="Calibri"/>
          <w:b w:val="1"/>
          <w:color w:val="0d0d0d"/>
        </w:rPr>
      </w:pPr>
      <w:r w:rsidDel="00000000" w:rsidR="00000000" w:rsidRPr="00000000">
        <w:rPr>
          <w:rFonts w:ascii="Calibri" w:cs="Calibri" w:eastAsia="Calibri" w:hAnsi="Calibri"/>
          <w:b w:val="1"/>
          <w:color w:val="0d0d0d"/>
        </w:rPr>
        <w:drawing>
          <wp:inline distB="114300" distT="114300" distL="114300" distR="114300">
            <wp:extent cx="4944900" cy="2291539"/>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4900" cy="229153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5">
      <w:pPr>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Fig 1:gitignore file found. It is possible to grasp the directory structure</w:t>
      </w:r>
    </w:p>
    <w:p w:rsidR="00000000" w:rsidDel="00000000" w:rsidP="00000000" w:rsidRDefault="00000000" w:rsidRPr="00000000" w14:paraId="00000076">
      <w:pPr>
        <w:jc w:val="cente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7">
      <w:pPr>
        <w:jc w:val="cente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8">
      <w:pPr>
        <w:jc w:val="cente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9">
      <w:pPr>
        <w:jc w:val="cente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A">
      <w:pPr>
        <w:jc w:val="cente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1f497d"/>
          <w:sz w:val="32"/>
          <w:szCs w:val="32"/>
        </w:rPr>
      </w:pPr>
      <w:r w:rsidDel="00000000" w:rsidR="00000000" w:rsidRPr="00000000">
        <w:rPr>
          <w:rFonts w:ascii="Calibri" w:cs="Calibri" w:eastAsia="Calibri" w:hAnsi="Calibri"/>
          <w:b w:val="1"/>
          <w:color w:val="1f497d"/>
          <w:sz w:val="32"/>
          <w:szCs w:val="32"/>
          <w:rtl w:val="0"/>
        </w:rPr>
        <w:t xml:space="preserve">1.2  Interesting files found</w:t>
      </w:r>
    </w:p>
    <w:p w:rsidR="00000000" w:rsidDel="00000000" w:rsidP="00000000" w:rsidRDefault="00000000" w:rsidRPr="00000000" w14:paraId="0000007C">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7"/>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 No: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sz w:val="22"/>
                <w:szCs w:val="22"/>
                <w:rtl w:val="0"/>
              </w:rPr>
              <w:t xml:space="preserve">Config_02</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Low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38100</wp:posOffset>
                      </wp:positionV>
                      <wp:extent cx="1635760" cy="134710"/>
                      <wp:effectExtent b="0" l="0" r="0" t="0"/>
                      <wp:wrapNone/>
                      <wp:docPr id="1" name=""/>
                      <a:graphic>
                        <a:graphicData uri="http://schemas.microsoft.com/office/word/2010/wordprocessingShape">
                          <wps:wsp>
                            <wps:cNvSpPr/>
                            <wps:cNvPr id="2" name="Shape 2"/>
                            <wps:spPr>
                              <a:xfrm>
                                <a:off x="4547170" y="3720945"/>
                                <a:ext cx="1597660" cy="118110"/>
                              </a:xfrm>
                              <a:prstGeom prst="roundRect">
                                <a:avLst>
                                  <a:gd fmla="val 16667" name="adj"/>
                                </a:avLst>
                              </a:prstGeom>
                              <a:solidFill>
                                <a:srgbClr val="93C47D"/>
                              </a:solidFill>
                              <a:ln cap="flat" cmpd="sng" w="38100">
                                <a:solidFill>
                                  <a:srgbClr val="B6D7A8"/>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38100</wp:posOffset>
                      </wp:positionV>
                      <wp:extent cx="1635760" cy="134710"/>
                      <wp:effectExtent b="0" l="0" r="0" t="0"/>
                      <wp:wrapNone/>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635760" cy="13471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sz w:val="22"/>
                <w:szCs w:val="22"/>
                <w:rtl w:val="0"/>
              </w:rPr>
              <w:t xml:space="preserve">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 </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8">
            <w:pPr>
              <w:jc w:val="both"/>
              <w:rPr>
                <w:rFonts w:ascii="Calibri" w:cs="Calibri" w:eastAsia="Calibri" w:hAnsi="Calibri"/>
                <w:highlight w:val="yellow"/>
              </w:rPr>
            </w:pPr>
            <w:r w:rsidDel="00000000" w:rsidR="00000000" w:rsidRPr="00000000">
              <w:rPr>
                <w:rFonts w:ascii="Calibri" w:cs="Calibri" w:eastAsia="Calibri" w:hAnsi="Calibri"/>
                <w:sz w:val="22"/>
                <w:szCs w:val="22"/>
                <w:rtl w:val="0"/>
              </w:rPr>
              <w:t xml:space="preserve">Security misconfiguration can happen at any level of an application stack, including the network services, platform, web server, application server, database, frameworks, custom code, and pre-installed virtual machines, containers, or storage. Automated scanners are useful for detecting misconfigurations, use of default accounts or configurations, unnecessary services, legacy options, etc.</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8A">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Vulnerability Identified by / 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right w:color="4f81bd" w:space="0" w:sz="8" w:val="single"/>
            </w:tcBorders>
            <w:shd w:fill="d3dfee" w:val="clea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 / IP Address</w:t>
            </w:r>
            <w:r w:rsidDel="00000000" w:rsidR="00000000" w:rsidRPr="00000000">
              <w:rPr>
                <w:rtl w:val="0"/>
              </w:rPr>
            </w:r>
          </w:p>
        </w:tc>
      </w:tr>
      <w:tr>
        <w:trPr>
          <w:cantSplit w:val="0"/>
          <w:trHeight w:val="288" w:hRule="atLeast"/>
          <w:tblHeader w:val="0"/>
        </w:trPr>
        <w:tc>
          <w:tcPr>
            <w:gridSpan w:val="2"/>
          </w:tcPr>
          <w:p w:rsidR="00000000" w:rsidDel="00000000" w:rsidP="00000000" w:rsidRDefault="00000000" w:rsidRPr="00000000" w14:paraId="00000090">
            <w:pPr>
              <w:jc w:val="both"/>
              <w:rPr>
                <w:rFonts w:ascii="Calibri" w:cs="Calibri" w:eastAsia="Calibri" w:hAnsi="Calibri"/>
                <w:sz w:val="22"/>
                <w:szCs w:val="22"/>
              </w:rPr>
            </w:pPr>
            <w:hyperlink r:id="rId13">
              <w:r w:rsidDel="00000000" w:rsidR="00000000" w:rsidRPr="00000000">
                <w:rPr>
                  <w:rFonts w:ascii="Calibri" w:cs="Calibri" w:eastAsia="Calibri" w:hAnsi="Calibri"/>
                  <w:color w:val="1155cc"/>
                  <w:sz w:val="22"/>
                  <w:szCs w:val="22"/>
                  <w:u w:val="single"/>
                  <w:rtl w:val="0"/>
                </w:rPr>
                <w:t xml:space="preserve">http://127.0.0.1/DVWA/config/</w:t>
              </w:r>
            </w:hyperlink>
            <w:r w:rsidDel="00000000" w:rsidR="00000000" w:rsidRPr="00000000">
              <w:rPr>
                <w:rtl w:val="0"/>
              </w:rPr>
            </w:r>
          </w:p>
        </w:tc>
      </w:tr>
      <w:tr>
        <w:trPr>
          <w:cantSplit w:val="0"/>
          <w:trHeight w:val="277" w:hRule="atLeast"/>
          <w:tblHeader w:val="0"/>
        </w:trPr>
        <w:tc>
          <w:tcPr>
            <w:gridSpan w:val="2"/>
            <w:tcBorders>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Implications / 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Such flaws frequently give attackers unauthorized access to some system data or functionality. Occasionally, such flaws result in a complete system compromise.</w:t>
            </w:r>
          </w:p>
          <w:p w:rsidR="00000000" w:rsidDel="00000000" w:rsidP="00000000" w:rsidRDefault="00000000" w:rsidRPr="00000000" w14:paraId="0000009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business impact depends on the protection needs of the application and data</w:t>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99">
            <w:pPr>
              <w:jc w:val="both"/>
              <w:rPr>
                <w:rFonts w:ascii="Calibri" w:cs="Calibri" w:eastAsia="Calibri" w:hAnsi="Calibri"/>
              </w:rPr>
            </w:pPr>
            <w:r w:rsidDel="00000000" w:rsidR="00000000" w:rsidRPr="00000000">
              <w:rPr>
                <w:rFonts w:ascii="Calibri" w:cs="Calibri" w:eastAsia="Calibri" w:hAnsi="Calibri"/>
                <w:sz w:val="22"/>
                <w:szCs w:val="22"/>
                <w:rtl w:val="0"/>
              </w:rPr>
              <w:t xml:space="preserve">It is recommended to secure installation processes should be implemented, including :</w:t>
            </w:r>
            <w:r w:rsidDel="00000000" w:rsidR="00000000" w:rsidRPr="00000000">
              <w:rPr>
                <w:rtl w:val="0"/>
              </w:rPr>
            </w:r>
          </w:p>
          <w:p w:rsidR="00000000" w:rsidDel="00000000" w:rsidP="00000000" w:rsidRDefault="00000000" w:rsidRPr="00000000" w14:paraId="0000009A">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 A repeatable hardening process that makes it fast and easy to deploy another environment that is properly locked down. Development, QA, and production environments should all be configured identically, with different credentials used in each environment. This process should be automated to minimize the effort required to set up a new secure environment.</w:t>
            </w:r>
          </w:p>
          <w:p w:rsidR="00000000" w:rsidDel="00000000" w:rsidP="00000000" w:rsidRDefault="00000000" w:rsidRPr="00000000" w14:paraId="0000009B">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 A minimal platform without any unnecessary features, components, documentation, and samples. Remove or do not install unused features and frameworks.</w:t>
            </w:r>
          </w:p>
          <w:p w:rsidR="00000000" w:rsidDel="00000000" w:rsidP="00000000" w:rsidRDefault="00000000" w:rsidRPr="00000000" w14:paraId="0000009C">
            <w:pPr>
              <w:ind w:left="0" w:firstLine="0"/>
              <w:jc w:val="both"/>
              <w:rPr>
                <w:rFonts w:ascii="Calibri" w:cs="Calibri" w:eastAsia="Calibri" w:hAnsi="Calibri"/>
                <w:sz w:val="22"/>
                <w:szCs w:val="22"/>
              </w:rPr>
            </w:pP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9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0">
            <w:pPr>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A6:2017-Security Misconfiguration | OWASP</w:t>
              </w:r>
            </w:hyperlink>
            <w:r w:rsidDel="00000000" w:rsidR="00000000" w:rsidRPr="00000000">
              <w:rPr>
                <w:rtl w:val="0"/>
              </w:rPr>
            </w:r>
          </w:p>
        </w:tc>
      </w:tr>
    </w:tbl>
    <w:p w:rsidR="00000000" w:rsidDel="00000000" w:rsidP="00000000" w:rsidRDefault="00000000" w:rsidRPr="00000000" w14:paraId="000000A2">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Proof of concept:</w:t>
      </w:r>
    </w:p>
    <w:p w:rsidR="00000000" w:rsidDel="00000000" w:rsidP="00000000" w:rsidRDefault="00000000" w:rsidRPr="00000000" w14:paraId="000000A5">
      <w:pPr>
        <w:jc w:val="left"/>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A6">
      <w:pPr>
        <w:jc w:val="center"/>
        <w:rPr>
          <w:rFonts w:ascii="Calibri" w:cs="Calibri" w:eastAsia="Calibri" w:hAnsi="Calibri"/>
          <w:b w:val="1"/>
          <w:color w:val="0d0d0d"/>
        </w:rPr>
      </w:pPr>
      <w:r w:rsidDel="00000000" w:rsidR="00000000" w:rsidRPr="00000000">
        <w:rPr>
          <w:rFonts w:ascii="Calibri" w:cs="Calibri" w:eastAsia="Calibri" w:hAnsi="Calibri"/>
          <w:b w:val="1"/>
          <w:color w:val="0d0d0d"/>
        </w:rPr>
        <w:drawing>
          <wp:inline distB="114300" distT="114300" distL="114300" distR="114300">
            <wp:extent cx="5731200" cy="2540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A8">
      <w:pPr>
        <w:jc w:val="cente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Fig 1: Directory indexing found.</w:t>
      </w:r>
    </w:p>
    <w:p w:rsidR="00000000" w:rsidDel="00000000" w:rsidP="00000000" w:rsidRDefault="00000000" w:rsidRPr="00000000" w14:paraId="000000A9">
      <w:pPr>
        <w:pStyle w:val="Heading1"/>
        <w:numPr>
          <w:ilvl w:val="0"/>
          <w:numId w:val="4"/>
        </w:numPr>
        <w:spacing w:after="0" w:lineRule="auto"/>
        <w:ind w:left="360" w:hanging="360"/>
        <w:rPr>
          <w:color w:val="1f497d"/>
        </w:rPr>
      </w:pPr>
      <w:bookmarkStart w:colFirst="0" w:colLast="0" w:name="_4d34og8" w:id="6"/>
      <w:bookmarkEnd w:id="6"/>
      <w:r w:rsidDel="00000000" w:rsidR="00000000" w:rsidRPr="00000000">
        <w:rPr>
          <w:color w:val="1f497d"/>
          <w:rtl w:val="0"/>
        </w:rPr>
        <w:t xml:space="preserve">Insufficient Password Policy .</w:t>
      </w:r>
    </w:p>
    <w:p w:rsidR="00000000" w:rsidDel="00000000" w:rsidP="00000000" w:rsidRDefault="00000000" w:rsidRPr="00000000" w14:paraId="000000AA">
      <w:pPr>
        <w:rPr/>
      </w:pPr>
      <w:r w:rsidDel="00000000" w:rsidR="00000000" w:rsidRPr="00000000">
        <w:rPr>
          <w:rtl w:val="0"/>
        </w:rPr>
      </w:r>
    </w:p>
    <w:tbl>
      <w:tblPr>
        <w:tblStyle w:val="Table8"/>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 No: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sz w:val="22"/>
                <w:szCs w:val="22"/>
                <w:rtl w:val="0"/>
              </w:rPr>
              <w:t xml:space="preserve">Insufficient_Password_Policy_01</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Medium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25400</wp:posOffset>
                      </wp:positionV>
                      <wp:extent cx="1607185" cy="137160"/>
                      <wp:effectExtent b="0" l="0" r="0" t="0"/>
                      <wp:wrapNone/>
                      <wp:docPr id="3" name=""/>
                      <a:graphic>
                        <a:graphicData uri="http://schemas.microsoft.com/office/word/2010/wordprocessingShape">
                          <wps:wsp>
                            <wps:cNvSpPr/>
                            <wps:cNvPr id="3" name="Shape 3"/>
                            <wps:spPr>
                              <a:xfrm>
                                <a:off x="4547170" y="3716183"/>
                                <a:ext cx="1597660" cy="127635"/>
                              </a:xfrm>
                              <a:prstGeom prst="roundRect">
                                <a:avLst>
                                  <a:gd fmla="val 16667" name="adj"/>
                                </a:avLst>
                              </a:prstGeom>
                              <a:solidFill>
                                <a:srgbClr val="FFC000"/>
                              </a:solidFill>
                              <a:ln cap="flat" cmpd="sng" w="9525">
                                <a:solidFill>
                                  <a:srgbClr val="FFC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25400</wp:posOffset>
                      </wp:positionV>
                      <wp:extent cx="1607185" cy="137160"/>
                      <wp:effectExtent b="0" l="0" r="0" t="0"/>
                      <wp:wrapNone/>
                      <wp:docPr id="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607185" cy="13716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sz w:val="22"/>
                <w:szCs w:val="22"/>
                <w:rtl w:val="0"/>
              </w:rPr>
              <w:t xml:space="preserve">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 </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Users of the application can set a weak password. These passwords are prone to brute-force attacks.</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The confidentiality cannot be ensured.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B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Vulnerability Identified by / 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sz w:val="22"/>
                <w:szCs w:val="22"/>
                <w:rtl w:val="0"/>
              </w:rPr>
              <w:t xml:space="preserve">Manually </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 / IP Address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E">
            <w:pPr>
              <w:jc w:val="both"/>
              <w:rPr>
                <w:rFonts w:ascii="Calibri" w:cs="Calibri" w:eastAsia="Calibri" w:hAnsi="Calibri"/>
                <w:color w:val="4f81bd"/>
                <w:sz w:val="20"/>
                <w:szCs w:val="20"/>
              </w:rPr>
            </w:pPr>
            <w:hyperlink r:id="rId17">
              <w:r w:rsidDel="00000000" w:rsidR="00000000" w:rsidRPr="00000000">
                <w:rPr>
                  <w:rFonts w:ascii="Calibri" w:cs="Calibri" w:eastAsia="Calibri" w:hAnsi="Calibri"/>
                  <w:color w:val="1155cc"/>
                  <w:sz w:val="20"/>
                  <w:szCs w:val="20"/>
                  <w:u w:val="single"/>
                  <w:rtl w:val="0"/>
                </w:rPr>
                <w:t xml:space="preserve">http://127.0.0.1/DVWA/vulnerabilities/brute/</w:t>
              </w:r>
            </w:hyperlink>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Implications / 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2">
            <w:pPr>
              <w:jc w:val="both"/>
              <w:rPr>
                <w:rFonts w:ascii="Calibri" w:cs="Calibri" w:eastAsia="Calibri" w:hAnsi="Calibri"/>
              </w:rPr>
            </w:pPr>
            <w:r w:rsidDel="00000000" w:rsidR="00000000" w:rsidRPr="00000000">
              <w:rPr>
                <w:rFonts w:ascii="Calibri" w:cs="Calibri" w:eastAsia="Calibri" w:hAnsi="Calibri"/>
                <w:sz w:val="22"/>
                <w:szCs w:val="22"/>
                <w:rtl w:val="0"/>
              </w:rPr>
              <w:t xml:space="preserve">An attacker could easily guess user passwords and gain access to user accounts.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4">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Enforcement of a minimum and maximum length</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Restrictions against password reuse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Restrictions against using common passwords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Restrictions against using contextual string in the password (e.g., user id, app name)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sz w:val="22"/>
                <w:szCs w:val="22"/>
              </w:rPr>
            </w:pPr>
            <w:r w:rsidDel="00000000" w:rsidR="00000000" w:rsidRPr="00000000">
              <w:rPr>
                <w:rtl w:val="0"/>
              </w:rPr>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E">
            <w:pPr>
              <w:jc w:val="both"/>
              <w:rPr>
                <w:rFonts w:ascii="Calibri" w:cs="Calibri" w:eastAsia="Calibri" w:hAnsi="Calibri"/>
                <w:color w:val="0000ff"/>
                <w:sz w:val="22"/>
                <w:szCs w:val="22"/>
                <w:u w:val="single"/>
              </w:rPr>
            </w:pPr>
            <w:hyperlink r:id="rId18">
              <w:r w:rsidDel="00000000" w:rsidR="00000000" w:rsidRPr="00000000">
                <w:rPr>
                  <w:rFonts w:ascii="Calibri" w:cs="Calibri" w:eastAsia="Calibri" w:hAnsi="Calibri"/>
                  <w:color w:val="1155cc"/>
                  <w:sz w:val="22"/>
                  <w:szCs w:val="22"/>
                  <w:u w:val="single"/>
                  <w:rtl w:val="0"/>
                </w:rPr>
                <w:t xml:space="preserve">CWE - CWE-521: Weak Password Requirements (4.5)</w:t>
              </w:r>
            </w:hyperlink>
            <w:r w:rsidDel="00000000" w:rsidR="00000000" w:rsidRPr="00000000">
              <w:rPr>
                <w:rtl w:val="0"/>
              </w:rPr>
            </w:r>
          </w:p>
        </w:tc>
      </w:tr>
    </w:tbl>
    <w:bookmarkStart w:colFirst="0" w:colLast="0" w:name="2s8eyo1" w:id="7"/>
    <w:bookmarkEnd w:id="7"/>
    <w:p w:rsidR="00000000" w:rsidDel="00000000" w:rsidP="00000000" w:rsidRDefault="00000000" w:rsidRPr="00000000" w14:paraId="000000D0">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D1">
      <w:pP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Proof of concept:</w:t>
      </w:r>
    </w:p>
    <w:p w:rsidR="00000000" w:rsidDel="00000000" w:rsidP="00000000" w:rsidRDefault="00000000" w:rsidRPr="00000000" w14:paraId="000000D2">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D3">
      <w:pPr>
        <w:spacing w:after="200" w:line="276" w:lineRule="auto"/>
        <w:jc w:val="center"/>
        <w:rPr>
          <w:rFonts w:ascii="Calibri" w:cs="Calibri" w:eastAsia="Calibri" w:hAnsi="Calibri"/>
          <w:b w:val="1"/>
          <w:color w:val="0d0d0d"/>
          <w:sz w:val="22"/>
          <w:szCs w:val="22"/>
        </w:rPr>
      </w:pPr>
      <w:r w:rsidDel="00000000" w:rsidR="00000000" w:rsidRPr="00000000">
        <w:rPr>
          <w:rFonts w:ascii="Calibri" w:cs="Calibri" w:eastAsia="Calibri" w:hAnsi="Calibri"/>
          <w:b w:val="1"/>
          <w:color w:val="0d0d0d"/>
          <w:sz w:val="22"/>
          <w:szCs w:val="22"/>
        </w:rPr>
        <w:drawing>
          <wp:inline distB="114300" distT="114300" distL="114300" distR="114300">
            <wp:extent cx="4976813" cy="3065994"/>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76813" cy="3065994"/>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center"/>
        <w:rPr>
          <w:rFonts w:ascii="Calibri" w:cs="Calibri" w:eastAsia="Calibri" w:hAnsi="Calibri"/>
          <w:b w:val="1"/>
          <w:color w:val="0d0d0d"/>
          <w:sz w:val="22"/>
          <w:szCs w:val="22"/>
        </w:rPr>
      </w:pPr>
      <w:r w:rsidDel="00000000" w:rsidR="00000000" w:rsidRPr="00000000">
        <w:rPr>
          <w:rFonts w:ascii="Calibri" w:cs="Calibri" w:eastAsia="Calibri" w:hAnsi="Calibri"/>
          <w:b w:val="1"/>
          <w:sz w:val="22"/>
          <w:szCs w:val="22"/>
          <w:rtl w:val="0"/>
        </w:rPr>
        <w:t xml:space="preserve">Fig 1: Weak Password Requirements</w:t>
      </w:r>
      <w:r w:rsidDel="00000000" w:rsidR="00000000" w:rsidRPr="00000000">
        <w:rPr>
          <w:rtl w:val="0"/>
        </w:rPr>
      </w:r>
    </w:p>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pStyle w:val="Heading1"/>
        <w:spacing w:after="0" w:lineRule="auto"/>
        <w:ind w:left="0"/>
        <w:rPr>
          <w:color w:val="1f497d"/>
        </w:rPr>
      </w:pPr>
      <w:bookmarkStart w:colFirst="0" w:colLast="0" w:name="_xvecav33uwlg" w:id="8"/>
      <w:bookmarkEnd w:id="8"/>
      <w:r w:rsidDel="00000000" w:rsidR="00000000" w:rsidRPr="00000000">
        <w:rPr>
          <w:color w:val="1f497d"/>
          <w:rtl w:val="0"/>
        </w:rPr>
        <w:t xml:space="preserve">3.SQL Injection</w:t>
      </w:r>
    </w:p>
    <w:p w:rsidR="00000000" w:rsidDel="00000000" w:rsidP="00000000" w:rsidRDefault="00000000" w:rsidRPr="00000000" w14:paraId="000000D7">
      <w:pPr>
        <w:rPr/>
      </w:pPr>
      <w:r w:rsidDel="00000000" w:rsidR="00000000" w:rsidRPr="00000000">
        <w:rPr>
          <w:rtl w:val="0"/>
        </w:rPr>
      </w:r>
    </w:p>
    <w:tbl>
      <w:tblPr>
        <w:tblStyle w:val="Table9"/>
        <w:tblW w:w="9439.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4719"/>
        <w:gridCol w:w="4720"/>
        <w:tblGridChange w:id="0">
          <w:tblGrid>
            <w:gridCol w:w="4719"/>
            <w:gridCol w:w="4720"/>
          </w:tblGrid>
        </w:tblGridChange>
      </w:tblGrid>
      <w:tr>
        <w:trPr>
          <w:cantSplit w:val="0"/>
          <w:trHeight w:val="296" w:hRule="atLeast"/>
          <w:tblHeader w:val="0"/>
        </w:trPr>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 No: </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9">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Risk Rating:</w:t>
            </w:r>
            <w:r w:rsidDel="00000000" w:rsidR="00000000" w:rsidRPr="00000000">
              <w:rPr>
                <w:rtl w:val="0"/>
              </w:rPr>
            </w:r>
          </w:p>
        </w:tc>
      </w:tr>
      <w:tr>
        <w:trPr>
          <w:cantSplit w:val="0"/>
          <w:trHeight w:val="340" w:hRule="atLeast"/>
          <w:tblHeader w:val="0"/>
        </w:trPr>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sz w:val="22"/>
                <w:szCs w:val="22"/>
                <w:rtl w:val="0"/>
              </w:rPr>
              <w:t xml:space="preserve">SQL_Injection_01</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B">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High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504825</wp:posOffset>
                      </wp:positionH>
                      <wp:positionV relativeFrom="paragraph">
                        <wp:posOffset>38100</wp:posOffset>
                      </wp:positionV>
                      <wp:extent cx="1635760" cy="134710"/>
                      <wp:effectExtent b="0" l="0" r="0" t="0"/>
                      <wp:wrapNone/>
                      <wp:docPr id="4" name=""/>
                      <a:graphic>
                        <a:graphicData uri="http://schemas.microsoft.com/office/word/2010/wordprocessingShape">
                          <wps:wsp>
                            <wps:cNvSpPr/>
                            <wps:cNvPr id="2" name="Shape 2"/>
                            <wps:spPr>
                              <a:xfrm>
                                <a:off x="4547170" y="3720945"/>
                                <a:ext cx="1597660" cy="118110"/>
                              </a:xfrm>
                              <a:prstGeom prst="roundRect">
                                <a:avLst>
                                  <a:gd fmla="val 16667" name="adj"/>
                                </a:avLst>
                              </a:prstGeom>
                              <a:solidFill>
                                <a:srgbClr val="FF0000"/>
                              </a:solidFill>
                              <a:ln cap="flat" cmpd="sng" w="38100">
                                <a:solidFill>
                                  <a:srgbClr val="FF0000"/>
                                </a:solidFill>
                                <a:prstDash val="solid"/>
                                <a:round/>
                                <a:headEnd len="sm" w="sm" type="none"/>
                                <a:tailEnd len="sm" w="sm" type="none"/>
                              </a:ln>
                              <a:effectLst>
                                <a:outerShdw rotWithShape="0" algn="ctr" dir="3806097" dist="28398">
                                  <a:srgbClr val="622423">
                                    <a:alpha val="49803"/>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wp:posOffset>
                      </wp:positionH>
                      <wp:positionV relativeFrom="paragraph">
                        <wp:posOffset>38100</wp:posOffset>
                      </wp:positionV>
                      <wp:extent cx="1635760" cy="134710"/>
                      <wp:effectExtent b="0" l="0" r="0" t="0"/>
                      <wp:wrapNone/>
                      <wp:docPr id="4"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635760" cy="134710"/>
                              </a:xfrm>
                              <a:prstGeom prst="rect"/>
                              <a:ln/>
                            </pic:spPr>
                          </pic:pic>
                        </a:graphicData>
                      </a:graphic>
                    </wp:anchor>
                  </w:drawing>
                </mc:Fallback>
              </mc:AlternateConten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DC">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Tools Used:</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sz w:val="22"/>
                <w:szCs w:val="22"/>
                <w:rtl w:val="0"/>
              </w:rPr>
              <w:t xml:space="preserve">Browser</w:t>
            </w:r>
            <w:r w:rsidDel="00000000" w:rsidR="00000000" w:rsidRPr="00000000">
              <w:rPr>
                <w:rtl w:val="0"/>
              </w:rPr>
            </w:r>
          </w:p>
        </w:tc>
      </w:tr>
      <w:tr>
        <w:trPr>
          <w:cantSplit w:val="0"/>
          <w:trHeight w:val="253"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Vulnerability Description: </w:t>
            </w:r>
            <w:r w:rsidDel="00000000" w:rsidR="00000000" w:rsidRPr="00000000">
              <w:rPr>
                <w:rtl w:val="0"/>
              </w:rPr>
            </w:r>
          </w:p>
        </w:tc>
      </w:tr>
      <w:tr>
        <w:trPr>
          <w:cantSplit w:val="0"/>
          <w:trHeight w:val="205"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web application is prone to SQL injections. In consequence, all data of the database can be</w:t>
            </w:r>
          </w:p>
          <w:p w:rsidR="00000000" w:rsidDel="00000000" w:rsidP="00000000" w:rsidRDefault="00000000" w:rsidRPr="00000000" w14:paraId="000000E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potentially accessed or manipulated by an attacker.</w:t>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5">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Vulnerability Identified by / How It Was Discovered</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sz w:val="22"/>
                <w:szCs w:val="22"/>
                <w:rtl w:val="0"/>
              </w:rPr>
              <w:t xml:space="preserve">Manual Analysis</w:t>
            </w:r>
            <w:r w:rsidDel="00000000" w:rsidR="00000000" w:rsidRPr="00000000">
              <w:rPr>
                <w:rtl w:val="0"/>
              </w:rPr>
            </w:r>
          </w:p>
        </w:tc>
      </w:tr>
      <w:tr>
        <w:trPr>
          <w:cantSplit w:val="0"/>
          <w:trHeight w:val="264"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b w:val="1"/>
                <w:sz w:val="22"/>
                <w:szCs w:val="22"/>
                <w:rtl w:val="0"/>
              </w:rPr>
              <w:t xml:space="preserve">Vulnerable URLs / IP Address</w:t>
            </w:r>
            <w:r w:rsidDel="00000000" w:rsidR="00000000" w:rsidRPr="00000000">
              <w:rPr>
                <w:rtl w:val="0"/>
              </w:rPr>
            </w:r>
          </w:p>
        </w:tc>
      </w:tr>
      <w:tr>
        <w:trPr>
          <w:cantSplit w:val="0"/>
          <w:trHeight w:val="288"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B">
            <w:pPr>
              <w:jc w:val="both"/>
              <w:rPr>
                <w:rFonts w:ascii="Calibri" w:cs="Calibri" w:eastAsia="Calibri" w:hAnsi="Calibri"/>
                <w:sz w:val="22"/>
                <w:szCs w:val="22"/>
                <w:u w:val="single"/>
              </w:rPr>
            </w:pPr>
            <w:hyperlink r:id="rId21">
              <w:r w:rsidDel="00000000" w:rsidR="00000000" w:rsidRPr="00000000">
                <w:rPr>
                  <w:rFonts w:ascii="Calibri" w:cs="Calibri" w:eastAsia="Calibri" w:hAnsi="Calibri"/>
                  <w:color w:val="1155cc"/>
                  <w:sz w:val="22"/>
                  <w:szCs w:val="22"/>
                  <w:u w:val="single"/>
                  <w:rtl w:val="0"/>
                </w:rPr>
                <w:t xml:space="preserve">http://127.0.0.1/DVWA/vulnerabilities/sqli/</w:t>
              </w:r>
            </w:hyperlink>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ED">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Implications / Consequences of not Fixing the Issue</w:t>
            </w:r>
            <w:r w:rsidDel="00000000" w:rsidR="00000000" w:rsidRPr="00000000">
              <w:rPr>
                <w:rtl w:val="0"/>
              </w:rPr>
            </w:r>
          </w:p>
        </w:tc>
      </w:tr>
      <w:tr>
        <w:trPr>
          <w:cantSplit w:val="0"/>
          <w:trHeight w:val="270"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E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risk exists that an attacker gains unauthorized access to the information from the database of the application. He could extract information such as: application usernames, passwords, client information and other application specific data.</w:t>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1">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Suggested Countermeasures</w:t>
            </w:r>
            <w:r w:rsidDel="00000000" w:rsidR="00000000" w:rsidRPr="00000000">
              <w:rPr>
                <w:rtl w:val="0"/>
              </w:rPr>
            </w:r>
          </w:p>
        </w:tc>
      </w:tr>
      <w:tr>
        <w:trPr>
          <w:cantSplit w:val="0"/>
          <w:trHeight w:val="277"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3">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We recommend implementing a validation mechanism for all the data received from the users.</w:t>
            </w:r>
          </w:p>
          <w:p w:rsidR="00000000" w:rsidDel="00000000" w:rsidP="00000000" w:rsidRDefault="00000000" w:rsidRPr="00000000" w14:paraId="000000F4">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The best way to protect against SQL Injection is to use prepared statements for every SQL query performed on the database.</w:t>
            </w:r>
          </w:p>
          <w:p w:rsidR="00000000" w:rsidDel="00000000" w:rsidP="00000000" w:rsidRDefault="00000000" w:rsidRPr="00000000" w14:paraId="000000F5">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sz w:val="22"/>
                <w:szCs w:val="22"/>
                <w:rtl w:val="0"/>
              </w:rPr>
              <w:t xml:space="preserve">Otherwise, the user input can also be sanitized using dedicated methods such as: mysqli_real_escape_string.</w:t>
            </w:r>
          </w:p>
        </w:tc>
      </w:tr>
      <w:tr>
        <w:trPr>
          <w:cantSplit w:val="0"/>
          <w:trHeight w:val="279" w:hRule="atLeast"/>
          <w:tblHeader w:val="0"/>
        </w:trPr>
        <w:tc>
          <w:tcPr>
            <w:gridSpan w:val="2"/>
            <w:tcBorders>
              <w:top w:color="4f81bd" w:space="0" w:sz="8" w:val="single"/>
              <w:left w:color="4f81bd" w:space="0" w:sz="8" w:val="single"/>
              <w:bottom w:color="4f81bd" w:space="0" w:sz="8" w:val="single"/>
              <w:right w:color="4f81bd" w:space="0" w:sz="8" w:val="single"/>
            </w:tcBorders>
            <w:shd w:fill="d3dfee" w:val="clear"/>
          </w:tcPr>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tc>
      </w:tr>
      <w:tr>
        <w:trPr>
          <w:cantSplit w:val="0"/>
          <w:trHeight w:val="301" w:hRule="atLeast"/>
          <w:tblHeader w:val="0"/>
        </w:trPr>
        <w:tc>
          <w:tcPr>
            <w:gridSpan w:val="2"/>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F9">
            <w:pPr>
              <w:numPr>
                <w:ilvl w:val="0"/>
                <w:numId w:val="3"/>
              </w:numPr>
              <w:ind w:left="720" w:hanging="360"/>
              <w:rPr>
                <w:rFonts w:ascii="Calibri" w:cs="Calibri" w:eastAsia="Calibri" w:hAnsi="Calibri"/>
                <w:u w:val="none"/>
              </w:rPr>
            </w:pPr>
            <w:hyperlink r:id="rId22">
              <w:r w:rsidDel="00000000" w:rsidR="00000000" w:rsidRPr="00000000">
                <w:rPr>
                  <w:rFonts w:ascii="Calibri" w:cs="Calibri" w:eastAsia="Calibri" w:hAnsi="Calibri"/>
                  <w:color w:val="1155cc"/>
                  <w:u w:val="single"/>
                  <w:rtl w:val="0"/>
                </w:rPr>
                <w:t xml:space="preserve">SQL Injection | OWASP</w:t>
              </w:r>
            </w:hyperlink>
            <w:r w:rsidDel="00000000" w:rsidR="00000000" w:rsidRPr="00000000">
              <w:rPr>
                <w:rtl w:val="0"/>
              </w:rPr>
            </w:r>
          </w:p>
          <w:p w:rsidR="00000000" w:rsidDel="00000000" w:rsidP="00000000" w:rsidRDefault="00000000" w:rsidRPr="00000000" w14:paraId="000000FA">
            <w:pPr>
              <w:numPr>
                <w:ilvl w:val="0"/>
                <w:numId w:val="3"/>
              </w:numPr>
              <w:ind w:left="720" w:hanging="360"/>
              <w:rPr>
                <w:rFonts w:ascii="Calibri" w:cs="Calibri" w:eastAsia="Calibri" w:hAnsi="Calibri"/>
                <w:u w:val="none"/>
              </w:rPr>
            </w:pPr>
            <w:hyperlink r:id="rId23">
              <w:r w:rsidDel="00000000" w:rsidR="00000000" w:rsidRPr="00000000">
                <w:rPr>
                  <w:rFonts w:ascii="Calibri" w:cs="Calibri" w:eastAsia="Calibri" w:hAnsi="Calibri"/>
                  <w:color w:val="1155cc"/>
                  <w:u w:val="single"/>
                  <w:rtl w:val="0"/>
                </w:rPr>
                <w:t xml:space="preserve">CheatSheetSeries/SQL_Injection_Prevention_Cheat_Sheet.md at master · OWASP/CheatSheetSeries</w:t>
              </w:r>
            </w:hyperlink>
            <w:r w:rsidDel="00000000" w:rsidR="00000000" w:rsidRPr="00000000">
              <w:rPr>
                <w:rtl w:val="0"/>
              </w:rPr>
            </w:r>
          </w:p>
        </w:tc>
      </w:tr>
    </w:tbl>
    <w:p w:rsidR="00000000" w:rsidDel="00000000" w:rsidP="00000000" w:rsidRDefault="00000000" w:rsidRPr="00000000" w14:paraId="000000FC">
      <w:pPr>
        <w:rPr>
          <w:rFonts w:ascii="Calibri" w:cs="Calibri" w:eastAsia="Calibri" w:hAnsi="Calibri"/>
          <w:b w:val="1"/>
          <w:color w:val="0d0d0d"/>
        </w:rPr>
      </w:pPr>
      <w:r w:rsidDel="00000000" w:rsidR="00000000" w:rsidRPr="00000000">
        <w:rPr>
          <w:rtl w:val="0"/>
        </w:rPr>
      </w:r>
    </w:p>
    <w:p w:rsidR="00000000" w:rsidDel="00000000" w:rsidP="00000000" w:rsidRDefault="00000000" w:rsidRPr="00000000" w14:paraId="000000FD">
      <w:pPr>
        <w:rPr>
          <w:rFonts w:ascii="Calibri" w:cs="Calibri" w:eastAsia="Calibri" w:hAnsi="Calibri"/>
          <w:b w:val="1"/>
          <w:color w:val="0d0d0d"/>
        </w:rPr>
      </w:pPr>
      <w:r w:rsidDel="00000000" w:rsidR="00000000" w:rsidRPr="00000000">
        <w:rPr>
          <w:rFonts w:ascii="Calibri" w:cs="Calibri" w:eastAsia="Calibri" w:hAnsi="Calibri"/>
          <w:b w:val="1"/>
          <w:color w:val="0d0d0d"/>
          <w:rtl w:val="0"/>
        </w:rPr>
        <w:t xml:space="preserve">Proof of concept</w:t>
      </w:r>
    </w:p>
    <w:p w:rsidR="00000000" w:rsidDel="00000000" w:rsidP="00000000" w:rsidRDefault="00000000" w:rsidRPr="00000000" w14:paraId="000000FE">
      <w:pPr>
        <w:jc w:val="center"/>
        <w:rPr>
          <w:rFonts w:ascii="Calibri" w:cs="Calibri" w:eastAsia="Calibri" w:hAnsi="Calibri"/>
          <w:sz w:val="22"/>
          <w:szCs w:val="2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381000</wp:posOffset>
            </wp:positionH>
            <wp:positionV relativeFrom="paragraph">
              <wp:posOffset>209550</wp:posOffset>
            </wp:positionV>
            <wp:extent cx="5293050" cy="2895610"/>
            <wp:effectExtent b="0" l="0" r="0" t="0"/>
            <wp:wrapNone/>
            <wp:docPr id="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293050" cy="2895610"/>
                    </a:xfrm>
                    <a:prstGeom prst="rect"/>
                    <a:ln/>
                  </pic:spPr>
                </pic:pic>
              </a:graphicData>
            </a:graphic>
          </wp:anchor>
        </w:drawing>
      </w:r>
    </w:p>
    <w:p w:rsidR="00000000" w:rsidDel="00000000" w:rsidP="00000000" w:rsidRDefault="00000000" w:rsidRPr="00000000" w14:paraId="000000FF">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0">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1">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2">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3">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4">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5">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6">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7">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8">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9">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A">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B">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C">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D">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E">
      <w:pPr>
        <w:ind w:left="1440" w:firstLine="72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F">
      <w:pPr>
        <w:ind w:left="1440" w:firstLine="72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0">
      <w:pPr>
        <w:ind w:left="1440" w:firstLine="72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1">
      <w:pPr>
        <w:ind w:left="1440" w:firstLine="72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2">
      <w:pPr>
        <w:ind w:left="1440" w:firstLine="72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3">
      <w:pPr>
        <w:ind w:left="2880" w:firstLine="720"/>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Fig 1: SQL Injection</w:t>
      </w:r>
      <w:r w:rsidDel="00000000" w:rsidR="00000000" w:rsidRPr="00000000">
        <w:rPr>
          <w:rFonts w:ascii="Calibri" w:cs="Calibri" w:eastAsia="Calibri" w:hAnsi="Calibri"/>
          <w:sz w:val="22"/>
          <w:szCs w:val="22"/>
          <w:rtl w:val="0"/>
        </w:rPr>
        <w:br w:type="textWrapping"/>
        <w:t xml:space="preserve">           </w:t>
      </w:r>
    </w:p>
    <w:p w:rsidR="00000000" w:rsidDel="00000000" w:rsidP="00000000" w:rsidRDefault="00000000" w:rsidRPr="00000000" w14:paraId="00000114">
      <w:pPr>
        <w:ind w:left="720" w:firstLine="72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---------------------------------------EOF-------------------------------------</w:t>
      </w:r>
    </w:p>
    <w:sectPr>
      <w:headerReference r:id="rId25" w:type="default"/>
      <w:pgSz w:h="16838" w:w="11906" w:orient="portrait"/>
      <w:pgMar w:bottom="1440" w:top="1440" w:left="1440" w:right="1440" w:header="648"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360" w:hanging="360"/>
      </w:pPr>
      <w:rPr/>
    </w:lvl>
    <w:lvl w:ilvl="1">
      <w:start w:val="1"/>
      <w:numFmt w:val="decimal"/>
      <w:lvlText w:val="%1.%2."/>
      <w:lvlJc w:val="left"/>
      <w:pPr>
        <w:ind w:left="432" w:hanging="432"/>
      </w:pPr>
      <w:rPr>
        <w:color w:val="1f497d"/>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432" w:hanging="432"/>
      </w:pPr>
      <w:rPr>
        <w:color w:val="1f497d"/>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ind w:left="792" w:hanging="432"/>
    </w:pPr>
    <w:rPr>
      <w:rFonts w:ascii="Calibri" w:cs="Calibri" w:eastAsia="Calibri" w:hAnsi="Calibri"/>
      <w:b w:val="1"/>
      <w:sz w:val="28"/>
      <w:szCs w:val="28"/>
    </w:rPr>
  </w:style>
  <w:style w:type="paragraph" w:styleId="Heading3">
    <w:name w:val="heading 3"/>
    <w:basedOn w:val="Normal"/>
    <w:next w:val="Normal"/>
    <w:pPr>
      <w:keepNext w:val="1"/>
      <w:spacing w:after="60" w:before="240" w:lineRule="auto"/>
      <w:ind w:left="1224" w:hanging="504.00000000000006"/>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31849b"/>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owasp.org/www-community/attacks/SQL_Injection" TargetMode="External"/><Relationship Id="rId21" Type="http://schemas.openxmlformats.org/officeDocument/2006/relationships/hyperlink" Target="http://127.0.0.1/DVWA/vulnerabilities/sqli/" TargetMode="External"/><Relationship Id="rId24" Type="http://schemas.openxmlformats.org/officeDocument/2006/relationships/image" Target="media/image4.png"/><Relationship Id="rId23" Type="http://schemas.openxmlformats.org/officeDocument/2006/relationships/hyperlink" Target="https://github.com/OWASP/CheatSheetSeries/blob/master/cheatsheets/SQL_Injection_Prevention_Cheat_Sheet.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DVWA/.gitignore"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127.0.0.1/DVWA/vulnerabilities/exec/" TargetMode="External"/><Relationship Id="rId7" Type="http://schemas.openxmlformats.org/officeDocument/2006/relationships/hyperlink" Target="http://127.0.0.1/DVWA/vulnerabilities/sqli/" TargetMode="External"/><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hyperlink" Target="https://owasp.org/www-project-top-ten/2017/A6_2017-Security_Misconfiguration.html" TargetMode="External"/><Relationship Id="rId13" Type="http://schemas.openxmlformats.org/officeDocument/2006/relationships/hyperlink" Target="http://127.0.0.1/DVWA/config/" TargetMode="External"/><Relationship Id="rId12"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hyperlink" Target="https://owasp.org/www-project-top-ten/2017/A6_2017-Security_Misconfiguration" TargetMode="External"/><Relationship Id="rId17" Type="http://schemas.openxmlformats.org/officeDocument/2006/relationships/hyperlink" Target="http://127.0.0.1/DVWA/vulnerabilities/brute/" TargetMode="External"/><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hyperlink" Target="https://cwe.mitre.org/data/definitions/5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