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D1" w:rsidRDefault="003900D1">
      <w:r>
        <w:t>Basic SQL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3156"/>
        <w:gridCol w:w="4828"/>
      </w:tblGrid>
      <w:tr w:rsidR="003900D1" w:rsidRPr="003900D1" w:rsidTr="003900D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Statement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How to Use 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Other Details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SELECT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SELECT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Col1</w:t>
            </w: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,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Col2</w:t>
            </w: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, 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Provide the columns you want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FROM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Table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Provide the table where the columns exist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LIMIT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LIMIT **10 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Limits based number of rows returned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ORDER 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ORDER BY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Orders table based on the column. Used with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DESC</w:t>
            </w: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.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 &gt;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A conditional statement to filter your results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LIKE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 LIKE '%me%'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Only pulls rows where column has 'me' within the text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 IN ('Y', 'N')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A filter for only rows with column of 'Y' or 'N'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 NOT IN ('Y', 'N')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NOT</w:t>
            </w: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 is frequently used with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LIKE</w:t>
            </w: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 and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IN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 **Col1 &gt; 5 AND Col2 &lt; 3 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Filter rows where two or more conditions must be true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Col1 &gt; 5 OR Col2 &lt;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Filter rows where at least one condition must be true</w:t>
            </w:r>
          </w:p>
        </w:tc>
      </w:tr>
      <w:tr w:rsidR="003900D1" w:rsidRPr="003900D1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BETWEEN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WHERE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Col BETWEEN 3 AND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3900D1" w:rsidRDefault="003900D1" w:rsidP="003900D1">
            <w:pPr>
              <w:spacing w:after="0"/>
              <w:jc w:val="left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3900D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Often easier syntax than using an </w:t>
            </w:r>
            <w:r w:rsidRPr="003900D1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en-GB"/>
              </w:rPr>
              <w:t>AND</w:t>
            </w:r>
          </w:p>
        </w:tc>
      </w:tr>
    </w:tbl>
    <w:p w:rsidR="000C704F" w:rsidRDefault="000C704F" w:rsidP="003900D1">
      <w:pPr>
        <w:jc w:val="left"/>
      </w:pPr>
      <w:bookmarkStart w:id="0" w:name="_GoBack"/>
      <w:bookmarkEnd w:id="0"/>
    </w:p>
    <w:sectPr w:rsidR="000C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D1"/>
    <w:rsid w:val="000C704F"/>
    <w:rsid w:val="003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988A"/>
  <w15:chartTrackingRefBased/>
  <w15:docId w15:val="{B832B66B-8890-43BA-83B3-61B022A1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</dc:creator>
  <cp:keywords/>
  <dc:description/>
  <cp:lastModifiedBy>Aadam</cp:lastModifiedBy>
  <cp:revision>1</cp:revision>
  <dcterms:created xsi:type="dcterms:W3CDTF">2019-09-01T10:14:00Z</dcterms:created>
  <dcterms:modified xsi:type="dcterms:W3CDTF">2019-09-01T10:17:00Z</dcterms:modified>
</cp:coreProperties>
</file>