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Platform Utilization Project Report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Kaggle | LinkedIn | GitHub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t xml:space="preserve">Overview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This report outlines the purpose of three key professional platforms — Kaggle, LinkedIn, and GitHub — and describes our strategic plan for leveraging them over the next four years to enhance skills, visibility, and collaboration.</w:t>
      </w:r>
    </w:p>
    <w:p>
      <w:pPr>
        <w:pStyle w:val="Heading2"/>
      </w:pPr>
      <w:r>
        <w:t xml:space="preserve">Kaggle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Kaggle is a data science and machine learning platform offering competitions, datasets, and collaborative notebooks.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4-Year Plan: </w:t>
      </w:r>
      <w:r>
        <w:rPr>
          <w:rFonts w:ascii="Arial" w:cs="Arial" w:eastAsia="Arial" w:hAnsi="Arial"/>
          <w:sz w:val="24"/>
          <w:szCs w:val="24"/>
        </w:rPr>
        <w:t xml:space="preserve">Participate in at least two competitions annually, publish datasets and notebooks, and progress from Contributor to Expert rank by Year 4.</w:t>
      </w:r>
    </w:p>
    <w:p>
      <w:pPr>
        <w:pStyle w:val="Heading2"/>
      </w:pPr>
      <w:r>
        <w:t xml:space="preserve">LinkedIn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LinkedIn is the world's leading professional networking platform for building connections, showcasing achievements, and discovering career opportunities.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4-Year Plan: </w:t>
      </w:r>
      <w:r>
        <w:rPr>
          <w:rFonts w:ascii="Arial" w:cs="Arial" w:eastAsia="Arial" w:hAnsi="Arial"/>
          <w:sz w:val="24"/>
          <w:szCs w:val="24"/>
        </w:rPr>
        <w:t xml:space="preserve">Maintain an updated profile, publish monthly articles, expand network by 200+ relevant connections per year, and actively engage with industry communities.</w:t>
      </w:r>
    </w:p>
    <w:p>
      <w:pPr>
        <w:pStyle w:val="Heading2"/>
      </w:pPr>
      <w:r>
        <w:t xml:space="preserve">GitHub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GitHub is a version-control platform for hosting, sharing, and collaborating on software and data projects.</w:t>
      </w:r>
    </w:p>
    <w:p>
      <w:pPr>
        <w:spacing w:after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4-Year Plan: </w:t>
      </w:r>
      <w:r>
        <w:rPr>
          <w:rFonts w:ascii="Arial" w:cs="Arial" w:eastAsia="Arial" w:hAnsi="Arial"/>
          <w:sz w:val="24"/>
          <w:szCs w:val="24"/>
        </w:rPr>
        <w:t xml:space="preserve">Maintain a consistent commit history, open-source at least three projects per year, contribute to external repositories, and build a strong portfolio demonstrating technical growth.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1"/>
      </w:pPr>
      <w:r>
        <w:t xml:space="preserve">Conclusion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Together, these platforms form a comprehensive ecosystem for professional development. Kaggle builds technical expertise, LinkedIn enhances professional visibility, and GitHub demonstrates practical output. Consistent engagement across all three over four years will establish a strong, well-rounded professional identity.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2026-03-27T05:27:48.540Z</dcterms:created>
  <dcterms:modified xsi:type="dcterms:W3CDTF">2026-03-27T05:27:48.541Z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